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B02A6" w14:textId="77777777" w:rsidR="009C0342" w:rsidRPr="00AD2E5E" w:rsidRDefault="009C0342" w:rsidP="009C0342">
      <w:pPr>
        <w:rPr>
          <w:rFonts w:asciiTheme="majorBidi" w:hAnsiTheme="majorBidi" w:cstheme="majorBidi"/>
          <w:b/>
          <w:sz w:val="24"/>
          <w:szCs w:val="24"/>
        </w:rPr>
      </w:pPr>
      <w:r w:rsidRPr="00AD2E5E">
        <w:rPr>
          <w:rFonts w:asciiTheme="majorBidi" w:hAnsiTheme="majorBidi" w:cstheme="majorBidi"/>
          <w:b/>
          <w:sz w:val="24"/>
          <w:szCs w:val="24"/>
        </w:rPr>
        <w:t>SUPPLEMENTARY MATERIALS</w:t>
      </w:r>
    </w:p>
    <w:p w14:paraId="005C6FF6" w14:textId="77777777" w:rsidR="00D27880" w:rsidRDefault="00D27880" w:rsidP="009C0342">
      <w:pPr>
        <w:rPr>
          <w:b/>
          <w:sz w:val="32"/>
          <w:szCs w:val="32"/>
        </w:rPr>
      </w:pPr>
    </w:p>
    <w:p w14:paraId="2FC72C3A" w14:textId="77777777" w:rsidR="00567BC7" w:rsidRPr="00567BC7" w:rsidRDefault="00567BC7" w:rsidP="00567BC7">
      <w:pPr>
        <w:spacing w:after="200" w:line="48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567BC7">
        <w:rPr>
          <w:rFonts w:ascii="Times New Roman" w:eastAsia="Calibri" w:hAnsi="Times New Roman" w:cs="Times New Roman"/>
          <w:b/>
          <w:bCs/>
        </w:rPr>
        <w:t xml:space="preserve">Immobilization of </w:t>
      </w:r>
      <w:r w:rsidRPr="00567BC7">
        <w:rPr>
          <w:rFonts w:ascii="Times New Roman" w:eastAsia="Calibri" w:hAnsi="Times New Roman" w:cs="Times New Roman"/>
          <w:b/>
          <w:bCs/>
          <w:i/>
          <w:iCs/>
        </w:rPr>
        <w:t>Bacillus subtilis</w:t>
      </w:r>
      <w:r w:rsidRPr="00567BC7">
        <w:rPr>
          <w:rFonts w:ascii="Times New Roman" w:eastAsia="Calibri" w:hAnsi="Times New Roman" w:cs="Times New Roman"/>
          <w:b/>
          <w:bCs/>
          <w:color w:val="FF0000"/>
        </w:rPr>
        <w:t xml:space="preserve"> </w:t>
      </w:r>
      <w:r w:rsidRPr="00567BC7">
        <w:rPr>
          <w:rFonts w:ascii="Times New Roman" w:eastAsia="Calibri" w:hAnsi="Times New Roman" w:cs="Times New Roman"/>
          <w:b/>
          <w:bCs/>
        </w:rPr>
        <w:t xml:space="preserve">in biohybrid crosslink chitosan-glutaraldehyde for acid red 88 dye removal: Box–Behnken design optimization and mechanism study </w:t>
      </w:r>
    </w:p>
    <w:p w14:paraId="06F87155" w14:textId="77777777" w:rsidR="00567BC7" w:rsidRPr="00567BC7" w:rsidRDefault="00567BC7" w:rsidP="00567BC7">
      <w:pPr>
        <w:spacing w:after="200" w:line="480" w:lineRule="auto"/>
        <w:jc w:val="center"/>
        <w:rPr>
          <w:rFonts w:ascii="Times New Roman" w:eastAsia="Calibri" w:hAnsi="Times New Roman" w:cs="Times New Roman"/>
          <w:b/>
          <w:bCs/>
        </w:rPr>
      </w:pPr>
    </w:p>
    <w:p w14:paraId="04208F91" w14:textId="77777777" w:rsidR="00567BC7" w:rsidRPr="00567BC7" w:rsidRDefault="00567BC7" w:rsidP="00567BC7">
      <w:pPr>
        <w:spacing w:line="480" w:lineRule="auto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</w:pPr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Hasan M. </w:t>
      </w:r>
      <w:proofErr w:type="spellStart"/>
      <w:proofErr w:type="gramStart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>Agha</w:t>
      </w:r>
      <w:r w:rsidRPr="00567BC7">
        <w:rPr>
          <w:rFonts w:ascii="Times New Roman" w:eastAsia="Calibri" w:hAnsi="Times New Roman" w:cs="Times New Roman"/>
          <w:sz w:val="24"/>
          <w:szCs w:val="24"/>
          <w:vertAlign w:val="superscript"/>
          <w:lang w:val="en-ID"/>
        </w:rPr>
        <w:t>a,b</w:t>
      </w:r>
      <w:proofErr w:type="spellEnd"/>
      <w:proofErr w:type="gramEnd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>Abdulmutalib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>Allaq</w:t>
      </w:r>
      <w:r w:rsidRPr="00567BC7">
        <w:rPr>
          <w:rFonts w:ascii="Times New Roman" w:eastAsia="Calibri" w:hAnsi="Times New Roman" w:cs="Times New Roman"/>
          <w:sz w:val="24"/>
          <w:szCs w:val="24"/>
          <w:vertAlign w:val="superscript"/>
          <w:lang w:val="en-ID"/>
        </w:rPr>
        <w:t>c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Ali H.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>Jawad</w:t>
      </w:r>
      <w:r w:rsidRPr="00567BC7">
        <w:rPr>
          <w:rFonts w:ascii="Times New Roman" w:eastAsia="Calibri" w:hAnsi="Times New Roman" w:cs="Times New Roman"/>
          <w:sz w:val="24"/>
          <w:szCs w:val="24"/>
          <w:vertAlign w:val="superscript"/>
          <w:lang w:val="en-ID"/>
        </w:rPr>
        <w:t>a,b,e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vertAlign w:val="superscript"/>
          <w:lang w:val="en-ID"/>
        </w:rPr>
        <w:t>*</w:t>
      </w:r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Shafiq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>Aazmi</w:t>
      </w:r>
      <w:r w:rsidRPr="00567BC7">
        <w:rPr>
          <w:rFonts w:ascii="Times New Roman" w:eastAsia="Calibri" w:hAnsi="Times New Roman" w:cs="Times New Roman"/>
          <w:sz w:val="24"/>
          <w:szCs w:val="24"/>
          <w:vertAlign w:val="superscript"/>
          <w:lang w:val="en-ID"/>
        </w:rPr>
        <w:t>d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,  </w:t>
      </w:r>
      <w:r w:rsidRPr="00567BC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Zeid A. </w:t>
      </w:r>
      <w:proofErr w:type="spellStart"/>
      <w:r w:rsidRPr="00567BC7">
        <w:rPr>
          <w:rFonts w:ascii="Times New Roman" w:eastAsia="SimSun" w:hAnsi="Times New Roman" w:cs="Times New Roman"/>
          <w:sz w:val="24"/>
          <w:szCs w:val="24"/>
          <w:lang w:eastAsia="zh-CN"/>
        </w:rPr>
        <w:t>ALOthman</w:t>
      </w:r>
      <w:r w:rsidRPr="00567BC7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e</w:t>
      </w:r>
      <w:proofErr w:type="spellEnd"/>
      <w:r w:rsidRPr="00567BC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Lee D. </w:t>
      </w:r>
      <w:proofErr w:type="spellStart"/>
      <w:r w:rsidRPr="00567BC7">
        <w:rPr>
          <w:rFonts w:ascii="Times New Roman" w:eastAsia="SimSun" w:hAnsi="Times New Roman" w:cs="Times New Roman"/>
          <w:sz w:val="24"/>
          <w:szCs w:val="24"/>
          <w:lang w:eastAsia="zh-CN"/>
        </w:rPr>
        <w:t>Wilson</w:t>
      </w:r>
      <w:r w:rsidRPr="00567BC7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f</w:t>
      </w:r>
      <w:proofErr w:type="spellEnd"/>
    </w:p>
    <w:p w14:paraId="70305E4D" w14:textId="77777777" w:rsidR="00567BC7" w:rsidRPr="00567BC7" w:rsidRDefault="00567BC7" w:rsidP="00567BC7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14:paraId="0A9EABC2" w14:textId="77777777" w:rsidR="00567BC7" w:rsidRPr="00567BC7" w:rsidRDefault="00567BC7" w:rsidP="00567BC7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vertAlign w:val="superscript"/>
        </w:rPr>
        <w:t>a</w:t>
      </w:r>
      <w:r w:rsidRPr="00567BC7">
        <w:rPr>
          <w:rFonts w:ascii="Times New Roman" w:eastAsia="Calibri" w:hAnsi="Times New Roman" w:cs="Times New Roman"/>
          <w:sz w:val="24"/>
          <w:szCs w:val="24"/>
        </w:rPr>
        <w:t>Faculty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 of Applied Sciences,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</w:rPr>
        <w:t>Universiti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</w:rPr>
        <w:t>Teknologi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 MARA, 40450 Shah Alam, Selangor, Malaysia</w:t>
      </w:r>
    </w:p>
    <w:p w14:paraId="042FE7A7" w14:textId="77777777" w:rsidR="00567BC7" w:rsidRPr="00567BC7" w:rsidRDefault="00567BC7" w:rsidP="00567BC7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vertAlign w:val="superscript"/>
        </w:rPr>
        <w:t>b</w:t>
      </w:r>
      <w:r w:rsidRPr="00567BC7">
        <w:rPr>
          <w:rFonts w:ascii="Times New Roman" w:eastAsia="Calibri" w:hAnsi="Times New Roman" w:cs="Times New Roman"/>
          <w:sz w:val="24"/>
          <w:szCs w:val="24"/>
        </w:rPr>
        <w:t>Advanced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 Biomaterials and Carbon Development Research Group, </w:t>
      </w:r>
      <w:bookmarkStart w:id="0" w:name="_Hlk149902465"/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Faculty of Applied Sciences,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</w:rPr>
        <w:t>Universiti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</w:rPr>
        <w:t>Teknologi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 MARA, 40450 Shah Alam, Selangor, Malaysia </w:t>
      </w:r>
    </w:p>
    <w:p w14:paraId="3CD6B1A8" w14:textId="77777777" w:rsidR="00567BC7" w:rsidRPr="00567BC7" w:rsidRDefault="00567BC7" w:rsidP="00567BC7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vertAlign w:val="superscript"/>
        </w:rPr>
        <w:t>c</w:t>
      </w:r>
      <w:r w:rsidRPr="00567BC7">
        <w:rPr>
          <w:rFonts w:ascii="Times New Roman" w:eastAsia="Calibri" w:hAnsi="Times New Roman" w:cs="Times New Roman"/>
          <w:sz w:val="24"/>
          <w:szCs w:val="24"/>
        </w:rPr>
        <w:t>Faculty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 of Applied Science, Department Applied Microbiology,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</w:rPr>
        <w:t>Universiti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</w:rPr>
        <w:t>Teknologi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 MARA, Shah Alam 40450, Malaysia</w:t>
      </w:r>
    </w:p>
    <w:bookmarkEnd w:id="0"/>
    <w:p w14:paraId="136A5885" w14:textId="77777777" w:rsidR="00567BC7" w:rsidRPr="00567BC7" w:rsidRDefault="00567BC7" w:rsidP="00567BC7">
      <w:pPr>
        <w:shd w:val="clear" w:color="auto" w:fill="FFFFFF"/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en-ID" w:bidi="ar-IQ"/>
        </w:rPr>
      </w:pP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vertAlign w:val="superscript"/>
          <w:lang w:val="en-ID" w:bidi="ar-IQ"/>
        </w:rPr>
        <w:t>d</w:t>
      </w:r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>Microbiome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 xml:space="preserve"> Health and Environment (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>MiHeaRT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 xml:space="preserve">) Research Group, Faculty of Applied Sciences,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>Universiti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 xml:space="preserve">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>Teknologi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 xml:space="preserve"> MARA, Shah Alam, Selangor, Malaysia</w:t>
      </w:r>
    </w:p>
    <w:p w14:paraId="71D29BAA" w14:textId="77777777" w:rsidR="00567BC7" w:rsidRPr="00567BC7" w:rsidRDefault="00567BC7" w:rsidP="00567BC7">
      <w:pPr>
        <w:shd w:val="clear" w:color="auto" w:fill="FFFFFF"/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en-ID" w:bidi="ar-IQ"/>
        </w:rPr>
      </w:pPr>
      <w:r w:rsidRPr="00567BC7">
        <w:rPr>
          <w:rFonts w:ascii="Times New Roman" w:eastAsia="Calibri" w:hAnsi="Times New Roman" w:cs="Times New Roman"/>
          <w:sz w:val="24"/>
          <w:szCs w:val="24"/>
          <w:vertAlign w:val="superscript"/>
          <w:lang w:bidi="ar-IQ"/>
        </w:rPr>
        <w:t>e</w:t>
      </w:r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 xml:space="preserve">Environmental and Atmospheric Sciences Research Group, Scientific Research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>Center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 xml:space="preserve">, Al-Ayen University,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>Thi-Qar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 w:bidi="ar-IQ"/>
        </w:rPr>
        <w:t>, Nasiriyah, 64001, Iraq</w:t>
      </w:r>
    </w:p>
    <w:p w14:paraId="37AAAF30" w14:textId="77777777" w:rsidR="00567BC7" w:rsidRPr="00567BC7" w:rsidRDefault="00567BC7" w:rsidP="00567BC7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vertAlign w:val="superscript"/>
          <w:lang w:val="en-ID"/>
        </w:rPr>
        <w:t>e</w:t>
      </w:r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>Chemistry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Department, College of Science, King Saud University, Riyadh 11451, Saudi Arabia</w:t>
      </w:r>
    </w:p>
    <w:p w14:paraId="2A0F839B" w14:textId="77777777" w:rsidR="00567BC7" w:rsidRPr="00567BC7" w:rsidRDefault="00567BC7" w:rsidP="00567BC7">
      <w:pPr>
        <w:spacing w:line="480" w:lineRule="auto"/>
        <w:jc w:val="center"/>
        <w:rPr>
          <w:rFonts w:ascii="Times New Roman" w:eastAsia="Calibri" w:hAnsi="Times New Roman" w:cs="Times New Roman"/>
          <w:sz w:val="24"/>
          <w:szCs w:val="24"/>
          <w:lang w:val="en-ID"/>
        </w:rPr>
      </w:pP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vertAlign w:val="superscript"/>
          <w:lang w:val="en-ID"/>
        </w:rPr>
        <w:t>f</w:t>
      </w:r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>Department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of Chemistry, University of Saskatchewan, Saskatoon, SK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>S7N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>5C9</w:t>
      </w:r>
      <w:proofErr w:type="spellEnd"/>
      <w:r w:rsidRPr="00567BC7">
        <w:rPr>
          <w:rFonts w:ascii="Times New Roman" w:eastAsia="Calibri" w:hAnsi="Times New Roman" w:cs="Times New Roman"/>
          <w:sz w:val="24"/>
          <w:szCs w:val="24"/>
          <w:lang w:val="en-ID"/>
        </w:rPr>
        <w:t>, Canada</w:t>
      </w:r>
    </w:p>
    <w:p w14:paraId="30388982" w14:textId="77777777" w:rsidR="00567BC7" w:rsidRPr="00567BC7" w:rsidRDefault="00567BC7" w:rsidP="00567BC7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8842CE" w14:textId="77777777" w:rsidR="00567BC7" w:rsidRPr="00567BC7" w:rsidRDefault="00567BC7" w:rsidP="00567BC7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77984D" w14:textId="77777777" w:rsidR="00567BC7" w:rsidRPr="00567BC7" w:rsidRDefault="00567BC7" w:rsidP="00567BC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Corresponding author: </w:t>
      </w:r>
    </w:p>
    <w:p w14:paraId="331A960B" w14:textId="77777777" w:rsidR="00567BC7" w:rsidRPr="00567BC7" w:rsidRDefault="00567BC7" w:rsidP="00567BC7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E-mail: </w:t>
      </w:r>
      <w:hyperlink r:id="rId6" w:history="1">
        <w:proofErr w:type="spellStart"/>
        <w:r w:rsidRPr="00567BC7">
          <w:rPr>
            <w:rFonts w:ascii="Times New Roman" w:eastAsia="Calibri" w:hAnsi="Times New Roman" w:cs="Times New Roman"/>
            <w:sz w:val="24"/>
            <w:szCs w:val="24"/>
            <w:u w:val="single"/>
          </w:rPr>
          <w:t>ali288@uitm.edu.my</w:t>
        </w:r>
        <w:proofErr w:type="spellEnd"/>
      </w:hyperlink>
      <w:r w:rsidRPr="00567BC7">
        <w:rPr>
          <w:rFonts w:ascii="Times New Roman" w:eastAsia="Calibri" w:hAnsi="Times New Roman" w:cs="Times New Roman"/>
          <w:sz w:val="24"/>
          <w:szCs w:val="24"/>
        </w:rPr>
        <w:t xml:space="preserve">; </w:t>
      </w:r>
      <w:hyperlink r:id="rId7" w:history="1">
        <w:proofErr w:type="spellStart"/>
        <w:r w:rsidRPr="00567BC7">
          <w:rPr>
            <w:rFonts w:ascii="Times New Roman" w:eastAsia="Calibri" w:hAnsi="Times New Roman" w:cs="Times New Roman"/>
            <w:sz w:val="24"/>
            <w:szCs w:val="24"/>
            <w:u w:val="single"/>
          </w:rPr>
          <w:t>ahjm72@gmail.com</w:t>
        </w:r>
        <w:proofErr w:type="spellEnd"/>
      </w:hyperlink>
      <w:r w:rsidRPr="00567BC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(</w:t>
      </w:r>
      <w:r w:rsidRPr="00567BC7">
        <w:rPr>
          <w:rFonts w:ascii="Times New Roman" w:eastAsia="Calibri" w:hAnsi="Times New Roman" w:cs="Times New Roman"/>
          <w:sz w:val="24"/>
          <w:szCs w:val="24"/>
        </w:rPr>
        <w:t>Ali H. Jawad)</w:t>
      </w:r>
    </w:p>
    <w:p w14:paraId="715D6C18" w14:textId="77777777" w:rsidR="00567BC7" w:rsidRDefault="00567BC7" w:rsidP="00C071BE">
      <w:pPr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75D773BD" w14:textId="77777777" w:rsidR="00567BC7" w:rsidRDefault="00567BC7" w:rsidP="00C071BE">
      <w:pPr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14:paraId="716C4C9D" w14:textId="2808D4C6" w:rsidR="00E14C66" w:rsidRPr="00C071BE" w:rsidRDefault="00D27880" w:rsidP="00C071BE">
      <w:pPr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CE1D1B">
        <w:rPr>
          <w:rFonts w:asciiTheme="majorBidi" w:hAnsiTheme="majorBidi" w:cstheme="majorBidi"/>
          <w:b/>
          <w:color w:val="000000" w:themeColor="text1"/>
          <w:sz w:val="24"/>
          <w:szCs w:val="24"/>
        </w:rPr>
        <w:lastRenderedPageBreak/>
        <w:t xml:space="preserve">Text </w:t>
      </w:r>
      <w:proofErr w:type="spellStart"/>
      <w:r w:rsidR="00D838D7">
        <w:rPr>
          <w:rFonts w:asciiTheme="majorBidi" w:hAnsiTheme="majorBidi" w:cstheme="majorBidi"/>
          <w:b/>
          <w:color w:val="000000" w:themeColor="text1"/>
          <w:sz w:val="24"/>
          <w:szCs w:val="24"/>
        </w:rPr>
        <w:t>S</w:t>
      </w:r>
      <w:r w:rsidRPr="00CE1D1B">
        <w:rPr>
          <w:rFonts w:asciiTheme="majorBidi" w:hAnsiTheme="majorBidi" w:cstheme="majorBidi"/>
          <w:b/>
          <w:color w:val="000000" w:themeColor="text1"/>
          <w:sz w:val="24"/>
          <w:szCs w:val="24"/>
        </w:rPr>
        <w:t>1</w:t>
      </w:r>
      <w:proofErr w:type="spellEnd"/>
    </w:p>
    <w:p w14:paraId="1791A378" w14:textId="20D2D9D4" w:rsidR="00E14C66" w:rsidRDefault="00E14C66" w:rsidP="001D14AF">
      <w:pPr>
        <w:spacing w:line="48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E14C66">
        <w:rPr>
          <w:rFonts w:asciiTheme="majorBidi" w:hAnsiTheme="majorBidi" w:cstheme="majorBidi"/>
          <w:sz w:val="24"/>
          <w:szCs w:val="24"/>
        </w:rPr>
        <w:t xml:space="preserve">The </w:t>
      </w:r>
      <w:r>
        <w:rPr>
          <w:rFonts w:asciiTheme="majorBidi" w:hAnsiTheme="majorBidi" w:cstheme="majorBidi"/>
          <w:sz w:val="24"/>
          <w:szCs w:val="24"/>
        </w:rPr>
        <w:t>FE-SEM</w:t>
      </w:r>
      <w:r w:rsidRPr="00E14C6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(</w:t>
      </w:r>
      <w:r w:rsidRPr="00AB04EA">
        <w:rPr>
          <w:rFonts w:ascii="Times New Roman" w:eastAsia="Calibri" w:hAnsi="Times New Roman" w:cs="Times New Roman"/>
          <w:sz w:val="24"/>
          <w:szCs w:val="24"/>
        </w:rPr>
        <w:t xml:space="preserve">Field 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AB04EA">
        <w:rPr>
          <w:rFonts w:ascii="Times New Roman" w:eastAsia="Calibri" w:hAnsi="Times New Roman" w:cs="Times New Roman"/>
          <w:sz w:val="24"/>
          <w:szCs w:val="24"/>
        </w:rPr>
        <w:t xml:space="preserve">mission 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AB04EA">
        <w:rPr>
          <w:rFonts w:ascii="Times New Roman" w:eastAsia="Calibri" w:hAnsi="Times New Roman" w:cs="Times New Roman"/>
          <w:sz w:val="24"/>
          <w:szCs w:val="24"/>
        </w:rPr>
        <w:t xml:space="preserve">canning 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AB04EA">
        <w:rPr>
          <w:rFonts w:ascii="Times New Roman" w:eastAsia="Calibri" w:hAnsi="Times New Roman" w:cs="Times New Roman"/>
          <w:sz w:val="24"/>
          <w:szCs w:val="24"/>
        </w:rPr>
        <w:t xml:space="preserve">lectron </w:t>
      </w:r>
      <w:r>
        <w:rPr>
          <w:rFonts w:ascii="Times New Roman" w:eastAsia="Calibri" w:hAnsi="Times New Roman" w:cs="Times New Roman"/>
          <w:sz w:val="24"/>
          <w:szCs w:val="24"/>
        </w:rPr>
        <w:t>M</w:t>
      </w:r>
      <w:r w:rsidRPr="00AB04EA">
        <w:rPr>
          <w:rFonts w:ascii="Times New Roman" w:eastAsia="Calibri" w:hAnsi="Times New Roman" w:cs="Times New Roman"/>
          <w:sz w:val="24"/>
          <w:szCs w:val="24"/>
        </w:rPr>
        <w:t>icroscopy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AB04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14C66">
        <w:rPr>
          <w:rFonts w:asciiTheme="majorBidi" w:hAnsiTheme="majorBidi" w:cstheme="majorBidi"/>
          <w:sz w:val="24"/>
          <w:szCs w:val="24"/>
        </w:rPr>
        <w:t xml:space="preserve">was used to evaluate the surface morphologies of the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CHS-GLU/BCL</w:t>
      </w:r>
      <w:r w:rsidRPr="00E14C66">
        <w:rPr>
          <w:rFonts w:asciiTheme="majorBidi" w:hAnsiTheme="majorBidi" w:cstheme="majorBidi"/>
          <w:sz w:val="24"/>
          <w:szCs w:val="24"/>
        </w:rPr>
        <w:t xml:space="preserve"> bioadsorbent before and after biosorption of </w:t>
      </w:r>
      <w:r>
        <w:rPr>
          <w:rFonts w:asciiTheme="majorBidi" w:hAnsiTheme="majorBidi" w:cstheme="majorBidi"/>
          <w:sz w:val="24"/>
          <w:szCs w:val="24"/>
        </w:rPr>
        <w:t>AR88</w:t>
      </w:r>
      <w:r w:rsidRPr="00E14C66">
        <w:rPr>
          <w:rFonts w:asciiTheme="majorBidi" w:hAnsiTheme="majorBidi" w:cstheme="majorBidi"/>
          <w:sz w:val="24"/>
          <w:szCs w:val="24"/>
        </w:rPr>
        <w:t xml:space="preserve"> dye. The physical parameters of the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CHS-GLU/BCL</w:t>
      </w:r>
      <w:r w:rsidRPr="00E14C66">
        <w:rPr>
          <w:rFonts w:asciiTheme="majorBidi" w:hAnsiTheme="majorBidi" w:cstheme="majorBidi"/>
          <w:sz w:val="24"/>
          <w:szCs w:val="24"/>
        </w:rPr>
        <w:t xml:space="preserve"> bioadsorbent were also analyzed. The elemental composition of the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CHS-GLU/BCL</w:t>
      </w:r>
      <w:r w:rsidRPr="00E14C66">
        <w:rPr>
          <w:rFonts w:asciiTheme="majorBidi" w:hAnsiTheme="majorBidi" w:cstheme="majorBidi"/>
          <w:sz w:val="24"/>
          <w:szCs w:val="24"/>
        </w:rPr>
        <w:t xml:space="preserve"> bioadsorbent was determined using energy dispersive X-ray (EDX) analysis, both prior to and after </w:t>
      </w:r>
      <w:r>
        <w:rPr>
          <w:rFonts w:asciiTheme="majorBidi" w:hAnsiTheme="majorBidi" w:cstheme="majorBidi"/>
          <w:sz w:val="24"/>
          <w:szCs w:val="24"/>
        </w:rPr>
        <w:t>AR88</w:t>
      </w:r>
      <w:r w:rsidRPr="00E14C66">
        <w:rPr>
          <w:rFonts w:asciiTheme="majorBidi" w:hAnsiTheme="majorBidi" w:cstheme="majorBidi"/>
          <w:sz w:val="24"/>
          <w:szCs w:val="24"/>
        </w:rPr>
        <w:t xml:space="preserve"> dye biosorption. Utilizing a </w:t>
      </w:r>
      <w:proofErr w:type="spellStart"/>
      <w:r w:rsidRPr="00E14C66">
        <w:rPr>
          <w:rFonts w:asciiTheme="majorBidi" w:hAnsiTheme="majorBidi" w:cstheme="majorBidi"/>
          <w:sz w:val="24"/>
          <w:szCs w:val="24"/>
        </w:rPr>
        <w:t>PANalytical</w:t>
      </w:r>
      <w:proofErr w:type="spellEnd"/>
      <w:r w:rsidRPr="00E14C6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14C66">
        <w:rPr>
          <w:rFonts w:asciiTheme="majorBidi" w:hAnsiTheme="majorBidi" w:cstheme="majorBidi"/>
          <w:sz w:val="24"/>
          <w:szCs w:val="24"/>
        </w:rPr>
        <w:t>X'Pert</w:t>
      </w:r>
      <w:proofErr w:type="spellEnd"/>
      <w:r w:rsidRPr="00E14C66">
        <w:rPr>
          <w:rFonts w:asciiTheme="majorBidi" w:hAnsiTheme="majorBidi" w:cstheme="majorBidi"/>
          <w:sz w:val="24"/>
          <w:szCs w:val="24"/>
        </w:rPr>
        <w:t xml:space="preserve"> PRO diffractometer. X-ray diffraction (XRD) patterns were obtained for </w:t>
      </w:r>
      <w:r>
        <w:rPr>
          <w:rFonts w:asciiTheme="majorBidi" w:hAnsiTheme="majorBidi" w:cstheme="majorBidi"/>
          <w:sz w:val="24"/>
          <w:szCs w:val="24"/>
        </w:rPr>
        <w:t>CHS</w:t>
      </w:r>
      <w:r w:rsidRPr="00E14C66">
        <w:rPr>
          <w:rFonts w:asciiTheme="majorBidi" w:hAnsiTheme="majorBidi" w:cstheme="majorBidi"/>
          <w:sz w:val="24"/>
          <w:szCs w:val="24"/>
        </w:rPr>
        <w:t xml:space="preserve">, and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CHS-GLU/BCL</w:t>
      </w:r>
      <w:r w:rsidRPr="00E14C66">
        <w:rPr>
          <w:rFonts w:asciiTheme="majorBidi" w:hAnsiTheme="majorBidi" w:cstheme="majorBidi"/>
          <w:sz w:val="24"/>
          <w:szCs w:val="24"/>
        </w:rPr>
        <w:t xml:space="preserve"> bioadsorbent in the range of 5° to 90° of 2-theta. The surface charge of the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CHS-GLU/BCL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14C66">
        <w:rPr>
          <w:rFonts w:asciiTheme="majorBidi" w:hAnsiTheme="majorBidi" w:cstheme="majorBidi"/>
          <w:sz w:val="24"/>
          <w:szCs w:val="24"/>
        </w:rPr>
        <w:t xml:space="preserve">bioadsorbent was determined using </w:t>
      </w:r>
      <w:proofErr w:type="spellStart"/>
      <w:r w:rsidRPr="00E14C66">
        <w:rPr>
          <w:rFonts w:asciiTheme="majorBidi" w:hAnsiTheme="majorBidi" w:cstheme="majorBidi"/>
          <w:sz w:val="24"/>
          <w:szCs w:val="24"/>
        </w:rPr>
        <w:t>pH</w:t>
      </w:r>
      <w:r w:rsidRPr="00E14C66">
        <w:rPr>
          <w:rFonts w:asciiTheme="majorBidi" w:hAnsiTheme="majorBidi" w:cstheme="majorBidi"/>
          <w:sz w:val="24"/>
          <w:szCs w:val="24"/>
          <w:vertAlign w:val="subscript"/>
        </w:rPr>
        <w:t>pzc</w:t>
      </w:r>
      <w:proofErr w:type="spellEnd"/>
      <w:r w:rsidRPr="00E14C66">
        <w:rPr>
          <w:rFonts w:asciiTheme="majorBidi" w:hAnsiTheme="majorBidi" w:cstheme="majorBidi"/>
          <w:sz w:val="24"/>
          <w:szCs w:val="24"/>
        </w:rPr>
        <w:t xml:space="preserve"> [31]. The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CHS-GLU/BCL</w:t>
      </w:r>
      <w:r w:rsidRPr="00E14C66">
        <w:rPr>
          <w:rFonts w:asciiTheme="majorBidi" w:hAnsiTheme="majorBidi" w:cstheme="majorBidi"/>
          <w:sz w:val="24"/>
          <w:szCs w:val="24"/>
        </w:rPr>
        <w:t xml:space="preserve"> bioadsorbent was analyzed using KBr pellets and a Perkin-Elmer Spectrum RX I spectrometer, which has a wavenumber range of 4000 cm</w:t>
      </w:r>
      <w:r w:rsidRPr="00E14C6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E14C66">
        <w:rPr>
          <w:rFonts w:asciiTheme="majorBidi" w:hAnsiTheme="majorBidi" w:cstheme="majorBidi"/>
          <w:sz w:val="24"/>
          <w:szCs w:val="24"/>
        </w:rPr>
        <w:t xml:space="preserve"> to 450 cm</w:t>
      </w:r>
      <w:r w:rsidRPr="00E14C66">
        <w:rPr>
          <w:rFonts w:asciiTheme="majorBidi" w:hAnsiTheme="majorBidi" w:cstheme="majorBidi"/>
          <w:sz w:val="24"/>
          <w:szCs w:val="24"/>
          <w:vertAlign w:val="superscript"/>
        </w:rPr>
        <w:t>-1</w:t>
      </w:r>
      <w:r w:rsidRPr="00E14C66">
        <w:rPr>
          <w:rFonts w:asciiTheme="majorBidi" w:hAnsiTheme="majorBidi" w:cstheme="majorBidi"/>
          <w:sz w:val="24"/>
          <w:szCs w:val="24"/>
        </w:rPr>
        <w:t xml:space="preserve">. FTIR spectra were determined before and after the biosorption of </w:t>
      </w:r>
      <w:r>
        <w:rPr>
          <w:rFonts w:asciiTheme="majorBidi" w:hAnsiTheme="majorBidi" w:cstheme="majorBidi"/>
          <w:sz w:val="24"/>
          <w:szCs w:val="24"/>
        </w:rPr>
        <w:t>AR88</w:t>
      </w:r>
      <w:r w:rsidRPr="00E14C66">
        <w:rPr>
          <w:rFonts w:asciiTheme="majorBidi" w:hAnsiTheme="majorBidi" w:cstheme="majorBidi"/>
          <w:sz w:val="24"/>
          <w:szCs w:val="24"/>
        </w:rPr>
        <w:t xml:space="preserve"> dye.</w:t>
      </w:r>
    </w:p>
    <w:p w14:paraId="1BC1755F" w14:textId="67C0728F" w:rsidR="009A3B8C" w:rsidRDefault="009A3B8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36D7D843" w14:textId="570B218B" w:rsidR="009A3B8C" w:rsidRDefault="009A3B8C" w:rsidP="009A3B8C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250697A" wp14:editId="2153DEB0">
            <wp:extent cx="5730875" cy="2863850"/>
            <wp:effectExtent l="0" t="0" r="3175" b="0"/>
            <wp:docPr id="20945675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863"/>
                    <a:stretch/>
                  </pic:blipFill>
                  <pic:spPr bwMode="auto">
                    <a:xfrm>
                      <a:off x="0" y="0"/>
                      <a:ext cx="5730875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CF822" w14:textId="2EF0431B" w:rsidR="009A3B8C" w:rsidRDefault="009A3B8C" w:rsidP="009A3B8C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A3B8C">
        <w:rPr>
          <w:rFonts w:asciiTheme="majorBidi" w:hAnsiTheme="majorBidi" w:cstheme="majorBidi"/>
          <w:b/>
          <w:bCs/>
          <w:sz w:val="24"/>
          <w:szCs w:val="24"/>
        </w:rPr>
        <w:t>Fig. S</w:t>
      </w:r>
      <w:r w:rsidR="004000B7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9A3B8C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023E10">
        <w:rPr>
          <w:rFonts w:asciiTheme="majorBidi" w:hAnsiTheme="majorBidi" w:cstheme="majorBidi"/>
          <w:sz w:val="24"/>
          <w:szCs w:val="24"/>
        </w:rPr>
        <w:t xml:space="preserve">Desirability </w:t>
      </w:r>
      <w:r>
        <w:rPr>
          <w:rFonts w:asciiTheme="majorBidi" w:hAnsiTheme="majorBidi" w:cstheme="majorBidi"/>
          <w:sz w:val="24"/>
          <w:szCs w:val="24"/>
        </w:rPr>
        <w:t xml:space="preserve">tool </w:t>
      </w:r>
      <w:r w:rsidRPr="00023E10">
        <w:rPr>
          <w:rFonts w:asciiTheme="majorBidi" w:hAnsiTheme="majorBidi" w:cstheme="majorBidi"/>
          <w:sz w:val="24"/>
          <w:szCs w:val="24"/>
        </w:rPr>
        <w:t xml:space="preserve">of </w:t>
      </w:r>
      <w:r>
        <w:rPr>
          <w:rFonts w:asciiTheme="majorBidi" w:hAnsiTheme="majorBidi" w:cstheme="majorBidi"/>
          <w:sz w:val="24"/>
          <w:szCs w:val="24"/>
        </w:rPr>
        <w:t>AR88</w:t>
      </w:r>
      <w:r w:rsidRPr="00023E10">
        <w:rPr>
          <w:rFonts w:asciiTheme="majorBidi" w:hAnsiTheme="majorBidi" w:cstheme="majorBidi"/>
          <w:sz w:val="24"/>
          <w:szCs w:val="24"/>
        </w:rPr>
        <w:t xml:space="preserve"> removal (%) by </w:t>
      </w:r>
      <w:r w:rsidRPr="009A3B8C">
        <w:rPr>
          <w:rFonts w:asciiTheme="majorBidi" w:hAnsiTheme="majorBidi" w:cstheme="majorBidi"/>
          <w:sz w:val="24"/>
          <w:szCs w:val="24"/>
        </w:rPr>
        <w:t>CHS-GLU/BCL</w:t>
      </w:r>
      <w:r>
        <w:rPr>
          <w:rFonts w:asciiTheme="majorBidi" w:hAnsiTheme="majorBidi" w:cstheme="majorBidi"/>
          <w:sz w:val="24"/>
          <w:szCs w:val="24"/>
        </w:rPr>
        <w:t xml:space="preserve"> biosorbent</w:t>
      </w:r>
      <w:r w:rsidRPr="00023E10">
        <w:rPr>
          <w:rFonts w:asciiTheme="majorBidi" w:hAnsiTheme="majorBidi" w:cstheme="majorBidi"/>
          <w:sz w:val="24"/>
          <w:szCs w:val="24"/>
        </w:rPr>
        <w:t>.</w:t>
      </w:r>
    </w:p>
    <w:p w14:paraId="6BDDF39D" w14:textId="57BF0605" w:rsidR="00D27880" w:rsidRPr="00D27880" w:rsidRDefault="00D27880" w:rsidP="00F517AA">
      <w:pPr>
        <w:spacing w:line="480" w:lineRule="auto"/>
        <w:jc w:val="both"/>
        <w:rPr>
          <w:rFonts w:asciiTheme="majorBidi" w:hAnsiTheme="majorBidi" w:cstheme="majorBidi"/>
          <w:b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color w:val="FF0000"/>
          <w:sz w:val="24"/>
          <w:szCs w:val="24"/>
        </w:rPr>
        <w:t xml:space="preserve"> </w:t>
      </w:r>
    </w:p>
    <w:p w14:paraId="3CD7B6B6" w14:textId="77777777" w:rsidR="00D27880" w:rsidRPr="00D27880" w:rsidRDefault="00D27880" w:rsidP="00CE1D1B">
      <w:pPr>
        <w:spacing w:line="480" w:lineRule="auto"/>
        <w:rPr>
          <w:rFonts w:asciiTheme="majorBidi" w:hAnsiTheme="majorBidi" w:cstheme="majorBidi"/>
          <w:b/>
          <w:color w:val="FF0000"/>
          <w:sz w:val="24"/>
          <w:szCs w:val="24"/>
        </w:rPr>
      </w:pPr>
    </w:p>
    <w:p w14:paraId="3A893484" w14:textId="77777777" w:rsidR="00D27880" w:rsidRDefault="00D27880" w:rsidP="00CE1D1B">
      <w:pPr>
        <w:spacing w:line="480" w:lineRule="auto"/>
        <w:rPr>
          <w:b/>
          <w:sz w:val="32"/>
          <w:szCs w:val="32"/>
        </w:rPr>
      </w:pPr>
    </w:p>
    <w:p w14:paraId="3CB081F9" w14:textId="77777777" w:rsidR="00D27880" w:rsidRDefault="00D27880" w:rsidP="009C0342">
      <w:pPr>
        <w:rPr>
          <w:b/>
          <w:sz w:val="32"/>
          <w:szCs w:val="32"/>
        </w:rPr>
      </w:pPr>
    </w:p>
    <w:p w14:paraId="2BF86AF8" w14:textId="77777777" w:rsidR="00D27880" w:rsidRDefault="00D27880" w:rsidP="009C0342">
      <w:pPr>
        <w:rPr>
          <w:b/>
          <w:sz w:val="32"/>
          <w:szCs w:val="32"/>
        </w:rPr>
      </w:pPr>
    </w:p>
    <w:p w14:paraId="742C6436" w14:textId="77777777" w:rsidR="00D27880" w:rsidRDefault="00D27880" w:rsidP="009C0342">
      <w:pPr>
        <w:rPr>
          <w:b/>
          <w:sz w:val="32"/>
          <w:szCs w:val="32"/>
        </w:rPr>
      </w:pPr>
    </w:p>
    <w:p w14:paraId="126F7331" w14:textId="77777777" w:rsidR="007C4C8B" w:rsidRDefault="007C4C8B" w:rsidP="009C0342">
      <w:pPr>
        <w:rPr>
          <w:b/>
          <w:sz w:val="32"/>
          <w:szCs w:val="32"/>
        </w:rPr>
      </w:pPr>
    </w:p>
    <w:p w14:paraId="58A2CF0E" w14:textId="77777777" w:rsidR="007C4C8B" w:rsidRDefault="007C4C8B" w:rsidP="009C0342">
      <w:pPr>
        <w:rPr>
          <w:b/>
          <w:sz w:val="32"/>
          <w:szCs w:val="32"/>
        </w:rPr>
      </w:pPr>
    </w:p>
    <w:p w14:paraId="2BF00A78" w14:textId="77777777" w:rsidR="005B25F3" w:rsidRDefault="005B25F3" w:rsidP="007C4C8B">
      <w:pPr>
        <w:jc w:val="center"/>
      </w:pPr>
    </w:p>
    <w:p w14:paraId="31E8FB9D" w14:textId="77777777" w:rsidR="005B25F3" w:rsidRDefault="005B25F3" w:rsidP="007C4C8B">
      <w:pPr>
        <w:jc w:val="center"/>
      </w:pPr>
    </w:p>
    <w:p w14:paraId="614D8CEF" w14:textId="2E52D0F2" w:rsidR="005B25F3" w:rsidRDefault="005B25F3" w:rsidP="00B47403">
      <w:pPr>
        <w:jc w:val="center"/>
      </w:pPr>
    </w:p>
    <w:p w14:paraId="52EF6FA8" w14:textId="18F0023F" w:rsidR="005B25F3" w:rsidRDefault="006D7F51" w:rsidP="007C4C8B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BC527" wp14:editId="5833E8A4">
                <wp:simplePos x="0" y="0"/>
                <wp:positionH relativeFrom="column">
                  <wp:posOffset>3792662</wp:posOffset>
                </wp:positionH>
                <wp:positionV relativeFrom="paragraph">
                  <wp:posOffset>653829</wp:posOffset>
                </wp:positionV>
                <wp:extent cx="604300" cy="413468"/>
                <wp:effectExtent l="0" t="0" r="0" b="5715"/>
                <wp:wrapNone/>
                <wp:docPr id="52022110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300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EC64A" w14:textId="666864A7" w:rsidR="006D7F51" w:rsidRPr="006D7F51" w:rsidRDefault="006D7F5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D7F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pH</w:t>
                            </w:r>
                            <w:r w:rsidRPr="006D7F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pzc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FBC52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8.65pt;margin-top:51.5pt;width:47.6pt;height:3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" filled="f" stroked="f" strokeweight=".5pt">
                <v:textbox>
                  <w:txbxContent>
                    <w:p w14:paraId="560EC64A" w14:textId="666864A7" w:rsidR="006D7F51" w:rsidRPr="006D7F51" w:rsidRDefault="006D7F5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6D7F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t>pH</w:t>
                      </w:r>
                      <w:r w:rsidRPr="006D7F51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pzc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0FCFC8" wp14:editId="45CD4BC7">
                <wp:simplePos x="0" y="0"/>
                <wp:positionH relativeFrom="column">
                  <wp:posOffset>3514477</wp:posOffset>
                </wp:positionH>
                <wp:positionV relativeFrom="paragraph">
                  <wp:posOffset>964234</wp:posOffset>
                </wp:positionV>
                <wp:extent cx="469126" cy="405516"/>
                <wp:effectExtent l="38100" t="0" r="26670" b="52070"/>
                <wp:wrapNone/>
                <wp:docPr id="201844379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9126" cy="4055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51786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276.75pt;margin-top:75.9pt;width:36.95pt;height:31.9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" strokecolor="black [3200]" strokeweight="1.5pt">
                <v:stroke endarrow="block" joinstyle="miter"/>
              </v:shape>
            </w:pict>
          </mc:Fallback>
        </mc:AlternateContent>
      </w:r>
      <w:r w:rsidR="00495E61">
        <w:rPr>
          <w:noProof/>
        </w:rPr>
        <w:drawing>
          <wp:inline distT="0" distB="0" distL="0" distR="0" wp14:anchorId="6E31F7E2" wp14:editId="0EB605BE">
            <wp:extent cx="4572000" cy="2805112"/>
            <wp:effectExtent l="0" t="0" r="0" b="0"/>
            <wp:docPr id="183830860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63439E6-BF96-4027-9121-1F63BDBB84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38672DE" w14:textId="6408A829" w:rsidR="007C4C8B" w:rsidRDefault="007C4C8B" w:rsidP="006D7F51"/>
    <w:p w14:paraId="67B1642C" w14:textId="27E1A654" w:rsidR="00E87B42" w:rsidRDefault="005C631F" w:rsidP="00B47403">
      <w:pPr>
        <w:jc w:val="center"/>
      </w:pPr>
      <w:r w:rsidRPr="00765AA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Fig. </w:t>
      </w:r>
      <w:proofErr w:type="spellStart"/>
      <w:r w:rsidRPr="00765AA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 w:rsidR="004000B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proofErr w:type="spellEnd"/>
      <w:r w:rsidR="00CE1D1B" w:rsidRPr="00765AA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:</w:t>
      </w:r>
      <w:r w:rsidR="007C4C8B" w:rsidRPr="00765AA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7C4C8B" w:rsidRPr="00765AA5">
        <w:rPr>
          <w:rFonts w:asciiTheme="majorBidi" w:hAnsiTheme="majorBidi" w:cstheme="majorBidi"/>
          <w:color w:val="000000" w:themeColor="text1"/>
          <w:sz w:val="24"/>
          <w:szCs w:val="24"/>
        </w:rPr>
        <w:t>pH</w:t>
      </w:r>
      <w:r w:rsidR="007C4C8B" w:rsidRPr="00765AA5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>pzc</w:t>
      </w:r>
      <w:proofErr w:type="spellEnd"/>
      <w:r w:rsidR="007C4C8B" w:rsidRPr="00765AA5">
        <w:rPr>
          <w:rFonts w:asciiTheme="majorBidi" w:hAnsiTheme="majorBidi" w:cstheme="majorBidi"/>
          <w:color w:val="000000" w:themeColor="text1"/>
          <w:sz w:val="24"/>
          <w:szCs w:val="24"/>
          <w:vertAlign w:val="subscript"/>
        </w:rPr>
        <w:t xml:space="preserve"> </w:t>
      </w:r>
      <w:r w:rsidR="007C4C8B" w:rsidRPr="00765AA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</w:t>
      </w:r>
      <w:r w:rsidR="00B9369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CHS-GLU/</w:t>
      </w:r>
      <w:proofErr w:type="spellStart"/>
      <w:r w:rsidR="00B9369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BCL</w:t>
      </w:r>
      <w:proofErr w:type="spellEnd"/>
      <w:r w:rsidR="009A3B8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biosorbent</w:t>
      </w:r>
    </w:p>
    <w:p w14:paraId="1B5CDD6E" w14:textId="77777777" w:rsidR="00E87B42" w:rsidRDefault="00E87B42" w:rsidP="00B14606"/>
    <w:p w14:paraId="54A77896" w14:textId="77777777" w:rsidR="00E87B42" w:rsidRDefault="00E87B42" w:rsidP="00B14606"/>
    <w:p w14:paraId="37C9F21A" w14:textId="77777777" w:rsidR="00E87B42" w:rsidRDefault="00E87B42" w:rsidP="00B14606"/>
    <w:p w14:paraId="5959A097" w14:textId="77777777" w:rsidR="00E87B42" w:rsidRDefault="00E87B42" w:rsidP="00B14606"/>
    <w:p w14:paraId="156969E8" w14:textId="2242FAB4" w:rsidR="00B90865" w:rsidRDefault="006238FD" w:rsidP="006238FD">
      <w:r>
        <w:br w:type="page"/>
      </w:r>
    </w:p>
    <w:p w14:paraId="3EF1B252" w14:textId="48BB93C0" w:rsidR="00B90865" w:rsidRDefault="00B90865" w:rsidP="001D14AF"/>
    <w:p w14:paraId="0442E326" w14:textId="2493CA00" w:rsidR="00B90865" w:rsidRPr="001816DB" w:rsidRDefault="00765AA5" w:rsidP="00765AA5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="00B90865">
        <w:rPr>
          <w:rFonts w:asciiTheme="majorBidi" w:hAnsiTheme="majorBidi" w:cstheme="majorBidi"/>
          <w:b/>
          <w:bCs/>
          <w:sz w:val="24"/>
          <w:szCs w:val="24"/>
        </w:rPr>
        <w:t>Table S1</w:t>
      </w:r>
      <w:r w:rsidR="00B90865" w:rsidRPr="001816DB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B90865" w:rsidRPr="001816DB">
        <w:rPr>
          <w:rFonts w:asciiTheme="majorBidi" w:hAnsiTheme="majorBidi" w:cstheme="majorBidi"/>
          <w:sz w:val="24"/>
          <w:szCs w:val="24"/>
        </w:rPr>
        <w:t xml:space="preserve"> Adsorption kinetics and isotherms nonlinear models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2162"/>
        <w:gridCol w:w="3780"/>
      </w:tblGrid>
      <w:tr w:rsidR="00B90865" w:rsidRPr="001816DB" w14:paraId="40BA800C" w14:textId="77777777" w:rsidTr="00B9086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CD26" w14:textId="77777777" w:rsidR="00B90865" w:rsidRPr="001816DB" w:rsidRDefault="00B90865" w:rsidP="00FC622E">
            <w:pPr>
              <w:autoSpaceDE w:val="0"/>
              <w:autoSpaceDN w:val="0"/>
              <w:spacing w:after="0" w:line="36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de-DE"/>
              </w:rPr>
            </w:pPr>
            <w:r w:rsidRPr="001816DB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de-DE"/>
              </w:rPr>
              <w:t>Models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AE1F4" w14:textId="77777777" w:rsidR="00B90865" w:rsidRPr="001816DB" w:rsidRDefault="00B90865" w:rsidP="00FC622E">
            <w:pPr>
              <w:autoSpaceDE w:val="0"/>
              <w:autoSpaceDN w:val="0"/>
              <w:spacing w:after="0" w:line="360" w:lineRule="auto"/>
              <w:rPr>
                <w:rFonts w:asciiTheme="majorBidi" w:eastAsia="SimSun" w:hAnsiTheme="majorBidi" w:cstheme="majorBidi"/>
                <w:b/>
                <w:sz w:val="24"/>
                <w:szCs w:val="24"/>
              </w:rPr>
            </w:pPr>
            <w:r w:rsidRPr="001816DB">
              <w:rPr>
                <w:rFonts w:asciiTheme="majorBidi" w:eastAsia="SimSun" w:hAnsiTheme="majorBidi" w:cstheme="majorBidi"/>
                <w:b/>
                <w:sz w:val="24"/>
                <w:szCs w:val="24"/>
              </w:rPr>
              <w:t xml:space="preserve">Formula 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B1B7F" w14:textId="77777777" w:rsidR="00B90865" w:rsidRPr="001816DB" w:rsidRDefault="00B90865" w:rsidP="00FC622E">
            <w:pPr>
              <w:autoSpaceDE w:val="0"/>
              <w:autoSpaceDN w:val="0"/>
              <w:spacing w:after="0" w:line="360" w:lineRule="auto"/>
              <w:rPr>
                <w:rFonts w:asciiTheme="majorBidi" w:eastAsia="SimSun" w:hAnsiTheme="majorBidi" w:cstheme="majorBidi"/>
                <w:b/>
                <w:sz w:val="24"/>
                <w:szCs w:val="24"/>
              </w:rPr>
            </w:pPr>
            <w:r w:rsidRPr="001816DB">
              <w:rPr>
                <w:rFonts w:asciiTheme="majorBidi" w:eastAsia="SimSun" w:hAnsiTheme="majorBidi" w:cstheme="majorBidi"/>
                <w:b/>
                <w:sz w:val="24"/>
                <w:szCs w:val="24"/>
              </w:rPr>
              <w:t xml:space="preserve">Descriptions </w:t>
            </w:r>
          </w:p>
        </w:tc>
      </w:tr>
      <w:tr w:rsidR="00B90865" w:rsidRPr="001816DB" w14:paraId="39EE04D9" w14:textId="77777777" w:rsidTr="00B90865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CF2CF1" w14:textId="77777777" w:rsidR="00B90865" w:rsidRPr="001816DB" w:rsidRDefault="00B90865" w:rsidP="00FC622E">
            <w:pPr>
              <w:autoSpaceDE w:val="0"/>
              <w:autoSpaceDN w:val="0"/>
              <w:spacing w:after="0"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1816DB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Pseudo-first order (PFO)</w:t>
            </w:r>
          </w:p>
        </w:tc>
        <w:tc>
          <w:tcPr>
            <w:tcW w:w="21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FBF890" w14:textId="77777777" w:rsidR="00B90865" w:rsidRPr="001816DB" w:rsidRDefault="00000000" w:rsidP="00FC622E">
            <w:pPr>
              <w:spacing w:line="240" w:lineRule="auto"/>
              <w:rPr>
                <w:rFonts w:ascii="Cambria Math" w:eastAsiaTheme="minorEastAsia" w:hAnsi="Cambria Math" w:cstheme="majorBidi"/>
                <w:i/>
                <w:sz w:val="24"/>
                <w:szCs w:val="28"/>
                <w:vertAlign w:val="subscript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8"/>
                    <w:vertAlign w:val="subscript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e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4"/>
                                <w:szCs w:val="28"/>
                                <w:vertAlign w:val="subscript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8"/>
                                <w:vertAlign w:val="subscript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theme="majorBidi"/>
                                <w:sz w:val="24"/>
                                <w:szCs w:val="28"/>
                                <w:vertAlign w:val="subscript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t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3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7B6C14" w14:textId="77777777" w:rsidR="00B90865" w:rsidRPr="001816DB" w:rsidRDefault="00000000" w:rsidP="00FC622E">
            <w:pPr>
              <w:autoSpaceDE w:val="0"/>
              <w:autoSpaceDN w:val="0"/>
              <w:spacing w:after="0" w:line="360" w:lineRule="auto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de-DE"/>
              </w:rPr>
            </w:pPr>
            <m:oMath>
              <m:sSub>
                <m:sSubPr>
                  <m:ctrlPr>
                    <w:rPr>
                      <w:rFonts w:ascii="Cambria Math" w:eastAsia="SimSun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SimSun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SimSun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</m:oMath>
            <w:r w:rsidR="00B90865" w:rsidRPr="001816DB">
              <w:rPr>
                <w:rFonts w:asciiTheme="majorBidi" w:eastAsia="SimSun" w:hAnsiTheme="majorBidi" w:cstheme="majorBidi"/>
                <w:sz w:val="24"/>
                <w:szCs w:val="24"/>
              </w:rPr>
              <w:t>: pseudo-first-order rate constant (1/min)</w:t>
            </w:r>
          </w:p>
        </w:tc>
      </w:tr>
      <w:tr w:rsidR="00B90865" w:rsidRPr="001816DB" w14:paraId="50BAD7AB" w14:textId="77777777" w:rsidTr="00B90865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7B3CBA8A" w14:textId="77777777" w:rsidR="00B90865" w:rsidRPr="001816DB" w:rsidRDefault="00B90865" w:rsidP="00FC622E">
            <w:pPr>
              <w:autoSpaceDE w:val="0"/>
              <w:autoSpaceDN w:val="0"/>
              <w:spacing w:after="0"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1816DB"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  <w:t>Pseudo-second order (PSO)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3CD4BCC" w14:textId="77777777" w:rsidR="00B90865" w:rsidRPr="001816DB" w:rsidRDefault="00000000" w:rsidP="00FC622E">
            <w:pPr>
              <w:spacing w:line="240" w:lineRule="auto"/>
              <w:rPr>
                <w:rFonts w:ascii="Cambria Math" w:eastAsiaTheme="minorEastAsia" w:hAnsi="Cambria Math" w:cstheme="majorBidi"/>
                <w:i/>
                <w:sz w:val="24"/>
                <w:szCs w:val="28"/>
                <w:vertAlign w:val="subscript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8"/>
                    <w:vertAlign w:val="subscript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Sup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e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t</m:t>
                    </m:r>
                  </m:num>
                  <m:den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 xml:space="preserve">1+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e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3780" w:type="dxa"/>
            <w:shd w:val="clear" w:color="auto" w:fill="auto"/>
            <w:vAlign w:val="center"/>
          </w:tcPr>
          <w:p w14:paraId="55E1C120" w14:textId="77777777" w:rsidR="00B90865" w:rsidRPr="001816DB" w:rsidRDefault="00000000" w:rsidP="00FC622E">
            <w:pPr>
              <w:autoSpaceDE w:val="0"/>
              <w:autoSpaceDN w:val="0"/>
              <w:spacing w:after="0" w:line="360" w:lineRule="auto"/>
              <w:rPr>
                <w:rFonts w:asciiTheme="majorBidi" w:eastAsia="SimSun" w:hAnsiTheme="majorBidi" w:cstheme="majorBidi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SimSun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SimSun" w:hAnsi="Cambria Math" w:cstheme="majorBidi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SimSun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</m:oMath>
            <w:r w:rsidR="00B90865" w:rsidRPr="001816DB">
              <w:rPr>
                <w:rFonts w:asciiTheme="majorBidi" w:eastAsia="SimSun" w:hAnsiTheme="majorBidi" w:cstheme="majorBidi"/>
                <w:sz w:val="24"/>
                <w:szCs w:val="24"/>
              </w:rPr>
              <w:t xml:space="preserve">: pseudo-second-order rate constant </w:t>
            </w:r>
            <w:r w:rsidR="00B90865" w:rsidRPr="001816DB">
              <w:rPr>
                <w:rFonts w:asciiTheme="majorBidi" w:hAnsiTheme="majorBidi" w:cstheme="majorBidi"/>
                <w:sz w:val="24"/>
                <w:szCs w:val="24"/>
              </w:rPr>
              <w:t>(g/mg min)</w:t>
            </w:r>
          </w:p>
        </w:tc>
      </w:tr>
      <w:tr w:rsidR="00B90865" w:rsidRPr="001816DB" w14:paraId="2E023791" w14:textId="77777777" w:rsidTr="00B90865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2AF09C4E" w14:textId="77777777" w:rsidR="00B90865" w:rsidRPr="001816DB" w:rsidRDefault="00B90865" w:rsidP="00FC622E">
            <w:pPr>
              <w:autoSpaceDE w:val="0"/>
              <w:autoSpaceDN w:val="0"/>
              <w:spacing w:after="0"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1816DB"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  <w:t>Langmuir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BA9265D" w14:textId="77777777" w:rsidR="00B90865" w:rsidRPr="001816DB" w:rsidRDefault="00000000" w:rsidP="00FC622E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vertAlign w:val="subscript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e</m:t>
                    </m:r>
                  </m:sub>
                </m:sSub>
                <m:r>
                  <w:rPr>
                    <w:rFonts w:ascii="Cambria Math" w:eastAsiaTheme="minorEastAsia" w:hAnsi="Cambria Math" w:cstheme="majorBidi"/>
                    <w:sz w:val="24"/>
                    <w:szCs w:val="28"/>
                    <w:vertAlign w:val="subscript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m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e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 xml:space="preserve">1+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780" w:type="dxa"/>
            <w:shd w:val="clear" w:color="auto" w:fill="auto"/>
            <w:vAlign w:val="center"/>
          </w:tcPr>
          <w:p w14:paraId="5331A94E" w14:textId="77777777" w:rsidR="00B90865" w:rsidRPr="001816DB" w:rsidRDefault="00000000" w:rsidP="00FC622E">
            <w:pPr>
              <w:autoSpaceDE w:val="0"/>
              <w:autoSpaceDN w:val="0"/>
              <w:spacing w:after="0" w:line="360" w:lineRule="auto"/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</w:pPr>
            <m:oMath>
              <m:sSub>
                <m:sSubPr>
                  <m:ctrlPr>
                    <w:rPr>
                      <w:rFonts w:ascii="Cambria Math" w:hAnsi="Cambria Math" w:cstheme="majorBidi"/>
                      <w:sz w:val="24"/>
                      <w:szCs w:val="28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8"/>
                      <w:vertAlign w:val="subscript"/>
                    </w:rPr>
                    <m:t>q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8"/>
                      <w:vertAlign w:val="subscript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8"/>
                      <w:vertAlign w:val="subscript"/>
                    </w:rPr>
                    <m:t xml:space="preserve"> </m:t>
                  </m:r>
                </m:sub>
              </m:sSub>
            </m:oMath>
            <w:r w:rsidR="00B90865" w:rsidRPr="001816DB"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  <w:t>: monolayer capacity (mg/g)</w:t>
            </w:r>
          </w:p>
          <w:p w14:paraId="3339085A" w14:textId="256B05CD" w:rsidR="00B90865" w:rsidRPr="001816DB" w:rsidRDefault="00B90865" w:rsidP="00FC622E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6DB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  <w:lang w:eastAsia="de-DE"/>
              </w:rPr>
              <w:t>K</w:t>
            </w:r>
            <w:r w:rsidRPr="001816DB">
              <w:rPr>
                <w:rFonts w:asciiTheme="majorBidi" w:eastAsia="Times New Roman" w:hAnsiTheme="majorBidi" w:cstheme="majorBidi"/>
                <w:i/>
                <w:iCs/>
                <w:sz w:val="24"/>
                <w:szCs w:val="28"/>
                <w:vertAlign w:val="subscript"/>
                <w:lang w:eastAsia="de-DE"/>
              </w:rPr>
              <w:t>L</w:t>
            </w:r>
            <w:r w:rsidRPr="001816DB"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  <w:t>: Langmuir constant (L/mg)</w:t>
            </w:r>
          </w:p>
        </w:tc>
      </w:tr>
      <w:tr w:rsidR="00B90865" w:rsidRPr="001816DB" w14:paraId="1854278A" w14:textId="77777777" w:rsidTr="00B90865">
        <w:trPr>
          <w:jc w:val="center"/>
        </w:trPr>
        <w:tc>
          <w:tcPr>
            <w:tcW w:w="2977" w:type="dxa"/>
            <w:shd w:val="clear" w:color="auto" w:fill="auto"/>
            <w:vAlign w:val="center"/>
          </w:tcPr>
          <w:p w14:paraId="261A8B78" w14:textId="77777777" w:rsidR="00B90865" w:rsidRPr="001816DB" w:rsidRDefault="00B90865" w:rsidP="00FC622E">
            <w:pPr>
              <w:autoSpaceDE w:val="0"/>
              <w:autoSpaceDN w:val="0"/>
              <w:spacing w:after="0"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1816DB"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  <w:t>Freundlich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365539B" w14:textId="77777777" w:rsidR="00B90865" w:rsidRPr="001816DB" w:rsidRDefault="00000000" w:rsidP="00FC622E">
            <w:pPr>
              <w:spacing w:line="240" w:lineRule="auto"/>
              <w:rPr>
                <w:rFonts w:ascii="Cambria Math" w:eastAsia="Times New Roman" w:hAnsi="Cambria Math" w:cstheme="majorBidi"/>
                <w:i/>
                <w:sz w:val="24"/>
                <w:szCs w:val="28"/>
                <w:vertAlign w:val="subscript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e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=K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8"/>
                        <w:vertAlign w:val="subscript"/>
                      </w:rPr>
                      <m:t>F</m:t>
                    </m:r>
                  </m:sub>
                </m:sSub>
                <m:sSup>
                  <m:sSupPr>
                    <m:ctrlPr>
                      <w:rPr>
                        <w:rFonts w:ascii="Cambria Math" w:eastAsiaTheme="minorEastAsia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e</m:t>
                        </m:r>
                      </m:sub>
                    </m:sSub>
                  </m:e>
                  <m:sup>
                    <m:f>
                      <m:fPr>
                        <m:type m:val="skw"/>
                        <m:ctrlPr>
                          <w:rPr>
                            <w:rFonts w:ascii="Cambria Math" w:eastAsiaTheme="minorEastAsia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8"/>
                            <w:vertAlign w:val="subscript"/>
                          </w:rPr>
                          <m:t>n</m:t>
                        </m:r>
                      </m:den>
                    </m:f>
                  </m:sup>
                </m:sSup>
              </m:oMath>
            </m:oMathPara>
          </w:p>
        </w:tc>
        <w:tc>
          <w:tcPr>
            <w:tcW w:w="3780" w:type="dxa"/>
            <w:shd w:val="clear" w:color="auto" w:fill="auto"/>
            <w:vAlign w:val="center"/>
          </w:tcPr>
          <w:p w14:paraId="4145596B" w14:textId="77777777" w:rsidR="00B90865" w:rsidRPr="00E3505E" w:rsidRDefault="00B90865" w:rsidP="00FC622E">
            <w:pPr>
              <w:autoSpaceDE w:val="0"/>
              <w:autoSpaceDN w:val="0"/>
              <w:spacing w:after="0" w:line="360" w:lineRule="auto"/>
              <w:rPr>
                <w:rFonts w:asciiTheme="majorBidi" w:eastAsia="Times New Roman" w:hAnsiTheme="majorBidi" w:cstheme="majorBidi"/>
                <w:sz w:val="24"/>
                <w:szCs w:val="28"/>
                <w:lang w:val="de-DE" w:eastAsia="de-DE"/>
              </w:rPr>
            </w:pPr>
            <w:r w:rsidRPr="00E3505E">
              <w:rPr>
                <w:rFonts w:asciiTheme="majorBidi" w:eastAsia="SimSun" w:hAnsiTheme="majorBidi" w:cstheme="majorBidi"/>
                <w:i/>
                <w:iCs/>
                <w:sz w:val="24"/>
                <w:szCs w:val="28"/>
                <w:lang w:val="de-DE"/>
              </w:rPr>
              <w:t>K</w:t>
            </w:r>
            <w:r w:rsidRPr="00E3505E">
              <w:rPr>
                <w:rFonts w:asciiTheme="majorBidi" w:eastAsia="SimSun" w:hAnsiTheme="majorBidi" w:cstheme="majorBidi"/>
                <w:i/>
                <w:iCs/>
                <w:sz w:val="24"/>
                <w:szCs w:val="28"/>
                <w:vertAlign w:val="subscript"/>
                <w:lang w:val="de-DE"/>
              </w:rPr>
              <w:t xml:space="preserve">F </w:t>
            </w:r>
            <w:r w:rsidRPr="00E3505E">
              <w:rPr>
                <w:rFonts w:asciiTheme="majorBidi" w:eastAsia="Times New Roman" w:hAnsiTheme="majorBidi" w:cstheme="majorBidi"/>
                <w:sz w:val="24"/>
                <w:szCs w:val="28"/>
                <w:lang w:val="de-DE" w:eastAsia="de-DE"/>
              </w:rPr>
              <w:t xml:space="preserve">: Freundlich constant </w:t>
            </w:r>
            <w:r w:rsidRPr="00E3505E">
              <w:rPr>
                <w:rFonts w:asciiTheme="majorBidi" w:hAnsiTheme="majorBidi" w:cstheme="majorBidi"/>
                <w:sz w:val="24"/>
                <w:szCs w:val="28"/>
                <w:lang w:val="de-DE"/>
              </w:rPr>
              <w:t>(mg/g) (L/mg)</w:t>
            </w:r>
            <w:r w:rsidRPr="00E3505E">
              <w:rPr>
                <w:rFonts w:asciiTheme="majorBidi" w:hAnsiTheme="majorBidi" w:cstheme="majorBidi"/>
                <w:sz w:val="24"/>
                <w:szCs w:val="28"/>
                <w:vertAlign w:val="superscript"/>
                <w:lang w:val="de-DE"/>
              </w:rPr>
              <w:t>1/n</w:t>
            </w:r>
          </w:p>
          <w:p w14:paraId="1C843E3B" w14:textId="77777777" w:rsidR="00B90865" w:rsidRPr="001816DB" w:rsidRDefault="00B90865" w:rsidP="00FC622E">
            <w:pPr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6DB">
              <w:rPr>
                <w:rFonts w:asciiTheme="majorBidi" w:eastAsia="SimSun" w:hAnsiTheme="majorBidi" w:cstheme="majorBidi"/>
                <w:i/>
                <w:iCs/>
                <w:sz w:val="24"/>
                <w:szCs w:val="28"/>
              </w:rPr>
              <w:t>n</w:t>
            </w:r>
            <w:r w:rsidRPr="001816DB"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  <w:t>: adsorption intensity</w:t>
            </w:r>
          </w:p>
        </w:tc>
      </w:tr>
      <w:tr w:rsidR="00B90865" w:rsidRPr="001816DB" w14:paraId="1DE2105A" w14:textId="77777777" w:rsidTr="00B90865">
        <w:trPr>
          <w:jc w:val="center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DA542" w14:textId="77777777" w:rsidR="00B90865" w:rsidRPr="001816DB" w:rsidRDefault="00B90865" w:rsidP="00FC622E">
            <w:pPr>
              <w:autoSpaceDE w:val="0"/>
              <w:autoSpaceDN w:val="0"/>
              <w:spacing w:after="0" w:line="36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de-DE"/>
              </w:rPr>
            </w:pPr>
            <w:r w:rsidRPr="001816DB"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  <w:t>Temkin</w:t>
            </w:r>
          </w:p>
        </w:tc>
        <w:tc>
          <w:tcPr>
            <w:tcW w:w="21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9C3CC" w14:textId="77777777" w:rsidR="00B90865" w:rsidRPr="001816DB" w:rsidRDefault="00000000" w:rsidP="00FC622E">
            <w:pPr>
              <w:spacing w:line="240" w:lineRule="auto"/>
              <w:rPr>
                <w:rFonts w:ascii="Cambria Math" w:eastAsia="SimSun" w:hAnsi="Cambria Math" w:cstheme="majorBidi"/>
                <w:i/>
                <w:sz w:val="24"/>
                <w:szCs w:val="28"/>
                <w:vertAlign w:val="subscript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eastAsia="SimSun" w:hAnsi="Cambria Math" w:cstheme="majorBidi"/>
                        <w:sz w:val="24"/>
                        <w:szCs w:val="28"/>
                        <w:vertAlign w:val="subscript"/>
                      </w:rPr>
                      <m:t>q</m:t>
                    </m:r>
                  </m:e>
                  <m:sub>
                    <m:r>
                      <w:rPr>
                        <w:rFonts w:ascii="Cambria Math" w:eastAsia="SimSun" w:hAnsi="Cambria Math" w:cstheme="majorBidi"/>
                        <w:sz w:val="24"/>
                        <w:szCs w:val="28"/>
                        <w:vertAlign w:val="subscript"/>
                      </w:rPr>
                      <m:t>e</m:t>
                    </m:r>
                  </m:sub>
                </m:sSub>
                <m:r>
                  <w:rPr>
                    <w:rFonts w:ascii="Cambria Math" w:eastAsia="SimSun" w:hAnsi="Cambria Math" w:cstheme="majorBidi"/>
                    <w:sz w:val="24"/>
                    <w:szCs w:val="28"/>
                    <w:vertAlign w:val="subscript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eastAsia="SimSun" w:hAnsi="Cambria Math" w:cstheme="majorBidi"/>
                        <w:sz w:val="24"/>
                        <w:szCs w:val="28"/>
                        <w:vertAlign w:val="subscript"/>
                      </w:rPr>
                      <m:t>RT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SimSun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theme="majorBidi"/>
                            <w:sz w:val="24"/>
                            <w:szCs w:val="28"/>
                            <w:vertAlign w:val="subscript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="SimSun" w:hAnsi="Cambria Math" w:cstheme="majorBidi"/>
                            <w:sz w:val="24"/>
                            <w:szCs w:val="28"/>
                            <w:vertAlign w:val="subscript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eastAsia="SimSun" w:hAnsi="Cambria Math" w:cstheme="majorBidi"/>
                    <w:sz w:val="24"/>
                    <w:szCs w:val="28"/>
                    <w:vertAlign w:val="subscript"/>
                  </w:rPr>
                  <m:t>ln</m:t>
                </m:r>
                <m:d>
                  <m:dPr>
                    <m:ctrlPr>
                      <w:rPr>
                        <w:rFonts w:ascii="Cambria Math" w:eastAsia="SimSun" w:hAnsi="Cambria Math" w:cstheme="majorBidi"/>
                        <w:i/>
                        <w:sz w:val="24"/>
                        <w:szCs w:val="28"/>
                        <w:vertAlign w:val="subscript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SimSun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theme="majorBidi"/>
                            <w:sz w:val="24"/>
                            <w:szCs w:val="28"/>
                            <w:vertAlign w:val="subscript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SimSun" w:hAnsi="Cambria Math" w:cstheme="majorBidi"/>
                            <w:sz w:val="24"/>
                            <w:szCs w:val="28"/>
                            <w:vertAlign w:val="subscript"/>
                          </w:rPr>
                          <m:t>T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SimSun" w:hAnsi="Cambria Math" w:cstheme="majorBidi"/>
                            <w:i/>
                            <w:sz w:val="24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eastAsia="SimSun" w:hAnsi="Cambria Math" w:cstheme="majorBidi"/>
                            <w:sz w:val="24"/>
                            <w:szCs w:val="28"/>
                            <w:vertAlign w:val="subscript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SimSun" w:hAnsi="Cambria Math" w:cstheme="majorBidi"/>
                            <w:sz w:val="24"/>
                            <w:szCs w:val="28"/>
                            <w:vertAlign w:val="subscript"/>
                          </w:rPr>
                          <m:t>e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193576" w14:textId="77777777" w:rsidR="00B90865" w:rsidRPr="001816DB" w:rsidRDefault="00000000" w:rsidP="00FC622E">
            <w:pPr>
              <w:autoSpaceDE w:val="0"/>
              <w:autoSpaceDN w:val="0"/>
              <w:spacing w:after="0" w:line="360" w:lineRule="auto"/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theme="majorBidi"/>
                      <w:i/>
                      <w:sz w:val="24"/>
                      <w:szCs w:val="28"/>
                      <w:lang w:eastAsia="de-DE"/>
                    </w:rPr>
                  </m:ctrlPr>
                </m:sSubPr>
                <m:e>
                  <m:r>
                    <w:rPr>
                      <w:rFonts w:ascii="Cambria Math" w:eastAsia="Times New Roman" w:hAnsi="Cambria Math" w:cstheme="majorBidi"/>
                      <w:sz w:val="24"/>
                      <w:szCs w:val="28"/>
                      <w:lang w:eastAsia="de-DE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theme="majorBidi"/>
                      <w:sz w:val="24"/>
                      <w:szCs w:val="28"/>
                      <w:lang w:eastAsia="de-DE"/>
                    </w:rPr>
                    <m:t>T</m:t>
                  </m:r>
                </m:sub>
              </m:sSub>
            </m:oMath>
            <w:r w:rsidR="00B90865" w:rsidRPr="001816DB"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  <w:t>: Temkin constant (L/mg)</w:t>
            </w:r>
          </w:p>
          <w:p w14:paraId="0B24CD3B" w14:textId="77777777" w:rsidR="00B90865" w:rsidRPr="001816DB" w:rsidRDefault="00B90865" w:rsidP="00FC622E">
            <w:pPr>
              <w:autoSpaceDE w:val="0"/>
              <w:autoSpaceDN w:val="0"/>
              <w:spacing w:after="0" w:line="360" w:lineRule="auto"/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</w:pPr>
            <w:r w:rsidRPr="001816DB">
              <w:rPr>
                <w:rFonts w:asciiTheme="majorBidi" w:eastAsia="SimSun" w:hAnsiTheme="majorBidi" w:cstheme="majorBidi"/>
                <w:position w:val="-10"/>
                <w:sz w:val="24"/>
                <w:szCs w:val="28"/>
              </w:rPr>
              <w:object w:dxaOrig="279" w:dyaOrig="340" w14:anchorId="778876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5pt" o:ole="">
                  <v:imagedata r:id="rId10" o:title=""/>
                </v:shape>
                <o:OLEObject Type="Embed" ProgID="Equation.3" ShapeID="_x0000_i1025" DrawAspect="Content" ObjectID="_1779281625" r:id="rId11"/>
              </w:object>
            </w:r>
            <w:r w:rsidRPr="001816DB"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  <w:t xml:space="preserve">: </w:t>
            </w:r>
            <w:r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  <w:t xml:space="preserve">Heat of </w:t>
            </w:r>
            <w:r w:rsidRPr="001816DB">
              <w:rPr>
                <w:rFonts w:asciiTheme="majorBidi" w:eastAsia="Times New Roman" w:hAnsiTheme="majorBidi" w:cstheme="majorBidi"/>
                <w:sz w:val="24"/>
                <w:szCs w:val="28"/>
                <w:lang w:eastAsia="de-DE"/>
              </w:rPr>
              <w:t>adsorption (J/mol)</w:t>
            </w:r>
          </w:p>
        </w:tc>
      </w:tr>
    </w:tbl>
    <w:p w14:paraId="0499FDDA" w14:textId="77777777" w:rsidR="00B90865" w:rsidRPr="001816DB" w:rsidRDefault="00B90865" w:rsidP="00B90865">
      <w:pPr>
        <w:tabs>
          <w:tab w:val="left" w:pos="1011"/>
        </w:tabs>
        <w:rPr>
          <w:rFonts w:asciiTheme="majorBidi" w:hAnsiTheme="majorBidi" w:cstheme="majorBidi"/>
          <w:sz w:val="28"/>
          <w:szCs w:val="28"/>
          <w:lang w:bidi="ar-IQ"/>
        </w:rPr>
      </w:pPr>
      <w:r w:rsidRPr="001816DB">
        <w:rPr>
          <w:rFonts w:asciiTheme="majorBidi" w:hAnsiTheme="majorBidi" w:cstheme="majorBidi"/>
          <w:sz w:val="28"/>
          <w:szCs w:val="28"/>
          <w:lang w:bidi="ar-IQ"/>
        </w:rPr>
        <w:tab/>
      </w:r>
    </w:p>
    <w:p w14:paraId="22AC4DAB" w14:textId="77777777" w:rsidR="00B90865" w:rsidRDefault="00B90865" w:rsidP="00B90865">
      <w:pPr>
        <w:tabs>
          <w:tab w:val="left" w:pos="2369"/>
        </w:tabs>
        <w:jc w:val="center"/>
      </w:pPr>
    </w:p>
    <w:p w14:paraId="472C58CF" w14:textId="77777777" w:rsidR="00B90865" w:rsidRDefault="00B90865" w:rsidP="00B90865">
      <w:pPr>
        <w:tabs>
          <w:tab w:val="left" w:pos="2369"/>
        </w:tabs>
        <w:jc w:val="center"/>
      </w:pPr>
    </w:p>
    <w:p w14:paraId="0B57E62D" w14:textId="77777777" w:rsidR="00B14606" w:rsidRDefault="00B14606" w:rsidP="00B14606">
      <w:pPr>
        <w:tabs>
          <w:tab w:val="left" w:pos="2369"/>
        </w:tabs>
      </w:pPr>
    </w:p>
    <w:p w14:paraId="4626122E" w14:textId="77777777" w:rsidR="00B14606" w:rsidRDefault="00B14606" w:rsidP="00B14606">
      <w:pPr>
        <w:tabs>
          <w:tab w:val="left" w:pos="2369"/>
        </w:tabs>
      </w:pPr>
    </w:p>
    <w:p w14:paraId="3D9453A4" w14:textId="77777777" w:rsidR="00B14606" w:rsidRDefault="00B14606" w:rsidP="00B14606">
      <w:pPr>
        <w:tabs>
          <w:tab w:val="left" w:pos="2369"/>
        </w:tabs>
      </w:pPr>
    </w:p>
    <w:p w14:paraId="7E5987C0" w14:textId="77777777" w:rsidR="00E87B42" w:rsidRDefault="00E87B42" w:rsidP="00B14606">
      <w:pPr>
        <w:tabs>
          <w:tab w:val="left" w:pos="2369"/>
        </w:tabs>
      </w:pPr>
    </w:p>
    <w:p w14:paraId="4BB9D466" w14:textId="77777777" w:rsidR="00E87B42" w:rsidRDefault="00E87B42" w:rsidP="00B14606">
      <w:pPr>
        <w:tabs>
          <w:tab w:val="left" w:pos="2369"/>
        </w:tabs>
      </w:pPr>
    </w:p>
    <w:p w14:paraId="33162C71" w14:textId="77777777" w:rsidR="00E87B42" w:rsidRDefault="00E87B42" w:rsidP="00B14606">
      <w:pPr>
        <w:tabs>
          <w:tab w:val="left" w:pos="2369"/>
        </w:tabs>
      </w:pPr>
    </w:p>
    <w:p w14:paraId="74B3A74A" w14:textId="77777777" w:rsidR="00E87B42" w:rsidRDefault="00E87B42" w:rsidP="00B14606">
      <w:pPr>
        <w:tabs>
          <w:tab w:val="left" w:pos="2369"/>
        </w:tabs>
      </w:pPr>
    </w:p>
    <w:p w14:paraId="70B153D4" w14:textId="77777777" w:rsidR="00E87B42" w:rsidRPr="00B14606" w:rsidRDefault="00E87B42" w:rsidP="00B14606">
      <w:pPr>
        <w:tabs>
          <w:tab w:val="left" w:pos="2369"/>
        </w:tabs>
      </w:pPr>
    </w:p>
    <w:sectPr w:rsidR="00E87B42" w:rsidRPr="00B1460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B3621" w14:textId="77777777" w:rsidR="00E2085B" w:rsidRDefault="00E2085B" w:rsidP="00AD2E5E">
      <w:pPr>
        <w:spacing w:after="0" w:line="240" w:lineRule="auto"/>
      </w:pPr>
      <w:r>
        <w:separator/>
      </w:r>
    </w:p>
  </w:endnote>
  <w:endnote w:type="continuationSeparator" w:id="0">
    <w:p w14:paraId="5BBFA3B8" w14:textId="77777777" w:rsidR="00E2085B" w:rsidRDefault="00E2085B" w:rsidP="00AD2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B2179D" w14:textId="77777777" w:rsidR="00AD2E5E" w:rsidRDefault="00AD2E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31063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5CD86E" w14:textId="45DE108A" w:rsidR="00AD2E5E" w:rsidRDefault="00AD2E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09744E" w14:textId="77777777" w:rsidR="00AD2E5E" w:rsidRDefault="00AD2E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83F9A" w14:textId="77777777" w:rsidR="00AD2E5E" w:rsidRDefault="00AD2E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9B111" w14:textId="77777777" w:rsidR="00E2085B" w:rsidRDefault="00E2085B" w:rsidP="00AD2E5E">
      <w:pPr>
        <w:spacing w:after="0" w:line="240" w:lineRule="auto"/>
      </w:pPr>
      <w:r>
        <w:separator/>
      </w:r>
    </w:p>
  </w:footnote>
  <w:footnote w:type="continuationSeparator" w:id="0">
    <w:p w14:paraId="31B3C80E" w14:textId="77777777" w:rsidR="00E2085B" w:rsidRDefault="00E2085B" w:rsidP="00AD2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E3FC4" w14:textId="77777777" w:rsidR="00AD2E5E" w:rsidRDefault="00AD2E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68E25" w14:textId="77777777" w:rsidR="00AD2E5E" w:rsidRDefault="00AD2E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7F59D" w14:textId="77777777" w:rsidR="00AD2E5E" w:rsidRDefault="00AD2E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wNzW3MDU3MzYyMDZT0lEKTi0uzszPAymwrAUANXD4kywAAAA="/>
  </w:docVars>
  <w:rsids>
    <w:rsidRoot w:val="00B14606"/>
    <w:rsid w:val="000170EE"/>
    <w:rsid w:val="00063D68"/>
    <w:rsid w:val="000B51AD"/>
    <w:rsid w:val="000D0442"/>
    <w:rsid w:val="000F6A05"/>
    <w:rsid w:val="001774FC"/>
    <w:rsid w:val="001D14AF"/>
    <w:rsid w:val="00202614"/>
    <w:rsid w:val="0021761C"/>
    <w:rsid w:val="002510D6"/>
    <w:rsid w:val="002C0C5B"/>
    <w:rsid w:val="002C38AA"/>
    <w:rsid w:val="002F7A36"/>
    <w:rsid w:val="00304DD7"/>
    <w:rsid w:val="0033499E"/>
    <w:rsid w:val="003370B6"/>
    <w:rsid w:val="003B6650"/>
    <w:rsid w:val="003D506A"/>
    <w:rsid w:val="003E721F"/>
    <w:rsid w:val="003F3BF3"/>
    <w:rsid w:val="004000B7"/>
    <w:rsid w:val="00401DF6"/>
    <w:rsid w:val="00425DF6"/>
    <w:rsid w:val="00437F0C"/>
    <w:rsid w:val="00460CC3"/>
    <w:rsid w:val="00465197"/>
    <w:rsid w:val="00495E61"/>
    <w:rsid w:val="004C149E"/>
    <w:rsid w:val="0051010A"/>
    <w:rsid w:val="00543907"/>
    <w:rsid w:val="00567BC7"/>
    <w:rsid w:val="0059209C"/>
    <w:rsid w:val="005B25F3"/>
    <w:rsid w:val="005B6282"/>
    <w:rsid w:val="005C631F"/>
    <w:rsid w:val="005E083D"/>
    <w:rsid w:val="005E0EDC"/>
    <w:rsid w:val="006238FD"/>
    <w:rsid w:val="00631D46"/>
    <w:rsid w:val="006A7293"/>
    <w:rsid w:val="006B670D"/>
    <w:rsid w:val="006B7A9A"/>
    <w:rsid w:val="006D2A6D"/>
    <w:rsid w:val="006D7F51"/>
    <w:rsid w:val="00765AA5"/>
    <w:rsid w:val="0077656C"/>
    <w:rsid w:val="007A52DE"/>
    <w:rsid w:val="007C0FDB"/>
    <w:rsid w:val="007C4C8B"/>
    <w:rsid w:val="007D7B3C"/>
    <w:rsid w:val="00894ED3"/>
    <w:rsid w:val="008E5ACE"/>
    <w:rsid w:val="00953882"/>
    <w:rsid w:val="00954D02"/>
    <w:rsid w:val="009665CA"/>
    <w:rsid w:val="00990A38"/>
    <w:rsid w:val="009A3B8C"/>
    <w:rsid w:val="009C0342"/>
    <w:rsid w:val="00A164AA"/>
    <w:rsid w:val="00A237A8"/>
    <w:rsid w:val="00A27C50"/>
    <w:rsid w:val="00A73141"/>
    <w:rsid w:val="00A77B0A"/>
    <w:rsid w:val="00AD2E5E"/>
    <w:rsid w:val="00AE2A7E"/>
    <w:rsid w:val="00B14606"/>
    <w:rsid w:val="00B31EBA"/>
    <w:rsid w:val="00B47403"/>
    <w:rsid w:val="00B663D9"/>
    <w:rsid w:val="00B825D2"/>
    <w:rsid w:val="00B90865"/>
    <w:rsid w:val="00B93699"/>
    <w:rsid w:val="00BF5A55"/>
    <w:rsid w:val="00BF6525"/>
    <w:rsid w:val="00C071BE"/>
    <w:rsid w:val="00C27B6A"/>
    <w:rsid w:val="00C81C7D"/>
    <w:rsid w:val="00C96DF8"/>
    <w:rsid w:val="00CD7DD9"/>
    <w:rsid w:val="00CE1D1B"/>
    <w:rsid w:val="00D27880"/>
    <w:rsid w:val="00D63A89"/>
    <w:rsid w:val="00D838D7"/>
    <w:rsid w:val="00E14C66"/>
    <w:rsid w:val="00E2085B"/>
    <w:rsid w:val="00E3505E"/>
    <w:rsid w:val="00E427D0"/>
    <w:rsid w:val="00E578AC"/>
    <w:rsid w:val="00E87B42"/>
    <w:rsid w:val="00ED6518"/>
    <w:rsid w:val="00EF594F"/>
    <w:rsid w:val="00F517AA"/>
    <w:rsid w:val="00F80727"/>
    <w:rsid w:val="00F91C47"/>
    <w:rsid w:val="00FB1AE1"/>
    <w:rsid w:val="00FC5624"/>
    <w:rsid w:val="00FF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63CA75"/>
  <w15:chartTrackingRefBased/>
  <w15:docId w15:val="{BEC54428-FEEA-435E-97CA-CD2743E4F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C562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D2E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E5E"/>
  </w:style>
  <w:style w:type="paragraph" w:styleId="Footer">
    <w:name w:val="footer"/>
    <w:basedOn w:val="Normal"/>
    <w:link w:val="FooterChar"/>
    <w:uiPriority w:val="99"/>
    <w:unhideWhenUsed/>
    <w:rsid w:val="00AD2E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E5E"/>
  </w:style>
  <w:style w:type="table" w:styleId="TableGrid">
    <w:name w:val="Table Grid"/>
    <w:basedOn w:val="TableNormal"/>
    <w:uiPriority w:val="59"/>
    <w:rsid w:val="005B2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hjm72@gmail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mailto:ali288@uitm.edu.my" TargetMode="External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ysClr val="windowText" lastClr="0000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ysClr val="windowText" lastClr="000000"/>
                </a:solidFill>
              </a:ln>
              <a:effectLst/>
            </c:spPr>
          </c:marker>
          <c:xVal>
            <c:numRef>
              <c:f>Sheet1!$A$2:$A$10</c:f>
              <c:numCache>
                <c:formatCode>General</c:formatCode>
                <c:ptCount val="9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6</c:v>
                </c:pt>
                <c:pt idx="4">
                  <c:v>7</c:v>
                </c:pt>
                <c:pt idx="5">
                  <c:v>8</c:v>
                </c:pt>
                <c:pt idx="6">
                  <c:v>9</c:v>
                </c:pt>
                <c:pt idx="7">
                  <c:v>10</c:v>
                </c:pt>
                <c:pt idx="8">
                  <c:v>11</c:v>
                </c:pt>
              </c:numCache>
            </c:numRef>
          </c:xVal>
          <c:yVal>
            <c:numRef>
              <c:f>Sheet1!$D$2:$D$10</c:f>
              <c:numCache>
                <c:formatCode>General</c:formatCode>
                <c:ptCount val="9"/>
                <c:pt idx="0">
                  <c:v>3.1040000000000001</c:v>
                </c:pt>
                <c:pt idx="1">
                  <c:v>2.6829999999999998</c:v>
                </c:pt>
                <c:pt idx="2">
                  <c:v>1.8650000000000002</c:v>
                </c:pt>
                <c:pt idx="3">
                  <c:v>0.97999999999999954</c:v>
                </c:pt>
                <c:pt idx="4">
                  <c:v>9.2000000000000526E-2</c:v>
                </c:pt>
                <c:pt idx="5">
                  <c:v>-0.84299999999999997</c:v>
                </c:pt>
                <c:pt idx="6">
                  <c:v>-1.6870000000000003</c:v>
                </c:pt>
                <c:pt idx="7">
                  <c:v>-2.0770000000000008</c:v>
                </c:pt>
                <c:pt idx="8">
                  <c:v>-0.41699999999999982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240-462C-8B15-81D00B3A96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97029552"/>
        <c:axId val="1496385504"/>
      </c:scatterChart>
      <c:valAx>
        <c:axId val="14970295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pH</a:t>
                </a:r>
                <a:r>
                  <a:rPr lang="en-US" sz="1200" b="1" baseline="-25000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0</a:t>
                </a:r>
              </a:p>
            </c:rich>
          </c:tx>
          <c:layout>
            <c:manualLayout>
              <c:xMode val="edge"/>
              <c:yMode val="edge"/>
              <c:x val="0.50851027996500442"/>
              <c:y val="0.8949913453807760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96385504"/>
        <c:crosses val="autoZero"/>
        <c:crossBetween val="midCat"/>
        <c:majorUnit val="1"/>
      </c:valAx>
      <c:valAx>
        <c:axId val="14963855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∆pH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970295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ALI H. JAWAD AL-TAIE</cp:lastModifiedBy>
  <cp:revision>46</cp:revision>
  <dcterms:created xsi:type="dcterms:W3CDTF">2023-04-19T21:59:00Z</dcterms:created>
  <dcterms:modified xsi:type="dcterms:W3CDTF">2024-06-07T08:07:00Z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e05508b4a85594badf47ed16a972c4682aa097b52edb389657f8ee274e090930</vt:lpwstr>
  </property>
</Properties>
</file>