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8EFE4" w14:textId="77777777" w:rsidR="00CB6CAB" w:rsidRPr="00CB6CAB" w:rsidRDefault="00CB6CAB" w:rsidP="00CB6CAB">
      <w:pPr>
        <w:rPr>
          <w:rFonts w:ascii="Times New Roman" w:eastAsia="SimSun" w:hAnsi="Times New Roman" w:cs="Times New Roman"/>
          <w:b/>
          <w:bCs/>
          <w:sz w:val="24"/>
          <w:szCs w:val="24"/>
          <w14:ligatures w14:val="none"/>
        </w:rPr>
      </w:pPr>
      <w:r w:rsidRPr="00CB6CAB">
        <w:rPr>
          <w:rFonts w:ascii="Times New Roman" w:eastAsia="SimSun" w:hAnsi="Times New Roman" w:cs="Times New Roman" w:hint="eastAsia"/>
          <w:b/>
          <w:bCs/>
          <w:sz w:val="24"/>
          <w:szCs w:val="24"/>
          <w14:ligatures w14:val="none"/>
        </w:rPr>
        <w:t>S</w:t>
      </w:r>
      <w:r w:rsidRPr="00CB6CAB">
        <w:rPr>
          <w:rFonts w:ascii="Times New Roman" w:eastAsia="SimSun" w:hAnsi="Times New Roman" w:cs="Times New Roman"/>
          <w:b/>
          <w:bCs/>
          <w:sz w:val="24"/>
          <w:szCs w:val="24"/>
          <w14:ligatures w14:val="none"/>
        </w:rPr>
        <w:t>upplementary Materials</w:t>
      </w:r>
    </w:p>
    <w:p w14:paraId="1777E84E" w14:textId="77777777" w:rsidR="00CB6CAB" w:rsidRPr="00CB6CAB" w:rsidRDefault="00CB6CAB" w:rsidP="00CB6CAB">
      <w:pPr>
        <w:ind w:firstLineChars="100" w:firstLine="241"/>
        <w:rPr>
          <w:rFonts w:ascii="Times New Roman" w:eastAsia="SimSun" w:hAnsi="Times New Roman" w:cs="Times New Roman"/>
          <w:sz w:val="24"/>
          <w:szCs w:val="21"/>
          <w14:ligatures w14:val="none"/>
        </w:rPr>
      </w:pPr>
      <w:r w:rsidRPr="00CB6CAB">
        <w:rPr>
          <w:rFonts w:ascii="Times New Roman" w:eastAsia="SimSun" w:hAnsi="Times New Roman" w:cs="Times New Roman"/>
          <w:b/>
          <w:bCs/>
          <w:sz w:val="24"/>
          <w:szCs w:val="21"/>
          <w14:ligatures w14:val="none"/>
        </w:rPr>
        <w:t xml:space="preserve">Supplementary Figure </w:t>
      </w:r>
      <w:r w:rsidRPr="00CB6CAB">
        <w:rPr>
          <w:rFonts w:ascii="Times New Roman" w:eastAsia="SimSun" w:hAnsi="Times New Roman" w:cs="Times New Roman" w:hint="eastAsia"/>
          <w:b/>
          <w:bCs/>
          <w:sz w:val="24"/>
          <w:szCs w:val="21"/>
          <w14:ligatures w14:val="none"/>
        </w:rPr>
        <w:t>4</w:t>
      </w:r>
      <w:r w:rsidRPr="00CB6CAB">
        <w:rPr>
          <w:rFonts w:ascii="Times New Roman" w:eastAsia="SimSun" w:hAnsi="Times New Roman" w:cs="Times New Roman"/>
          <w:b/>
          <w:bCs/>
          <w:sz w:val="24"/>
          <w:szCs w:val="21"/>
          <w14:ligatures w14:val="none"/>
        </w:rPr>
        <w:t xml:space="preserve"> </w:t>
      </w:r>
      <w:r w:rsidRPr="00CB6CAB">
        <w:rPr>
          <w:rFonts w:ascii="Times New Roman" w:eastAsia="SimSun" w:hAnsi="Times New Roman" w:cs="Times New Roman"/>
          <w:sz w:val="24"/>
          <w:szCs w:val="21"/>
          <w14:ligatures w14:val="none"/>
        </w:rPr>
        <w:t>Comparison of ROC curves and confusion matrices for different machine learning models before and after incorporating PCBs.</w:t>
      </w:r>
    </w:p>
    <w:p w14:paraId="6E17B015" w14:textId="77777777" w:rsidR="00CB6CAB" w:rsidRPr="00CB6CAB" w:rsidRDefault="00CB6CAB" w:rsidP="00CB6CAB">
      <w:pPr>
        <w:ind w:firstLineChars="100" w:firstLine="241"/>
        <w:rPr>
          <w:rFonts w:ascii="Times New Roman" w:eastAsia="SimSun" w:hAnsi="Times New Roman" w:cs="Times New Roman"/>
          <w:sz w:val="24"/>
          <w:szCs w:val="24"/>
          <w14:ligatures w14:val="none"/>
        </w:rPr>
      </w:pPr>
      <w:r w:rsidRPr="00CB6CAB">
        <w:rPr>
          <w:rFonts w:ascii="Times New Roman" w:eastAsia="SimSun" w:hAnsi="Times New Roman" w:cs="Times New Roman"/>
          <w:b/>
          <w:bCs/>
          <w:sz w:val="24"/>
          <w:szCs w:val="24"/>
          <w14:ligatures w14:val="none"/>
        </w:rPr>
        <w:t xml:space="preserve">Supplementary Table 1 </w:t>
      </w:r>
      <w:r w:rsidRPr="00CB6CAB">
        <w:rPr>
          <w:rFonts w:ascii="Times New Roman" w:eastAsia="SimSun" w:hAnsi="Times New Roman" w:cs="Times New Roman"/>
          <w:sz w:val="24"/>
          <w:szCs w:val="24"/>
          <w14:ligatures w14:val="none"/>
        </w:rPr>
        <w:t>Participant characteristics (weighted) from the NHANES 1999-2004.</w:t>
      </w:r>
    </w:p>
    <w:p w14:paraId="1DCAF4DD" w14:textId="77777777" w:rsidR="00CB6CAB" w:rsidRPr="00CB6CAB" w:rsidRDefault="00CB6CAB" w:rsidP="00CB6CAB">
      <w:pPr>
        <w:ind w:firstLineChars="100" w:firstLine="240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CB6CAB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Supplementary Table 2 </w:t>
      </w:r>
      <w:r w:rsidRPr="00CB6CAB">
        <w:rPr>
          <w:rFonts w:ascii="Times New Roman" w:eastAsia="DengXian" w:hAnsi="Times New Roman" w:cs="Times New Roman"/>
          <w:color w:val="000000"/>
          <w:kern w:val="0"/>
          <w:sz w:val="24"/>
          <w:szCs w:val="24"/>
          <w14:ligatures w14:val="none"/>
        </w:rPr>
        <w:t>All disease pairs' OR values and effectiveness status</w:t>
      </w:r>
      <w:r w:rsidRPr="00CB6CAB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</w:p>
    <w:p w14:paraId="7828C98B" w14:textId="538F74AF" w:rsidR="009F3392" w:rsidRPr="00CB6CAB" w:rsidRDefault="00CB6CAB" w:rsidP="00CB6CAB">
      <w:pPr>
        <w:ind w:firstLineChars="100" w:firstLine="240"/>
        <w:rPr>
          <w:rFonts w:ascii="Times New Roman" w:eastAsia="SimSun" w:hAnsi="Times New Roman" w:cs="Times New Roman"/>
          <w:sz w:val="24"/>
          <w:szCs w:val="24"/>
          <w14:ligatures w14:val="none"/>
        </w:rPr>
      </w:pPr>
      <w:r w:rsidRPr="00CB6CAB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Supplementary Table 3 </w:t>
      </w:r>
      <w:r w:rsidRPr="00CB6CAB">
        <w:rPr>
          <w:rFonts w:ascii="Times New Roman" w:eastAsia="SimSun" w:hAnsi="Times New Roman" w:cs="Times New Roman"/>
          <w:sz w:val="24"/>
          <w:szCs w:val="24"/>
          <w14:ligatures w14:val="none"/>
        </w:rPr>
        <w:t>The logistic regression results for the most relevant disease pairs.</w:t>
      </w:r>
    </w:p>
    <w:sectPr w:rsidR="009F3392" w:rsidRPr="00CB6CAB" w:rsidSect="002718A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A1065" w14:textId="77777777" w:rsidR="002C7FA0" w:rsidRDefault="002C7FA0" w:rsidP="00991DBA">
      <w:r>
        <w:separator/>
      </w:r>
    </w:p>
  </w:endnote>
  <w:endnote w:type="continuationSeparator" w:id="0">
    <w:p w14:paraId="20FD544F" w14:textId="77777777" w:rsidR="002C7FA0" w:rsidRDefault="002C7FA0" w:rsidP="0099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5FE4B" w14:textId="77777777" w:rsidR="002C7FA0" w:rsidRDefault="002C7FA0" w:rsidP="00991DBA">
      <w:r>
        <w:separator/>
      </w:r>
    </w:p>
  </w:footnote>
  <w:footnote w:type="continuationSeparator" w:id="0">
    <w:p w14:paraId="5D11CF0E" w14:textId="77777777" w:rsidR="002C7FA0" w:rsidRDefault="002C7FA0" w:rsidP="00991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vtevzslv5s2re0asd5xz26s002pfz0rtt0&quot;&gt;My EndNote Library&lt;record-ids&gt;&lt;item&gt;2&lt;/item&gt;&lt;item&gt;4&lt;/item&gt;&lt;item&gt;5&lt;/item&gt;&lt;item&gt;6&lt;/item&gt;&lt;item&gt;7&lt;/item&gt;&lt;item&gt;8&lt;/item&gt;&lt;item&gt;9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</w:docVars>
  <w:rsids>
    <w:rsidRoot w:val="00C86348"/>
    <w:rsid w:val="001F409D"/>
    <w:rsid w:val="002718A5"/>
    <w:rsid w:val="002C7FA0"/>
    <w:rsid w:val="00353CB9"/>
    <w:rsid w:val="0041632A"/>
    <w:rsid w:val="00461EF8"/>
    <w:rsid w:val="00513EB0"/>
    <w:rsid w:val="005977CA"/>
    <w:rsid w:val="006700FC"/>
    <w:rsid w:val="006A06DA"/>
    <w:rsid w:val="006D0AD7"/>
    <w:rsid w:val="006F154D"/>
    <w:rsid w:val="0085710E"/>
    <w:rsid w:val="00871BC3"/>
    <w:rsid w:val="008C2E1F"/>
    <w:rsid w:val="0096401B"/>
    <w:rsid w:val="00981930"/>
    <w:rsid w:val="00991DBA"/>
    <w:rsid w:val="009F3392"/>
    <w:rsid w:val="00B96DA5"/>
    <w:rsid w:val="00BA6133"/>
    <w:rsid w:val="00BB4174"/>
    <w:rsid w:val="00C86348"/>
    <w:rsid w:val="00CB0201"/>
    <w:rsid w:val="00CB6CAB"/>
    <w:rsid w:val="00DA081B"/>
    <w:rsid w:val="00E732C6"/>
    <w:rsid w:val="00F0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D058A"/>
  <w15:chartTrackingRefBased/>
  <w15:docId w15:val="{A20056D5-86D3-4DA0-B18D-824055F8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CA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CB6CAB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B6C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B6C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B6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B6CAB"/>
    <w:rPr>
      <w:sz w:val="18"/>
      <w:szCs w:val="18"/>
    </w:rPr>
  </w:style>
  <w:style w:type="character" w:customStyle="1" w:styleId="1">
    <w:name w:val="超链接1"/>
    <w:basedOn w:val="DefaultParagraphFont"/>
    <w:uiPriority w:val="99"/>
    <w:unhideWhenUsed/>
    <w:rsid w:val="00CB6CA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CA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CB6CA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B6CA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CB6CA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CB6CAB"/>
    <w:rPr>
      <w:rFonts w:ascii="DengXian" w:eastAsia="DengXian" w:hAnsi="DengXian"/>
      <w:noProof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CB6CAB"/>
  </w:style>
  <w:style w:type="character" w:styleId="Hyperlink">
    <w:name w:val="Hyperlink"/>
    <w:basedOn w:val="DefaultParagraphFont"/>
    <w:uiPriority w:val="99"/>
    <w:unhideWhenUsed/>
    <w:rsid w:val="00CB6CA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7C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郢 高</dc:creator>
  <cp:keywords/>
  <dc:description/>
  <cp:lastModifiedBy>Trupti Sudge</cp:lastModifiedBy>
  <cp:revision>2</cp:revision>
  <dcterms:created xsi:type="dcterms:W3CDTF">2024-06-24T10:06:00Z</dcterms:created>
  <dcterms:modified xsi:type="dcterms:W3CDTF">2024-06-24T10:06:00Z</dcterms:modified>
</cp:coreProperties>
</file>