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79"/>
        <w:gridCol w:w="965"/>
        <w:gridCol w:w="3431"/>
        <w:gridCol w:w="992"/>
      </w:tblGrid>
      <w:tr w:rsidR="00226339" w:rsidRPr="00E6147C" w14:paraId="67CCC72A" w14:textId="77777777" w:rsidTr="00867A90">
        <w:tc>
          <w:tcPr>
            <w:tcW w:w="9067" w:type="dxa"/>
            <w:gridSpan w:val="4"/>
          </w:tcPr>
          <w:p w14:paraId="4C72B669" w14:textId="43F20011" w:rsidR="00226339" w:rsidRPr="001D7811" w:rsidRDefault="001D7811" w:rsidP="00867A90">
            <w:pPr>
              <w:pStyle w:val="Caption"/>
              <w:keepNext/>
              <w:jc w:val="both"/>
              <w:rPr>
                <w:rFonts w:ascii="Times New Roman" w:hAnsi="Times New Roman" w:cs="Times New Roman"/>
                <w:i/>
                <w:iCs w:val="0"/>
                <w:szCs w:val="22"/>
              </w:rPr>
            </w:pPr>
            <w:bookmarkStart w:id="0" w:name="_Ref35507553"/>
            <w:bookmarkStart w:id="1" w:name="_Toc39074324"/>
            <w:r>
              <w:rPr>
                <w:rFonts w:ascii="Times New Roman" w:hAnsi="Times New Roman" w:cs="Times New Roman"/>
                <w:i/>
                <w:iCs w:val="0"/>
                <w:szCs w:val="22"/>
              </w:rPr>
              <w:t xml:space="preserve">Supplementary </w:t>
            </w:r>
            <w:r w:rsidR="00226339" w:rsidRPr="00113DE1">
              <w:rPr>
                <w:rFonts w:ascii="Times New Roman" w:hAnsi="Times New Roman" w:cs="Times New Roman"/>
                <w:i/>
                <w:iCs w:val="0"/>
                <w:szCs w:val="22"/>
              </w:rPr>
              <w:t xml:space="preserve">Table </w:t>
            </w:r>
            <w:bookmarkEnd w:id="0"/>
            <w:r w:rsidR="001928FD">
              <w:rPr>
                <w:rFonts w:ascii="Times New Roman" w:hAnsi="Times New Roman" w:cs="Times New Roman"/>
                <w:i/>
                <w:iCs w:val="0"/>
                <w:szCs w:val="22"/>
              </w:rPr>
              <w:t>1</w:t>
            </w:r>
            <w:r w:rsidR="00226339" w:rsidRPr="00113DE1">
              <w:rPr>
                <w:rFonts w:ascii="Times New Roman" w:hAnsi="Times New Roman" w:cs="Times New Roman"/>
                <w:i/>
                <w:iCs w:val="0"/>
                <w:noProof/>
                <w:szCs w:val="22"/>
              </w:rPr>
              <w:t xml:space="preserve">. </w:t>
            </w:r>
            <w:r w:rsidR="00226339" w:rsidRPr="00E6147C">
              <w:rPr>
                <w:rFonts w:ascii="Times New Roman" w:hAnsi="Times New Roman" w:cs="Times New Roman"/>
                <w:b w:val="0"/>
                <w:bCs/>
                <w:szCs w:val="22"/>
              </w:rPr>
              <w:t>Semi-quantitative evaluation of membrane barrier function</w:t>
            </w:r>
            <w:bookmarkEnd w:id="1"/>
          </w:p>
        </w:tc>
      </w:tr>
      <w:tr w:rsidR="00226339" w:rsidRPr="00E6147C" w14:paraId="3ECDD36E" w14:textId="77777777" w:rsidTr="00867A90">
        <w:tc>
          <w:tcPr>
            <w:tcW w:w="464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6017B1D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147C">
              <w:rPr>
                <w:rFonts w:ascii="Times New Roman" w:hAnsi="Times New Roman" w:cs="Times New Roman"/>
                <w:b/>
                <w:bCs/>
                <w:lang w:val="en-US"/>
              </w:rPr>
              <w:t>Epithelial ingrowth</w:t>
            </w:r>
          </w:p>
        </w:tc>
        <w:tc>
          <w:tcPr>
            <w:tcW w:w="4423" w:type="dxa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1DCCDBE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147C">
              <w:rPr>
                <w:rFonts w:ascii="Times New Roman" w:hAnsi="Times New Roman" w:cs="Times New Roman"/>
                <w:b/>
                <w:bCs/>
                <w:lang w:val="en-US"/>
              </w:rPr>
              <w:t>Membrane Resorption</w:t>
            </w:r>
          </w:p>
        </w:tc>
      </w:tr>
      <w:tr w:rsidR="00226339" w:rsidRPr="00E6147C" w14:paraId="3DB34170" w14:textId="77777777" w:rsidTr="00867A90">
        <w:tc>
          <w:tcPr>
            <w:tcW w:w="367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93501E4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147C">
              <w:rPr>
                <w:rFonts w:ascii="Times New Roman" w:hAnsi="Times New Roman" w:cs="Times New Roman"/>
                <w:b/>
                <w:bCs/>
                <w:lang w:val="en-US"/>
              </w:rPr>
              <w:t>Observation</w:t>
            </w:r>
          </w:p>
        </w:tc>
        <w:tc>
          <w:tcPr>
            <w:tcW w:w="965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1968D5B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147C">
              <w:rPr>
                <w:rFonts w:ascii="Times New Roman" w:hAnsi="Times New Roman" w:cs="Times New Roman"/>
                <w:b/>
                <w:bCs/>
                <w:lang w:val="en-US"/>
              </w:rPr>
              <w:t>Score</w:t>
            </w: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7B9838D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147C">
              <w:rPr>
                <w:rFonts w:ascii="Times New Roman" w:hAnsi="Times New Roman" w:cs="Times New Roman"/>
                <w:b/>
                <w:bCs/>
                <w:lang w:val="en-US"/>
              </w:rPr>
              <w:t>Observation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2F86122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147C">
              <w:rPr>
                <w:rFonts w:ascii="Times New Roman" w:hAnsi="Times New Roman" w:cs="Times New Roman"/>
                <w:b/>
                <w:bCs/>
                <w:lang w:val="en-US"/>
              </w:rPr>
              <w:t>Score</w:t>
            </w:r>
          </w:p>
        </w:tc>
      </w:tr>
      <w:tr w:rsidR="00226339" w:rsidRPr="00E6147C" w14:paraId="7E6A8823" w14:textId="77777777" w:rsidTr="00867A90">
        <w:tc>
          <w:tcPr>
            <w:tcW w:w="3679" w:type="dxa"/>
          </w:tcPr>
          <w:p w14:paraId="20E22D19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No epithelial presence in bone defect</w:t>
            </w:r>
          </w:p>
        </w:tc>
        <w:tc>
          <w:tcPr>
            <w:tcW w:w="965" w:type="dxa"/>
            <w:tcBorders>
              <w:right w:val="double" w:sz="4" w:space="0" w:color="auto"/>
            </w:tcBorders>
            <w:vAlign w:val="center"/>
          </w:tcPr>
          <w:p w14:paraId="1FE8CF88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431" w:type="dxa"/>
            <w:tcBorders>
              <w:left w:val="double" w:sz="4" w:space="0" w:color="auto"/>
            </w:tcBorders>
          </w:tcPr>
          <w:p w14:paraId="416E57C4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No resorption, membrane intact</w:t>
            </w:r>
          </w:p>
        </w:tc>
        <w:tc>
          <w:tcPr>
            <w:tcW w:w="992" w:type="dxa"/>
            <w:vAlign w:val="center"/>
          </w:tcPr>
          <w:p w14:paraId="4129DF5B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26339" w:rsidRPr="00E6147C" w14:paraId="0C2604A5" w14:textId="77777777" w:rsidTr="00867A90">
        <w:tc>
          <w:tcPr>
            <w:tcW w:w="3679" w:type="dxa"/>
            <w:vAlign w:val="center"/>
          </w:tcPr>
          <w:p w14:paraId="57F59E00" w14:textId="77777777" w:rsidR="00226339" w:rsidRPr="00E6147C" w:rsidRDefault="00226339" w:rsidP="00867A90">
            <w:pPr>
              <w:pStyle w:val="NoSpacing"/>
              <w:jc w:val="left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Minimal epithelial presence in bone defect, no effect on bone regeneration</w:t>
            </w:r>
          </w:p>
        </w:tc>
        <w:tc>
          <w:tcPr>
            <w:tcW w:w="965" w:type="dxa"/>
            <w:tcBorders>
              <w:right w:val="double" w:sz="4" w:space="0" w:color="auto"/>
            </w:tcBorders>
            <w:vAlign w:val="center"/>
          </w:tcPr>
          <w:p w14:paraId="04BB4670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431" w:type="dxa"/>
            <w:tcBorders>
              <w:left w:val="double" w:sz="4" w:space="0" w:color="auto"/>
            </w:tcBorders>
          </w:tcPr>
          <w:p w14:paraId="1F89E166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Minimal resorption, membrane body generally intact, some minor fragments around edges &amp;/or minor discontinuities</w:t>
            </w:r>
          </w:p>
        </w:tc>
        <w:tc>
          <w:tcPr>
            <w:tcW w:w="992" w:type="dxa"/>
            <w:vAlign w:val="center"/>
          </w:tcPr>
          <w:p w14:paraId="0798CE11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26339" w:rsidRPr="00E6147C" w14:paraId="005950DA" w14:textId="77777777" w:rsidTr="00867A90">
        <w:tc>
          <w:tcPr>
            <w:tcW w:w="3679" w:type="dxa"/>
            <w:vAlign w:val="center"/>
          </w:tcPr>
          <w:p w14:paraId="298CF6B3" w14:textId="77777777" w:rsidR="00226339" w:rsidRPr="00E6147C" w:rsidRDefault="00226339" w:rsidP="00867A90">
            <w:pPr>
              <w:pStyle w:val="NoSpacing"/>
              <w:jc w:val="left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Moderate epithelial presence in bone defect, bone regeneration may be affected</w:t>
            </w:r>
          </w:p>
        </w:tc>
        <w:tc>
          <w:tcPr>
            <w:tcW w:w="965" w:type="dxa"/>
            <w:tcBorders>
              <w:right w:val="double" w:sz="4" w:space="0" w:color="auto"/>
            </w:tcBorders>
            <w:vAlign w:val="center"/>
          </w:tcPr>
          <w:p w14:paraId="1FE0F2D1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31" w:type="dxa"/>
            <w:tcBorders>
              <w:left w:val="double" w:sz="4" w:space="0" w:color="auto"/>
            </w:tcBorders>
          </w:tcPr>
          <w:p w14:paraId="13D001D6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Moderate resorption, membrane body fragmented with some discontinuities between pieces</w:t>
            </w:r>
          </w:p>
        </w:tc>
        <w:tc>
          <w:tcPr>
            <w:tcW w:w="992" w:type="dxa"/>
            <w:vAlign w:val="center"/>
          </w:tcPr>
          <w:p w14:paraId="2DE33447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26339" w:rsidRPr="00E6147C" w14:paraId="1B8599D7" w14:textId="77777777" w:rsidTr="00867A90">
        <w:tc>
          <w:tcPr>
            <w:tcW w:w="3679" w:type="dxa"/>
            <w:vAlign w:val="center"/>
          </w:tcPr>
          <w:p w14:paraId="7D7F727D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Marked epithelial presence in bone defect, bone regeneration affected</w:t>
            </w:r>
          </w:p>
        </w:tc>
        <w:tc>
          <w:tcPr>
            <w:tcW w:w="965" w:type="dxa"/>
            <w:tcBorders>
              <w:right w:val="double" w:sz="4" w:space="0" w:color="auto"/>
            </w:tcBorders>
            <w:vAlign w:val="center"/>
          </w:tcPr>
          <w:p w14:paraId="1D582791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31" w:type="dxa"/>
            <w:tcBorders>
              <w:left w:val="double" w:sz="4" w:space="0" w:color="auto"/>
            </w:tcBorders>
            <w:vAlign w:val="center"/>
          </w:tcPr>
          <w:p w14:paraId="59F294CE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Marked resorption, membrane appears as widely distributed small fragments</w:t>
            </w:r>
          </w:p>
        </w:tc>
        <w:tc>
          <w:tcPr>
            <w:tcW w:w="992" w:type="dxa"/>
            <w:vAlign w:val="center"/>
          </w:tcPr>
          <w:p w14:paraId="4A438657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26339" w:rsidRPr="00E6147C" w14:paraId="575302F4" w14:textId="77777777" w:rsidTr="00867A90">
        <w:tc>
          <w:tcPr>
            <w:tcW w:w="3679" w:type="dxa"/>
          </w:tcPr>
          <w:p w14:paraId="6F6B8599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Abundant epithelial cells in bone defect, minimal or no bone regeneration</w:t>
            </w:r>
          </w:p>
        </w:tc>
        <w:tc>
          <w:tcPr>
            <w:tcW w:w="965" w:type="dxa"/>
            <w:tcBorders>
              <w:right w:val="double" w:sz="4" w:space="0" w:color="auto"/>
            </w:tcBorders>
            <w:vAlign w:val="center"/>
          </w:tcPr>
          <w:p w14:paraId="0AF13D24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31" w:type="dxa"/>
            <w:tcBorders>
              <w:left w:val="double" w:sz="4" w:space="0" w:color="auto"/>
            </w:tcBorders>
          </w:tcPr>
          <w:p w14:paraId="63C3399C" w14:textId="77777777" w:rsidR="00226339" w:rsidRPr="00E6147C" w:rsidRDefault="00226339" w:rsidP="00867A90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No membrane fragments visible, appears to be completely resorbed</w:t>
            </w:r>
          </w:p>
        </w:tc>
        <w:tc>
          <w:tcPr>
            <w:tcW w:w="992" w:type="dxa"/>
            <w:vAlign w:val="center"/>
          </w:tcPr>
          <w:p w14:paraId="538603F7" w14:textId="77777777" w:rsidR="00226339" w:rsidRPr="00E6147C" w:rsidRDefault="00226339" w:rsidP="00867A90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147C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14:paraId="1B9010F3" w14:textId="77777777" w:rsidR="00000000" w:rsidRDefault="00000000"/>
    <w:sectPr w:rsidR="00890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40"/>
    <w:rsid w:val="000F5C5F"/>
    <w:rsid w:val="001928FD"/>
    <w:rsid w:val="001D7811"/>
    <w:rsid w:val="00226339"/>
    <w:rsid w:val="007D21BD"/>
    <w:rsid w:val="00945D23"/>
    <w:rsid w:val="00DD27BD"/>
    <w:rsid w:val="00E7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E5CCF"/>
  <w15:chartTrackingRefBased/>
  <w15:docId w15:val="{16C5079F-F599-4386-BB22-382BB1D6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26339"/>
    <w:pPr>
      <w:spacing w:after="0" w:line="240" w:lineRule="auto"/>
      <w:jc w:val="both"/>
    </w:pPr>
    <w:rPr>
      <w:rFonts w:ascii="Cambria" w:hAnsi="Cambria"/>
      <w:kern w:val="0"/>
      <w:lang w:val="en-AU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26339"/>
    <w:rPr>
      <w:rFonts w:ascii="Cambria" w:hAnsi="Cambria"/>
      <w:kern w:val="0"/>
      <w:lang w:val="en-AU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26339"/>
    <w:pPr>
      <w:spacing w:after="0" w:line="240" w:lineRule="auto"/>
    </w:pPr>
    <w:rPr>
      <w:rFonts w:ascii="Cambria" w:hAnsi="Cambria"/>
      <w:b/>
      <w:iCs/>
      <w:kern w:val="0"/>
      <w:szCs w:val="18"/>
      <w14:ligatures w14:val="none"/>
    </w:rPr>
  </w:style>
  <w:style w:type="table" w:styleId="TableGrid">
    <w:name w:val="Table Grid"/>
    <w:basedOn w:val="TableNormal"/>
    <w:uiPriority w:val="39"/>
    <w:rsid w:val="00226339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40</Lines>
  <Paragraphs>30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Mai Anh Nguyen</dc:creator>
  <cp:keywords/>
  <dc:description/>
  <cp:lastModifiedBy>Thi Mai Anh Nguyen</cp:lastModifiedBy>
  <cp:revision>5</cp:revision>
  <dcterms:created xsi:type="dcterms:W3CDTF">2023-05-30T06:09:00Z</dcterms:created>
  <dcterms:modified xsi:type="dcterms:W3CDTF">2024-06-07T02:50:00Z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14be90fa1cfec783d45c41a9c49deefc16f14ec0eeee681ab1e0898cc79ca418</vt:lpwstr>
  </property>
</Properties>
</file>