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DD802" w14:textId="77777777" w:rsidR="00CF1617" w:rsidRPr="00C11538" w:rsidRDefault="005371A1" w:rsidP="00C11538">
      <w:pPr>
        <w:pStyle w:val="Caption"/>
        <w:keepNext/>
        <w:spacing w:line="276" w:lineRule="auto"/>
        <w:ind w:left="0" w:firstLine="0"/>
        <w:jc w:val="center"/>
        <w:rPr>
          <w:rFonts w:cs="Arial"/>
          <w:b/>
          <w:bCs w:val="0"/>
          <w:sz w:val="24"/>
        </w:rPr>
      </w:pPr>
      <w:r w:rsidRPr="00C11538">
        <w:rPr>
          <w:rFonts w:cs="Arial"/>
          <w:b/>
          <w:bCs w:val="0"/>
          <w:sz w:val="24"/>
          <w:lang w:val="en-DE"/>
        </w:rPr>
        <w:t>Supplementary Information</w:t>
      </w:r>
      <w:r w:rsidR="00D72905" w:rsidRPr="00C11538">
        <w:rPr>
          <w:rFonts w:cs="Arial"/>
          <w:b/>
          <w:bCs w:val="0"/>
          <w:sz w:val="24"/>
        </w:rPr>
        <w:t xml:space="preserve"> (SI)</w:t>
      </w:r>
      <w:r w:rsidR="00E9597B" w:rsidRPr="00C11538">
        <w:rPr>
          <w:rFonts w:cs="Arial"/>
          <w:b/>
          <w:bCs w:val="0"/>
          <w:sz w:val="24"/>
        </w:rPr>
        <w:t>:</w:t>
      </w:r>
    </w:p>
    <w:p w14:paraId="35E00D39" w14:textId="41149A4C" w:rsidR="005371A1" w:rsidRPr="00C11538" w:rsidRDefault="005371A1" w:rsidP="00C11538">
      <w:pPr>
        <w:pStyle w:val="Caption"/>
        <w:keepNext/>
        <w:spacing w:line="276" w:lineRule="auto"/>
        <w:ind w:left="0" w:firstLine="0"/>
        <w:jc w:val="center"/>
        <w:rPr>
          <w:rFonts w:cs="Arial"/>
          <w:b/>
          <w:bCs w:val="0"/>
          <w:sz w:val="24"/>
        </w:rPr>
      </w:pPr>
      <w:r w:rsidRPr="00C11538">
        <w:rPr>
          <w:rFonts w:cs="Arial"/>
          <w:b/>
          <w:bCs w:val="0"/>
          <w:sz w:val="24"/>
          <w:lang w:val="en-DE"/>
        </w:rPr>
        <w:t>Unpacking Future Climate Extremes in Western Nepal and their Sectoral Implications</w:t>
      </w:r>
    </w:p>
    <w:p w14:paraId="543FED8B" w14:textId="77777777" w:rsidR="0035741D" w:rsidRDefault="0035741D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</w:p>
    <w:p w14:paraId="5BB4B015" w14:textId="4BC4B426" w:rsidR="00D72905" w:rsidRPr="00C11538" w:rsidRDefault="00D72905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  <w:r w:rsidRPr="00C11538">
        <w:rPr>
          <w:rFonts w:eastAsiaTheme="minorHAnsi" w:cs="Arial"/>
          <w:bCs w:val="0"/>
          <w:color w:val="auto"/>
          <w:sz w:val="24"/>
          <w:lang w:val="en-DE"/>
        </w:rPr>
        <w:t>Dipesh Chapagain</w:t>
      </w:r>
      <w:r w:rsidRPr="00C11538">
        <w:rPr>
          <w:rFonts w:eastAsiaTheme="minorHAnsi" w:cs="Arial"/>
          <w:bCs w:val="0"/>
          <w:color w:val="auto"/>
          <w:sz w:val="24"/>
          <w:vertAlign w:val="superscript"/>
          <w:lang w:val="en-DE"/>
        </w:rPr>
        <w:t>1,*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t>, Sanita Dhaubanjar</w:t>
      </w:r>
      <w:r w:rsidRPr="00C11538">
        <w:rPr>
          <w:rFonts w:eastAsiaTheme="minorHAnsi" w:cs="Arial"/>
          <w:bCs w:val="0"/>
          <w:color w:val="auto"/>
          <w:sz w:val="24"/>
          <w:vertAlign w:val="superscript"/>
          <w:lang w:val="en-DE"/>
        </w:rPr>
        <w:t>2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t>, Luna Bharati</w:t>
      </w:r>
      <w:r w:rsidRPr="00C11538">
        <w:rPr>
          <w:rFonts w:eastAsiaTheme="minorHAnsi" w:cs="Arial"/>
          <w:bCs w:val="0"/>
          <w:color w:val="auto"/>
          <w:sz w:val="24"/>
          <w:vertAlign w:val="superscript"/>
          <w:lang w:val="en-DE"/>
        </w:rPr>
        <w:t>1,2</w:t>
      </w:r>
    </w:p>
    <w:p w14:paraId="3D9785F4" w14:textId="77777777" w:rsidR="00CF1617" w:rsidRPr="00C11538" w:rsidRDefault="00CF1617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</w:p>
    <w:p w14:paraId="3DD3F40A" w14:textId="4E7019B8" w:rsidR="00D72905" w:rsidRPr="00C11538" w:rsidRDefault="00D72905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  <w:r w:rsidRPr="00C11538">
        <w:rPr>
          <w:rFonts w:eastAsiaTheme="minorHAnsi" w:cs="Arial"/>
          <w:bCs w:val="0"/>
          <w:color w:val="auto"/>
          <w:sz w:val="24"/>
          <w:vertAlign w:val="superscript"/>
          <w:lang w:val="en-DE"/>
        </w:rPr>
        <w:t>1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t>Center for Development Research (ZEF), University of Bonn, Bonn, Germany</w:t>
      </w:r>
    </w:p>
    <w:p w14:paraId="0745F861" w14:textId="77777777" w:rsidR="00D72905" w:rsidRPr="00C11538" w:rsidRDefault="00D72905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  <w:r w:rsidRPr="00C11538">
        <w:rPr>
          <w:rFonts w:eastAsiaTheme="minorHAnsi" w:cs="Arial"/>
          <w:bCs w:val="0"/>
          <w:color w:val="auto"/>
          <w:sz w:val="24"/>
          <w:vertAlign w:val="superscript"/>
          <w:lang w:val="en-DE"/>
        </w:rPr>
        <w:t>2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t>International Water Management Institute (IWMI), Kathmandu, Nepal</w:t>
      </w:r>
    </w:p>
    <w:p w14:paraId="12C71D76" w14:textId="77777777" w:rsidR="001D25B3" w:rsidRPr="00C11538" w:rsidRDefault="001D25B3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</w:p>
    <w:p w14:paraId="2256656D" w14:textId="7E836BAF" w:rsidR="00D72905" w:rsidRPr="00C11538" w:rsidRDefault="00D72905" w:rsidP="00C11538">
      <w:pPr>
        <w:pStyle w:val="Caption"/>
        <w:keepNext/>
        <w:spacing w:line="276" w:lineRule="auto"/>
        <w:rPr>
          <w:rFonts w:eastAsiaTheme="minorHAnsi" w:cs="Arial"/>
          <w:bCs w:val="0"/>
          <w:color w:val="auto"/>
          <w:sz w:val="24"/>
          <w:lang w:val="en-DE"/>
        </w:rPr>
      </w:pPr>
      <w:r w:rsidRPr="00C11538">
        <w:rPr>
          <w:rFonts w:eastAsiaTheme="minorHAnsi" w:cs="Arial"/>
          <w:bCs w:val="0"/>
          <w:color w:val="auto"/>
          <w:sz w:val="24"/>
          <w:lang w:val="en-DE"/>
        </w:rPr>
        <w:t>*Corresponding author</w:t>
      </w:r>
    </w:p>
    <w:p w14:paraId="677DC550" w14:textId="7BC203EB" w:rsidR="00D72905" w:rsidRPr="00C11538" w:rsidRDefault="00D72905" w:rsidP="00C11538">
      <w:pPr>
        <w:pStyle w:val="Caption"/>
        <w:keepNext/>
        <w:spacing w:line="276" w:lineRule="auto"/>
        <w:ind w:left="0" w:firstLine="0"/>
        <w:rPr>
          <w:rFonts w:eastAsiaTheme="minorHAnsi" w:cs="Arial"/>
          <w:bCs w:val="0"/>
          <w:color w:val="auto"/>
          <w:sz w:val="24"/>
        </w:rPr>
      </w:pPr>
      <w:r w:rsidRPr="00C11538">
        <w:rPr>
          <w:rFonts w:eastAsiaTheme="minorHAnsi" w:cs="Arial"/>
          <w:bCs w:val="0"/>
          <w:color w:val="auto"/>
          <w:sz w:val="24"/>
          <w:lang w:val="en-DE"/>
        </w:rPr>
        <w:t xml:space="preserve">Email: 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fldChar w:fldCharType="begin"/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instrText xml:space="preserve"> HYPERLINK "mailto:dipesh@uni-bonn.de" </w:instrTex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fldChar w:fldCharType="separate"/>
      </w:r>
      <w:r w:rsidRPr="00C11538">
        <w:rPr>
          <w:rStyle w:val="Hyperlink"/>
          <w:rFonts w:eastAsiaTheme="minorHAnsi" w:cs="Arial"/>
          <w:bCs w:val="0"/>
          <w:sz w:val="24"/>
          <w:lang w:val="en-DE"/>
        </w:rPr>
        <w:t>dipesh@uni-bonn.de</w:t>
      </w:r>
      <w:r w:rsidRPr="00C11538">
        <w:rPr>
          <w:rFonts w:eastAsiaTheme="minorHAnsi" w:cs="Arial"/>
          <w:bCs w:val="0"/>
          <w:color w:val="auto"/>
          <w:sz w:val="24"/>
          <w:lang w:val="en-DE"/>
        </w:rPr>
        <w:fldChar w:fldCharType="end"/>
      </w:r>
      <w:r w:rsidRPr="00C11538">
        <w:rPr>
          <w:rFonts w:eastAsiaTheme="minorHAnsi" w:cs="Arial"/>
          <w:bCs w:val="0"/>
          <w:color w:val="auto"/>
          <w:sz w:val="24"/>
        </w:rPr>
        <w:t xml:space="preserve"> </w:t>
      </w:r>
    </w:p>
    <w:p w14:paraId="532DE4DA" w14:textId="6DE781BE" w:rsidR="005371A1" w:rsidRPr="00C11538" w:rsidRDefault="00D72905" w:rsidP="00C11538">
      <w:pPr>
        <w:spacing w:line="276" w:lineRule="auto"/>
        <w:rPr>
          <w:rFonts w:ascii="Arial" w:hAnsi="Arial" w:cs="Arial"/>
          <w:lang w:val="en-US"/>
        </w:rPr>
      </w:pPr>
      <w:r w:rsidRPr="00C11538">
        <w:rPr>
          <w:rFonts w:ascii="Arial" w:hAnsi="Arial" w:cs="Arial"/>
        </w:rPr>
        <w:t xml:space="preserve">ORCID iD: </w:t>
      </w:r>
      <w:r w:rsidRPr="00C11538">
        <w:rPr>
          <w:rFonts w:ascii="Arial" w:hAnsi="Arial" w:cs="Arial"/>
        </w:rPr>
        <w:fldChar w:fldCharType="begin"/>
      </w:r>
      <w:r w:rsidRPr="00C11538">
        <w:rPr>
          <w:rFonts w:ascii="Arial" w:hAnsi="Arial" w:cs="Arial"/>
        </w:rPr>
        <w:instrText xml:space="preserve"> HYPERLINK "https://orcid.org/0000-0002-2418-6343" </w:instrText>
      </w:r>
      <w:r w:rsidRPr="00C11538">
        <w:rPr>
          <w:rFonts w:ascii="Arial" w:hAnsi="Arial" w:cs="Arial"/>
        </w:rPr>
        <w:fldChar w:fldCharType="separate"/>
      </w:r>
      <w:r w:rsidRPr="00C11538">
        <w:rPr>
          <w:rStyle w:val="Hyperlink"/>
          <w:rFonts w:ascii="Arial" w:hAnsi="Arial" w:cs="Arial"/>
        </w:rPr>
        <w:t>https://orcid.org/0000-0002-2418-6343</w:t>
      </w:r>
      <w:r w:rsidRPr="00C11538">
        <w:rPr>
          <w:rFonts w:ascii="Arial" w:hAnsi="Arial" w:cs="Arial"/>
        </w:rPr>
        <w:fldChar w:fldCharType="end"/>
      </w:r>
      <w:r w:rsidRPr="00C11538">
        <w:rPr>
          <w:rFonts w:ascii="Arial" w:hAnsi="Arial" w:cs="Arial"/>
          <w:lang w:val="en-US"/>
        </w:rPr>
        <w:t xml:space="preserve"> </w:t>
      </w:r>
    </w:p>
    <w:p w14:paraId="4CB1B0C5" w14:textId="4685C1BE" w:rsidR="00D72905" w:rsidRPr="00C11538" w:rsidRDefault="00D72905" w:rsidP="00C11538">
      <w:pPr>
        <w:pStyle w:val="Caption"/>
        <w:keepNext/>
        <w:spacing w:line="276" w:lineRule="auto"/>
        <w:ind w:left="0" w:firstLine="0"/>
        <w:rPr>
          <w:rFonts w:cs="Arial"/>
          <w:b/>
          <w:bCs w:val="0"/>
          <w:sz w:val="24"/>
        </w:rPr>
      </w:pPr>
    </w:p>
    <w:p w14:paraId="3A4592CB" w14:textId="46C40FFD" w:rsidR="009D055D" w:rsidRPr="00C11538" w:rsidRDefault="009D055D" w:rsidP="00C11538">
      <w:pPr>
        <w:pStyle w:val="Caption"/>
        <w:keepNext/>
        <w:spacing w:line="276" w:lineRule="auto"/>
        <w:ind w:left="0" w:firstLine="0"/>
        <w:rPr>
          <w:rFonts w:cs="Arial"/>
          <w:b/>
          <w:bCs w:val="0"/>
          <w:sz w:val="24"/>
        </w:rPr>
      </w:pPr>
      <w:r w:rsidRPr="00C11538">
        <w:rPr>
          <w:rFonts w:cs="Arial"/>
          <w:b/>
          <w:bCs w:val="0"/>
          <w:sz w:val="24"/>
        </w:rPr>
        <w:t>Table S1: List and details of meteorological stations selected for this study</w:t>
      </w:r>
    </w:p>
    <w:p w14:paraId="1A1D3EBB" w14:textId="77777777" w:rsidR="009D055D" w:rsidRPr="00C11538" w:rsidRDefault="009D055D" w:rsidP="00C11538">
      <w:pPr>
        <w:spacing w:line="276" w:lineRule="auto"/>
        <w:rPr>
          <w:rFonts w:ascii="Arial" w:hAnsi="Arial" w:cs="Arial"/>
          <w:lang w:val="en-US"/>
        </w:rPr>
      </w:pPr>
    </w:p>
    <w:tbl>
      <w:tblPr>
        <w:tblW w:w="53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1297"/>
        <w:gridCol w:w="1457"/>
        <w:gridCol w:w="1150"/>
        <w:gridCol w:w="1230"/>
        <w:gridCol w:w="1283"/>
        <w:gridCol w:w="1164"/>
      </w:tblGrid>
      <w:tr w:rsidR="009D055D" w:rsidRPr="00C11538" w14:paraId="07B909A8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6EFC3C43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Station</w:t>
            </w: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 xml:space="preserve"> N</w:t>
            </w: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ame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5DA0B63F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Index</w:t>
            </w: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 xml:space="preserve"> </w:t>
            </w: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No</w:t>
            </w: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>.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97C7BE7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District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37AA5823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Lat</w:t>
            </w:r>
            <w:proofErr w:type="spellStart"/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>itude</w:t>
            </w:r>
            <w:proofErr w:type="spellEnd"/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1D03FD13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Log</w:t>
            </w:r>
            <w:proofErr w:type="spellStart"/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>itude</w:t>
            </w:r>
            <w:proofErr w:type="spellEnd"/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3D108AE2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Ele</w:t>
            </w:r>
            <w:proofErr w:type="spellStart"/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val="en-US" w:eastAsia="en-GB"/>
              </w:rPr>
              <w:t>vation</w:t>
            </w:r>
            <w:proofErr w:type="spellEnd"/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3EACD6CB" w14:textId="77777777" w:rsidR="009D055D" w:rsidRPr="00C11538" w:rsidRDefault="009D055D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Region</w:t>
            </w:r>
          </w:p>
        </w:tc>
      </w:tr>
      <w:tr w:rsidR="009D055D" w:rsidRPr="00C11538" w14:paraId="099822C2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60B438B0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Dadeldhura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7CEF9CCA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s104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F5EDDF5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Dadeldhura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575BB1F" w14:textId="413D739A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29.3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00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50987A2A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80.583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0493784D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1848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287AC9B0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Highland</w:t>
            </w:r>
          </w:p>
        </w:tc>
      </w:tr>
      <w:tr w:rsidR="009D055D" w:rsidRPr="00C11538" w14:paraId="403C4F0F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2C7A1A5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Chainpur</w:t>
            </w:r>
            <w:r w:rsidRPr="00C11538">
              <w:rPr>
                <w:rFonts w:ascii="Arial" w:eastAsia="Times New Roman" w:hAnsi="Arial" w:cs="Arial"/>
                <w:color w:val="000000"/>
                <w:lang w:val="en-US" w:eastAsia="en-GB"/>
              </w:rPr>
              <w:t xml:space="preserve"> (West)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63510F03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s202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7B9C1A7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Bajhang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C46FC28" w14:textId="6D88A93E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29.55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7A447839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81.217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2FC51FEA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1304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38661B91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Highland</w:t>
            </w:r>
          </w:p>
        </w:tc>
      </w:tr>
      <w:tr w:rsidR="009D055D" w:rsidRPr="00C11538" w14:paraId="68684C09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64B1D3EE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Tikapur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151C375E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s207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684C5D2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Kailali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5EA5FDBA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28.533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2103ACE7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81.117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250CD5B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140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786F7F01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Lowland</w:t>
            </w:r>
          </w:p>
        </w:tc>
      </w:tr>
      <w:tr w:rsidR="009D055D" w:rsidRPr="00C11538" w14:paraId="5C15FFF1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0439ED15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proofErr w:type="spellStart"/>
            <w:r w:rsidRPr="00C11538">
              <w:rPr>
                <w:rFonts w:ascii="Arial" w:eastAsia="Times New Roman" w:hAnsi="Arial" w:cs="Arial"/>
                <w:color w:val="000000"/>
                <w:lang w:val="en-US" w:eastAsia="en-GB"/>
              </w:rPr>
              <w:t>Dhangadi</w:t>
            </w:r>
            <w:proofErr w:type="spellEnd"/>
            <w:r w:rsidRPr="00C11538">
              <w:rPr>
                <w:rFonts w:ascii="Arial" w:eastAsia="Times New Roman" w:hAnsi="Arial" w:cs="Arial"/>
                <w:color w:val="000000"/>
                <w:lang w:val="en-US" w:eastAsia="en-GB"/>
              </w:rPr>
              <w:t xml:space="preserve"> Airport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3D49031D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s209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5094A20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Kaliali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06D7841" w14:textId="3C3E3087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28.8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00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42AB2C28" w14:textId="328CD21F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80.55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3BC9CC81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187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47B73FC3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Lowland</w:t>
            </w:r>
          </w:p>
        </w:tc>
      </w:tr>
      <w:tr w:rsidR="009D055D" w:rsidRPr="00C11538" w14:paraId="645A1128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5308B42A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Jumla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0FF49384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s303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4CBE3C7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Jumla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0CEE254F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29.283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2719FD4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82.167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2B163B6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2300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0EF1912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Highland</w:t>
            </w:r>
          </w:p>
        </w:tc>
      </w:tr>
      <w:tr w:rsidR="009D055D" w:rsidRPr="00C11538" w14:paraId="4080128D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6E5107C4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Chisapani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35A3DB0C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s405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A17241D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Bardiya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4D154B0" w14:textId="38D88C4D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28.65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3DAAA9D9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81.267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5742AF5D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225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344E7234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Lowland</w:t>
            </w:r>
          </w:p>
        </w:tc>
      </w:tr>
      <w:tr w:rsidR="009D055D" w:rsidRPr="00C11538" w14:paraId="298697B9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0C548703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Birendranagar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21CC4520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s406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4849798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Surkhet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5DB87A2F" w14:textId="05C8AF80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28.6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00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0934405C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81.617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3495B063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720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6D9C8AD2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Lowland</w:t>
            </w:r>
          </w:p>
        </w:tc>
      </w:tr>
      <w:tr w:rsidR="009D055D" w:rsidRPr="00C11538" w14:paraId="268C60FF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2B774A62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Chaur</w:t>
            </w:r>
            <w:r w:rsidRPr="00C11538">
              <w:rPr>
                <w:rFonts w:ascii="Arial" w:eastAsia="Times New Roman" w:hAnsi="Arial" w:cs="Arial"/>
                <w:color w:val="000000"/>
                <w:lang w:val="en-US" w:eastAsia="en-GB"/>
              </w:rPr>
              <w:t xml:space="preserve"> J</w:t>
            </w: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hari</w:t>
            </w:r>
            <w:r w:rsidRPr="00C11538">
              <w:rPr>
                <w:rFonts w:ascii="Arial" w:eastAsia="Times New Roman" w:hAnsi="Arial" w:cs="Arial"/>
                <w:color w:val="000000"/>
                <w:lang w:val="en-US" w:eastAsia="en-GB"/>
              </w:rPr>
              <w:t xml:space="preserve"> T</w:t>
            </w: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ar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1A6D5198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s513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EDFEC56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Rukum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F7AA152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28.633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3E8B86DA" w14:textId="740302BC" w:rsidR="009D055D" w:rsidRPr="0052168F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82.2</w:t>
            </w:r>
            <w:r w:rsidR="0052168F">
              <w:rPr>
                <w:rFonts w:ascii="Arial" w:eastAsia="Times New Roman" w:hAnsi="Arial" w:cs="Arial"/>
                <w:color w:val="000000"/>
                <w:lang w:val="en-US" w:eastAsia="en-GB"/>
              </w:rPr>
              <w:t>00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09C13EA7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910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558D3DE5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Lowland</w:t>
            </w:r>
          </w:p>
        </w:tc>
      </w:tr>
      <w:tr w:rsidR="009D055D" w:rsidRPr="00C11538" w14:paraId="498E2E4B" w14:textId="77777777" w:rsidTr="006352C2">
        <w:trPr>
          <w:trHeight w:val="320"/>
        </w:trPr>
        <w:tc>
          <w:tcPr>
            <w:tcW w:w="1051" w:type="pct"/>
            <w:shd w:val="clear" w:color="auto" w:fill="auto"/>
            <w:noWrap/>
            <w:vAlign w:val="center"/>
            <w:hideMark/>
          </w:tcPr>
          <w:p w14:paraId="7271D234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Musikot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14:paraId="1399FE3E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s514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5BB52FD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Rukum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E6B6BCE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28.633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0A13AB03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82.483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2F943828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2100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14:paraId="643B147F" w14:textId="77777777" w:rsidR="009D055D" w:rsidRPr="00C11538" w:rsidRDefault="009D055D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Highland</w:t>
            </w:r>
          </w:p>
        </w:tc>
      </w:tr>
    </w:tbl>
    <w:p w14:paraId="1466793B" w14:textId="661CFD9D" w:rsidR="009D055D" w:rsidRDefault="009D055D" w:rsidP="00C11538">
      <w:pPr>
        <w:spacing w:line="276" w:lineRule="auto"/>
        <w:rPr>
          <w:rFonts w:ascii="Arial" w:hAnsi="Arial" w:cs="Arial"/>
          <w:lang w:val="en-US"/>
        </w:rPr>
      </w:pPr>
    </w:p>
    <w:p w14:paraId="013A51F8" w14:textId="77777777" w:rsidR="00DC7092" w:rsidRPr="00C11538" w:rsidRDefault="00DC7092" w:rsidP="00C11538">
      <w:pPr>
        <w:spacing w:line="276" w:lineRule="auto"/>
        <w:rPr>
          <w:rFonts w:ascii="Arial" w:hAnsi="Arial" w:cs="Arial"/>
          <w:lang w:val="en-US"/>
        </w:rPr>
      </w:pPr>
    </w:p>
    <w:p w14:paraId="5A4D09D1" w14:textId="38920A02" w:rsidR="00981699" w:rsidRPr="00C11538" w:rsidRDefault="000B2962" w:rsidP="00C11538">
      <w:pPr>
        <w:pStyle w:val="Caption"/>
        <w:keepNext/>
        <w:spacing w:line="276" w:lineRule="auto"/>
        <w:ind w:left="0" w:firstLine="0"/>
        <w:rPr>
          <w:rFonts w:cs="Arial"/>
          <w:b/>
          <w:bCs w:val="0"/>
          <w:sz w:val="24"/>
        </w:rPr>
      </w:pPr>
      <w:r w:rsidRPr="00C11538">
        <w:rPr>
          <w:rFonts w:cs="Arial"/>
          <w:b/>
          <w:bCs w:val="0"/>
          <w:sz w:val="24"/>
        </w:rPr>
        <w:t xml:space="preserve">Table </w:t>
      </w:r>
      <w:r w:rsidR="001445F7" w:rsidRPr="00C11538">
        <w:rPr>
          <w:rFonts w:cs="Arial"/>
          <w:b/>
          <w:bCs w:val="0"/>
          <w:sz w:val="24"/>
        </w:rPr>
        <w:t>S</w:t>
      </w:r>
      <w:r w:rsidR="00525C7D" w:rsidRPr="00C11538">
        <w:rPr>
          <w:rFonts w:cs="Arial"/>
          <w:b/>
          <w:bCs w:val="0"/>
          <w:sz w:val="24"/>
        </w:rPr>
        <w:t>2</w:t>
      </w:r>
      <w:r w:rsidRPr="00C11538">
        <w:rPr>
          <w:rFonts w:cs="Arial"/>
          <w:b/>
          <w:bCs w:val="0"/>
          <w:sz w:val="24"/>
        </w:rPr>
        <w:t>: List of consulted</w:t>
      </w:r>
      <w:r w:rsidR="001445F7" w:rsidRPr="00C11538">
        <w:rPr>
          <w:rFonts w:cs="Arial"/>
          <w:b/>
          <w:bCs w:val="0"/>
          <w:sz w:val="24"/>
        </w:rPr>
        <w:t xml:space="preserve"> experts</w:t>
      </w:r>
      <w:r w:rsidRPr="00C11538">
        <w:rPr>
          <w:rFonts w:cs="Arial"/>
          <w:b/>
          <w:bCs w:val="0"/>
          <w:sz w:val="24"/>
        </w:rPr>
        <w:t xml:space="preserve"> </w:t>
      </w:r>
      <w:r w:rsidR="00816D73" w:rsidRPr="00C11538">
        <w:rPr>
          <w:rFonts w:cs="Arial"/>
          <w:b/>
          <w:bCs w:val="0"/>
          <w:sz w:val="24"/>
        </w:rPr>
        <w:t xml:space="preserve">during </w:t>
      </w:r>
      <w:r w:rsidRPr="00C11538">
        <w:rPr>
          <w:rFonts w:cs="Arial"/>
          <w:b/>
          <w:bCs w:val="0"/>
          <w:sz w:val="24"/>
        </w:rPr>
        <w:t xml:space="preserve">indices selection </w:t>
      </w:r>
      <w:r w:rsidR="00816D73" w:rsidRPr="00C11538">
        <w:rPr>
          <w:rFonts w:cs="Arial"/>
          <w:b/>
          <w:bCs w:val="0"/>
          <w:sz w:val="24"/>
        </w:rPr>
        <w:t xml:space="preserve">process </w:t>
      </w:r>
      <w:r w:rsidRPr="00C11538">
        <w:rPr>
          <w:rFonts w:cs="Arial"/>
          <w:b/>
          <w:bCs w:val="0"/>
          <w:sz w:val="24"/>
        </w:rPr>
        <w:t>and study of sectoral implications</w:t>
      </w:r>
      <w:r w:rsidR="00816D73" w:rsidRPr="00C11538">
        <w:rPr>
          <w:rFonts w:cs="Arial"/>
          <w:b/>
          <w:bCs w:val="0"/>
          <w:sz w:val="24"/>
        </w:rPr>
        <w:t>.</w:t>
      </w:r>
    </w:p>
    <w:p w14:paraId="5596D0A8" w14:textId="77777777" w:rsidR="00A55063" w:rsidRPr="00C11538" w:rsidRDefault="00A55063" w:rsidP="00C11538">
      <w:pPr>
        <w:spacing w:line="276" w:lineRule="auto"/>
        <w:rPr>
          <w:rFonts w:ascii="Arial" w:hAnsi="Arial" w:cs="Arial"/>
          <w:bCs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3151"/>
        <w:gridCol w:w="3177"/>
        <w:gridCol w:w="2409"/>
      </w:tblGrid>
      <w:tr w:rsidR="00FA20C4" w:rsidRPr="00C11538" w14:paraId="3C7B7EEE" w14:textId="61B41667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BA464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S. No.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E63CD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Name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33577049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Affiliation</w:t>
            </w:r>
          </w:p>
        </w:tc>
        <w:tc>
          <w:tcPr>
            <w:tcW w:w="2409" w:type="dxa"/>
            <w:vAlign w:val="center"/>
          </w:tcPr>
          <w:p w14:paraId="54CC6407" w14:textId="1C206060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b/>
                <w:bCs/>
                <w:color w:val="000000"/>
              </w:rPr>
              <w:t>Sector</w:t>
            </w:r>
          </w:p>
        </w:tc>
      </w:tr>
      <w:tr w:rsidR="00FA20C4" w:rsidRPr="00C11538" w14:paraId="5D318951" w14:textId="40264EFD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14534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8C670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Dipak Gyawali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6F319BC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Nepal Academy of Science and Technology (NAST)</w:t>
            </w:r>
          </w:p>
        </w:tc>
        <w:tc>
          <w:tcPr>
            <w:tcW w:w="2409" w:type="dxa"/>
            <w:vAlign w:val="center"/>
          </w:tcPr>
          <w:p w14:paraId="18B10FB6" w14:textId="448AE87B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Water Resource and Energy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Climate Induced Disaster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Agriculture and Food Security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Tourism</w:t>
            </w:r>
          </w:p>
        </w:tc>
      </w:tr>
      <w:tr w:rsidR="00FA20C4" w:rsidRPr="00C11538" w14:paraId="230F19F4" w14:textId="5BB47DC0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6DBD78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0A84A7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Khadga Bahadur Bisht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378FCF4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IPPAN</w:t>
            </w:r>
          </w:p>
        </w:tc>
        <w:tc>
          <w:tcPr>
            <w:tcW w:w="2409" w:type="dxa"/>
            <w:vAlign w:val="center"/>
          </w:tcPr>
          <w:p w14:paraId="36491747" w14:textId="17E210F4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Water Resource and Energy</w:t>
            </w:r>
          </w:p>
        </w:tc>
      </w:tr>
      <w:tr w:rsidR="00FA20C4" w:rsidRPr="00C11538" w14:paraId="13F8DDE9" w14:textId="2D0EC12E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36C9A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A03F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Anup Gurung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0C863701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Nepal Kayak Club</w:t>
            </w:r>
          </w:p>
        </w:tc>
        <w:tc>
          <w:tcPr>
            <w:tcW w:w="2409" w:type="dxa"/>
            <w:vAlign w:val="center"/>
          </w:tcPr>
          <w:p w14:paraId="2A15D901" w14:textId="56B11C5B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Tourism</w:t>
            </w:r>
          </w:p>
        </w:tc>
      </w:tr>
      <w:tr w:rsidR="00FA20C4" w:rsidRPr="00C11538" w14:paraId="5C825EDF" w14:textId="2332C64B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5DE21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77174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Sanjeev Bhuchar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30984456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International Centre for Integrated Mountain Development (ICIMOD)</w:t>
            </w:r>
          </w:p>
        </w:tc>
        <w:tc>
          <w:tcPr>
            <w:tcW w:w="2409" w:type="dxa"/>
            <w:vAlign w:val="center"/>
          </w:tcPr>
          <w:p w14:paraId="6DEDF74C" w14:textId="6399C658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Tourism</w:t>
            </w:r>
          </w:p>
        </w:tc>
      </w:tr>
      <w:tr w:rsidR="00FA20C4" w:rsidRPr="00C11538" w14:paraId="7CC5A52C" w14:textId="5D350675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E83BB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053EE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Ram Chandra Bastakoti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1BF0B7BE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National Planning Commission, Government of Nepal</w:t>
            </w:r>
          </w:p>
        </w:tc>
        <w:tc>
          <w:tcPr>
            <w:tcW w:w="2409" w:type="dxa"/>
            <w:vAlign w:val="center"/>
          </w:tcPr>
          <w:p w14:paraId="5645AD6A" w14:textId="1D5AFE6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Agriculture and Food Security</w:t>
            </w:r>
          </w:p>
        </w:tc>
      </w:tr>
      <w:tr w:rsidR="00FA20C4" w:rsidRPr="00C11538" w14:paraId="54E2E3A6" w14:textId="4A1A9F76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E8F2E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7BDD6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Bishnu Prasad Paudel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592AAAAF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Nepal Agricultural Research Council (NARC), Government of Nepal</w:t>
            </w:r>
          </w:p>
        </w:tc>
        <w:tc>
          <w:tcPr>
            <w:tcW w:w="2409" w:type="dxa"/>
            <w:vAlign w:val="center"/>
          </w:tcPr>
          <w:p w14:paraId="7A64578B" w14:textId="46DE867E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Agriculture and Food Security</w:t>
            </w:r>
          </w:p>
        </w:tc>
      </w:tr>
      <w:tr w:rsidR="00FA20C4" w:rsidRPr="00C11538" w14:paraId="6F020858" w14:textId="767F5BFD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43C9C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5F654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Madhav Karki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0657BD33" w14:textId="2C1C845E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IUCN Commission on Ecosystem Management</w:t>
            </w:r>
          </w:p>
        </w:tc>
        <w:tc>
          <w:tcPr>
            <w:tcW w:w="2409" w:type="dxa"/>
            <w:vAlign w:val="center"/>
          </w:tcPr>
          <w:p w14:paraId="0EF8F9B7" w14:textId="5E98FE91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Forest and Biodiversity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Agriculture and Food Secutiry</w:t>
            </w:r>
          </w:p>
        </w:tc>
      </w:tr>
      <w:tr w:rsidR="00FA20C4" w:rsidRPr="00C11538" w14:paraId="5190F9D3" w14:textId="00909E40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7085D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89CF1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Sadiksha Rai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3509BC7E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Department of Water Resources and Irrigation, Government of Nepal</w:t>
            </w:r>
          </w:p>
        </w:tc>
        <w:tc>
          <w:tcPr>
            <w:tcW w:w="2409" w:type="dxa"/>
            <w:vAlign w:val="center"/>
          </w:tcPr>
          <w:p w14:paraId="4713BCA4" w14:textId="79163EFF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Water Resource and Energy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Climate Induced Disaster</w:t>
            </w:r>
          </w:p>
        </w:tc>
      </w:tr>
      <w:tr w:rsidR="00FA20C4" w:rsidRPr="00C11538" w14:paraId="4850E4FA" w14:textId="5B38ACAE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CFB81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95442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Sailesh Ranjitkar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1B1CD60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Honghe Center of Mountain Futures, China/</w:t>
            </w:r>
          </w:p>
          <w:p w14:paraId="7F82645B" w14:textId="48A272D9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Mid-Western University, Nepal.</w:t>
            </w:r>
          </w:p>
        </w:tc>
        <w:tc>
          <w:tcPr>
            <w:tcW w:w="2409" w:type="dxa"/>
            <w:vAlign w:val="center"/>
          </w:tcPr>
          <w:p w14:paraId="284570FE" w14:textId="50B6967C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Agriculture and Food Security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>Forest and Biodiversity</w:t>
            </w:r>
          </w:p>
        </w:tc>
      </w:tr>
      <w:tr w:rsidR="00FA20C4" w:rsidRPr="00C11538" w14:paraId="41C92B91" w14:textId="0B0C9BB1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D36A4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61A08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Anup KC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3AB1605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Clemson University, USA</w:t>
            </w:r>
          </w:p>
        </w:tc>
        <w:tc>
          <w:tcPr>
            <w:tcW w:w="2409" w:type="dxa"/>
            <w:vAlign w:val="center"/>
          </w:tcPr>
          <w:p w14:paraId="7DBD797D" w14:textId="39686369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Tourism</w:t>
            </w:r>
          </w:p>
        </w:tc>
      </w:tr>
      <w:tr w:rsidR="00FA20C4" w:rsidRPr="00C11538" w14:paraId="5F6673D0" w14:textId="68EAA658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9243A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FBB02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Rajan Thapa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118611D3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Oxford Policy Management</w:t>
            </w:r>
          </w:p>
        </w:tc>
        <w:tc>
          <w:tcPr>
            <w:tcW w:w="2409" w:type="dxa"/>
            <w:vAlign w:val="center"/>
          </w:tcPr>
          <w:p w14:paraId="0CFC7A94" w14:textId="0E9BCD8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Climate Induced Disaster</w:t>
            </w:r>
          </w:p>
        </w:tc>
      </w:tr>
      <w:tr w:rsidR="00FA20C4" w:rsidRPr="00C11538" w14:paraId="63EF16A9" w14:textId="4CF735DD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5DA2F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0454B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Rocky Talchabhadel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28AF30C7" w14:textId="20DEB876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Texas A&amp;M University, USA</w:t>
            </w:r>
          </w:p>
        </w:tc>
        <w:tc>
          <w:tcPr>
            <w:tcW w:w="2409" w:type="dxa"/>
            <w:vAlign w:val="center"/>
          </w:tcPr>
          <w:p w14:paraId="42DA3EAB" w14:textId="30C2D39F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Climate Induced Disaster</w:t>
            </w:r>
          </w:p>
        </w:tc>
      </w:tr>
      <w:tr w:rsidR="00FA20C4" w:rsidRPr="00C11538" w14:paraId="4C3E8A85" w14:textId="49A308BA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53F76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08B8E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Jeeban Panthi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6F167976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University of Rhode Island, USA</w:t>
            </w:r>
          </w:p>
        </w:tc>
        <w:tc>
          <w:tcPr>
            <w:tcW w:w="2409" w:type="dxa"/>
            <w:vAlign w:val="center"/>
          </w:tcPr>
          <w:p w14:paraId="0E92A2E9" w14:textId="15D25F70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Water Resources and Energy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C11538">
              <w:rPr>
                <w:rFonts w:ascii="Arial" w:hAnsi="Arial" w:cs="Arial"/>
                <w:color w:val="000000"/>
              </w:rPr>
              <w:t xml:space="preserve">Climate induced </w:t>
            </w:r>
            <w:r w:rsidRPr="00C11538">
              <w:rPr>
                <w:rFonts w:ascii="Arial" w:hAnsi="Arial" w:cs="Arial"/>
                <w:color w:val="000000"/>
                <w:lang w:val="en-US"/>
              </w:rPr>
              <w:t>D</w:t>
            </w:r>
            <w:r w:rsidRPr="00C11538">
              <w:rPr>
                <w:rFonts w:ascii="Arial" w:hAnsi="Arial" w:cs="Arial"/>
                <w:color w:val="000000"/>
              </w:rPr>
              <w:t>isaster</w:t>
            </w:r>
          </w:p>
        </w:tc>
      </w:tr>
      <w:tr w:rsidR="00FA20C4" w:rsidRPr="00C11538" w14:paraId="01153EFA" w14:textId="2A80883B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4E477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D5C08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Meghnath Dhimal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4E507E97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Nepal Health Research Council (NHRC)</w:t>
            </w:r>
          </w:p>
        </w:tc>
        <w:tc>
          <w:tcPr>
            <w:tcW w:w="2409" w:type="dxa"/>
            <w:vAlign w:val="center"/>
          </w:tcPr>
          <w:p w14:paraId="1FF71321" w14:textId="725F8695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Public Health</w:t>
            </w:r>
          </w:p>
        </w:tc>
      </w:tr>
      <w:tr w:rsidR="00FA20C4" w:rsidRPr="00C11538" w14:paraId="183BA0B8" w14:textId="64A5AEB4" w:rsidTr="001C512C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DA150" w14:textId="77777777" w:rsidR="00FA20C4" w:rsidRPr="00C11538" w:rsidRDefault="00FA20C4" w:rsidP="00C11538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23F26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Dr. Uttam Khanal</w:t>
            </w:r>
          </w:p>
        </w:tc>
        <w:tc>
          <w:tcPr>
            <w:tcW w:w="3177" w:type="dxa"/>
            <w:shd w:val="clear" w:color="auto" w:fill="auto"/>
            <w:noWrap/>
            <w:vAlign w:val="center"/>
            <w:hideMark/>
          </w:tcPr>
          <w:p w14:paraId="54FD65EA" w14:textId="7777777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eastAsia="Times New Roman" w:hAnsi="Arial" w:cs="Arial"/>
                <w:color w:val="000000"/>
                <w:lang w:eastAsia="en-GB"/>
              </w:rPr>
              <w:t>Queensland University of Technology, Australia</w:t>
            </w:r>
          </w:p>
        </w:tc>
        <w:tc>
          <w:tcPr>
            <w:tcW w:w="2409" w:type="dxa"/>
            <w:vAlign w:val="center"/>
          </w:tcPr>
          <w:p w14:paraId="432C27CD" w14:textId="55BB0447" w:rsidR="00FA20C4" w:rsidRPr="00C11538" w:rsidRDefault="00FA20C4" w:rsidP="00C11538">
            <w:pPr>
              <w:spacing w:line="276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11538">
              <w:rPr>
                <w:rFonts w:ascii="Arial" w:hAnsi="Arial" w:cs="Arial"/>
                <w:color w:val="000000"/>
              </w:rPr>
              <w:t>Agriculture and Food Security</w:t>
            </w:r>
          </w:p>
        </w:tc>
      </w:tr>
    </w:tbl>
    <w:p w14:paraId="325305E1" w14:textId="77777777" w:rsidR="003C5A03" w:rsidRPr="00C11538" w:rsidRDefault="003C5A03" w:rsidP="00C11538">
      <w:pPr>
        <w:pStyle w:val="Caption"/>
        <w:keepNext/>
        <w:spacing w:line="276" w:lineRule="auto"/>
        <w:ind w:left="0" w:firstLine="0"/>
        <w:rPr>
          <w:rFonts w:cs="Arial"/>
          <w:b/>
          <w:bCs w:val="0"/>
          <w:sz w:val="24"/>
        </w:rPr>
      </w:pPr>
    </w:p>
    <w:p w14:paraId="0B313572" w14:textId="77777777" w:rsidR="00B961DC" w:rsidRPr="00C11538" w:rsidRDefault="00B961DC" w:rsidP="00C11538">
      <w:pPr>
        <w:pStyle w:val="Caption"/>
        <w:keepNext/>
        <w:spacing w:line="276" w:lineRule="auto"/>
        <w:ind w:left="0" w:firstLine="0"/>
        <w:rPr>
          <w:rFonts w:cs="Arial"/>
          <w:b/>
          <w:bCs w:val="0"/>
          <w:sz w:val="24"/>
        </w:rPr>
      </w:pPr>
    </w:p>
    <w:p w14:paraId="5C2F7ED2" w14:textId="3615528B" w:rsidR="00A87273" w:rsidRPr="00C11538" w:rsidRDefault="00A87273" w:rsidP="00C11538">
      <w:pPr>
        <w:spacing w:line="276" w:lineRule="auto"/>
        <w:rPr>
          <w:rFonts w:ascii="Arial" w:hAnsi="Arial" w:cs="Arial"/>
        </w:rPr>
      </w:pPr>
    </w:p>
    <w:p w14:paraId="57F5B279" w14:textId="77777777" w:rsidR="003C5A03" w:rsidRPr="00C11538" w:rsidRDefault="003C5A03" w:rsidP="00C11538">
      <w:pPr>
        <w:spacing w:line="276" w:lineRule="auto"/>
        <w:jc w:val="center"/>
        <w:rPr>
          <w:rFonts w:ascii="Arial" w:hAnsi="Arial" w:cs="Arial"/>
        </w:rPr>
      </w:pPr>
      <w:r w:rsidRPr="00C11538">
        <w:rPr>
          <w:rFonts w:ascii="Arial" w:hAnsi="Arial" w:cs="Arial"/>
          <w:noProof/>
        </w:rPr>
        <w:lastRenderedPageBreak/>
        <w:drawing>
          <wp:inline distT="0" distB="0" distL="0" distR="0" wp14:anchorId="20EF63EF" wp14:editId="1AD997DA">
            <wp:extent cx="4174288" cy="2958861"/>
            <wp:effectExtent l="0" t="0" r="0" b="0"/>
            <wp:docPr id="209" name="Picture 209" descr="A picture containing text, electronics, compact di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 descr="A picture containing text, electronics, compact dis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272" cy="2989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CCBD2D" w14:textId="77777777" w:rsidR="003C5A03" w:rsidRPr="00C11538" w:rsidRDefault="003C5A03" w:rsidP="00C11538">
      <w:pPr>
        <w:pStyle w:val="NoSpacing"/>
        <w:keepNext/>
        <w:spacing w:line="276" w:lineRule="auto"/>
        <w:jc w:val="center"/>
        <w:rPr>
          <w:rFonts w:cs="Arial"/>
          <w:sz w:val="24"/>
          <w:szCs w:val="24"/>
        </w:rPr>
      </w:pPr>
    </w:p>
    <w:p w14:paraId="6B0C751C" w14:textId="3AA3EF7C" w:rsidR="003C5A03" w:rsidRPr="00C11538" w:rsidRDefault="003C5A03" w:rsidP="00210A50">
      <w:pPr>
        <w:pStyle w:val="Caption"/>
        <w:spacing w:line="276" w:lineRule="auto"/>
        <w:jc w:val="center"/>
        <w:rPr>
          <w:rFonts w:cs="Arial"/>
          <w:b/>
          <w:bCs w:val="0"/>
          <w:sz w:val="24"/>
        </w:rPr>
      </w:pPr>
      <w:r w:rsidRPr="00C11538">
        <w:rPr>
          <w:rFonts w:cs="Arial"/>
          <w:b/>
          <w:bCs w:val="0"/>
          <w:sz w:val="24"/>
        </w:rPr>
        <w:t>Fig</w:t>
      </w:r>
      <w:r w:rsidR="00086765">
        <w:rPr>
          <w:rFonts w:cs="Arial"/>
          <w:b/>
          <w:bCs w:val="0"/>
          <w:sz w:val="24"/>
        </w:rPr>
        <w:t>.</w:t>
      </w:r>
      <w:r w:rsidRPr="00C11538">
        <w:rPr>
          <w:rFonts w:cs="Arial"/>
          <w:b/>
          <w:bCs w:val="0"/>
          <w:sz w:val="24"/>
        </w:rPr>
        <w:t xml:space="preserve"> S</w:t>
      </w:r>
      <w:r w:rsidRPr="00C11538">
        <w:rPr>
          <w:rFonts w:cs="Arial"/>
          <w:b/>
          <w:bCs w:val="0"/>
          <w:sz w:val="24"/>
        </w:rPr>
        <w:fldChar w:fldCharType="begin"/>
      </w:r>
      <w:r w:rsidRPr="00C11538">
        <w:rPr>
          <w:rFonts w:cs="Arial"/>
          <w:b/>
          <w:bCs w:val="0"/>
          <w:sz w:val="24"/>
        </w:rPr>
        <w:instrText xml:space="preserve"> SEQ Figure \* ARABIC </w:instrText>
      </w:r>
      <w:r w:rsidRPr="00C11538">
        <w:rPr>
          <w:rFonts w:cs="Arial"/>
          <w:b/>
          <w:bCs w:val="0"/>
          <w:sz w:val="24"/>
        </w:rPr>
        <w:fldChar w:fldCharType="separate"/>
      </w:r>
      <w:r w:rsidRPr="00C11538">
        <w:rPr>
          <w:rFonts w:cs="Arial"/>
          <w:b/>
          <w:bCs w:val="0"/>
          <w:noProof/>
          <w:sz w:val="24"/>
        </w:rPr>
        <w:t>1</w:t>
      </w:r>
      <w:r w:rsidRPr="00C11538">
        <w:rPr>
          <w:rFonts w:cs="Arial"/>
          <w:b/>
          <w:bCs w:val="0"/>
          <w:sz w:val="24"/>
        </w:rPr>
        <w:fldChar w:fldCharType="end"/>
      </w:r>
      <w:r w:rsidRPr="00C11538">
        <w:rPr>
          <w:rFonts w:cs="Arial"/>
          <w:b/>
          <w:bCs w:val="0"/>
          <w:sz w:val="24"/>
        </w:rPr>
        <w:t xml:space="preserve"> </w:t>
      </w:r>
      <w:r w:rsidRPr="0035583C">
        <w:rPr>
          <w:rFonts w:cs="Arial"/>
          <w:sz w:val="24"/>
        </w:rPr>
        <w:t>Sectoral background of participants in stakeholder consultation workshop</w:t>
      </w:r>
    </w:p>
    <w:p w14:paraId="2A42D421" w14:textId="77777777" w:rsidR="00FA23A2" w:rsidRPr="00C11538" w:rsidRDefault="00FA23A2" w:rsidP="00C11538">
      <w:pPr>
        <w:spacing w:line="276" w:lineRule="auto"/>
        <w:rPr>
          <w:rFonts w:ascii="Arial" w:hAnsi="Arial" w:cs="Arial"/>
          <w:lang w:val="en-US"/>
        </w:rPr>
      </w:pPr>
    </w:p>
    <w:p w14:paraId="67C51D72" w14:textId="25C62988" w:rsidR="00451F3F" w:rsidRPr="00C11538" w:rsidRDefault="00AD0073" w:rsidP="00C11538">
      <w:pPr>
        <w:spacing w:line="276" w:lineRule="auto"/>
        <w:rPr>
          <w:rFonts w:ascii="Arial" w:hAnsi="Arial" w:cs="Arial"/>
          <w:lang w:val="en-US"/>
        </w:rPr>
      </w:pPr>
      <w:r w:rsidRPr="00C11538">
        <w:rPr>
          <w:rFonts w:ascii="Arial" w:hAnsi="Arial" w:cs="Arial"/>
          <w:noProof/>
          <w:lang w:val="en-US"/>
        </w:rPr>
        <w:drawing>
          <wp:inline distT="0" distB="0" distL="0" distR="0" wp14:anchorId="40E68C9F" wp14:editId="57FB158B">
            <wp:extent cx="5731510" cy="42094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118BE" w14:textId="3E340951" w:rsidR="00F142C8" w:rsidRPr="00C11538" w:rsidRDefault="00AD0073" w:rsidP="00917844">
      <w:pPr>
        <w:spacing w:line="276" w:lineRule="auto"/>
        <w:jc w:val="center"/>
        <w:rPr>
          <w:rFonts w:ascii="Arial" w:hAnsi="Arial" w:cs="Arial"/>
          <w:lang w:val="en-US"/>
        </w:rPr>
      </w:pPr>
      <w:r w:rsidRPr="00C11538">
        <w:rPr>
          <w:rFonts w:ascii="Arial" w:hAnsi="Arial" w:cs="Arial"/>
          <w:b/>
          <w:color w:val="000000" w:themeColor="text1"/>
        </w:rPr>
        <w:t xml:space="preserve">Fig. </w:t>
      </w:r>
      <w:r w:rsidRPr="00C11538">
        <w:rPr>
          <w:rFonts w:ascii="Arial" w:hAnsi="Arial" w:cs="Arial"/>
          <w:b/>
          <w:i/>
          <w:color w:val="000000" w:themeColor="text1"/>
          <w:lang w:val="en-US"/>
        </w:rPr>
        <w:t>S2</w:t>
      </w:r>
      <w:r w:rsidRPr="00C11538">
        <w:rPr>
          <w:rFonts w:ascii="Arial" w:hAnsi="Arial" w:cs="Arial"/>
          <w:color w:val="000000" w:themeColor="text1"/>
        </w:rPr>
        <w:t xml:space="preserve"> Projected annual and seasonal mean temperature index trends for Karnali by future timeframe and geographical region in the RCP</w:t>
      </w:r>
      <w:r w:rsidRPr="00C11538">
        <w:rPr>
          <w:rFonts w:ascii="Arial" w:hAnsi="Arial" w:cs="Arial"/>
          <w:color w:val="000000" w:themeColor="text1"/>
          <w:lang w:val="en-US"/>
        </w:rPr>
        <w:t>4</w:t>
      </w:r>
      <w:r w:rsidRPr="00C11538">
        <w:rPr>
          <w:rFonts w:ascii="Arial" w:hAnsi="Arial" w:cs="Arial"/>
          <w:color w:val="000000" w:themeColor="text1"/>
        </w:rPr>
        <w:t>.5 scenario. The middle dark lines represent the mean; the boxes represent the interquartile range; the whiskers represent the minimum and maximum values; and the dots represent outliers</w:t>
      </w:r>
    </w:p>
    <w:p w14:paraId="5B05B4D3" w14:textId="2266CECC" w:rsidR="00835A0E" w:rsidRPr="00917844" w:rsidRDefault="00F142C8" w:rsidP="00917844">
      <w:pPr>
        <w:spacing w:line="276" w:lineRule="auto"/>
        <w:jc w:val="center"/>
        <w:rPr>
          <w:rFonts w:ascii="Arial" w:hAnsi="Arial" w:cs="Arial"/>
          <w:lang w:val="en-US"/>
        </w:rPr>
      </w:pPr>
      <w:r w:rsidRPr="00C11538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3212FD3A" wp14:editId="7B9C1D27">
            <wp:extent cx="5731510" cy="4292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5A0E" w:rsidRPr="00C11538">
        <w:rPr>
          <w:rFonts w:ascii="Arial" w:hAnsi="Arial" w:cs="Arial"/>
          <w:b/>
        </w:rPr>
        <w:t xml:space="preserve">Fig. </w:t>
      </w:r>
      <w:r w:rsidR="00653F23" w:rsidRPr="00C11538">
        <w:rPr>
          <w:rFonts w:ascii="Arial" w:hAnsi="Arial" w:cs="Arial"/>
          <w:b/>
          <w:lang w:val="en-US"/>
        </w:rPr>
        <w:t>S</w:t>
      </w:r>
      <w:r w:rsidR="00AD0073" w:rsidRPr="00C11538">
        <w:rPr>
          <w:rFonts w:ascii="Arial" w:hAnsi="Arial" w:cs="Arial"/>
          <w:b/>
          <w:lang w:val="en-US"/>
        </w:rPr>
        <w:t>3</w:t>
      </w:r>
      <w:r w:rsidR="00835A0E" w:rsidRPr="00C11538">
        <w:rPr>
          <w:rFonts w:ascii="Arial" w:hAnsi="Arial" w:cs="Arial"/>
        </w:rPr>
        <w:t xml:space="preserve"> Projected absolute-value-based extreme temperature index trends </w:t>
      </w:r>
      <w:r w:rsidR="00835A0E" w:rsidRPr="00C11538">
        <w:rPr>
          <w:rFonts w:ascii="Arial" w:hAnsi="Arial" w:cs="Arial"/>
          <w:color w:val="000000" w:themeColor="text1"/>
        </w:rPr>
        <w:t xml:space="preserve">for Karnali by future timeframe, geographical region, and emission scenario. Symbols are as defined in Fig. </w:t>
      </w:r>
      <w:r w:rsidRPr="00C11538">
        <w:rPr>
          <w:rFonts w:ascii="Arial" w:hAnsi="Arial" w:cs="Arial"/>
          <w:color w:val="000000" w:themeColor="text1"/>
          <w:lang w:val="en-US"/>
        </w:rPr>
        <w:t>S2</w:t>
      </w:r>
    </w:p>
    <w:p w14:paraId="1021ACBC" w14:textId="49EFA17E" w:rsidR="00093C4A" w:rsidRPr="00C11538" w:rsidRDefault="00093C4A" w:rsidP="00C11538">
      <w:pPr>
        <w:spacing w:line="276" w:lineRule="auto"/>
        <w:rPr>
          <w:rFonts w:ascii="Arial" w:hAnsi="Arial" w:cs="Arial"/>
          <w:lang w:val="en-US"/>
        </w:rPr>
      </w:pPr>
    </w:p>
    <w:p w14:paraId="09132CA1" w14:textId="55BD4774" w:rsidR="00786F18" w:rsidRPr="00C11538" w:rsidRDefault="00786F18" w:rsidP="00DC5406">
      <w:pPr>
        <w:spacing w:line="276" w:lineRule="auto"/>
        <w:jc w:val="center"/>
        <w:rPr>
          <w:rFonts w:ascii="Arial" w:hAnsi="Arial" w:cs="Arial"/>
          <w:lang w:val="en-US"/>
        </w:rPr>
      </w:pPr>
      <w:r w:rsidRPr="00C11538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96B1092" wp14:editId="4E7E48F4">
            <wp:extent cx="4114800" cy="777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77605" w14:textId="472B9F7E" w:rsidR="00111BD9" w:rsidRPr="00C11538" w:rsidRDefault="00093C4A" w:rsidP="00A80E09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lang w:val="en-US"/>
        </w:rPr>
      </w:pPr>
      <w:r w:rsidRPr="00C11538">
        <w:rPr>
          <w:rFonts w:ascii="Arial" w:hAnsi="Arial" w:cs="Arial"/>
          <w:b/>
        </w:rPr>
        <w:t xml:space="preserve">Fig. </w:t>
      </w:r>
      <w:r w:rsidRPr="00C11538">
        <w:rPr>
          <w:rFonts w:ascii="Arial" w:hAnsi="Arial" w:cs="Arial"/>
          <w:b/>
          <w:lang w:val="en-US"/>
        </w:rPr>
        <w:t>S</w:t>
      </w:r>
      <w:r w:rsidR="00AD0073" w:rsidRPr="00C11538">
        <w:rPr>
          <w:rFonts w:ascii="Arial" w:hAnsi="Arial" w:cs="Arial"/>
          <w:b/>
          <w:lang w:val="en-US"/>
        </w:rPr>
        <w:t>4</w:t>
      </w:r>
      <w:r w:rsidRPr="00C11538">
        <w:rPr>
          <w:rFonts w:ascii="Arial" w:hAnsi="Arial" w:cs="Arial"/>
          <w:b/>
        </w:rPr>
        <w:t xml:space="preserve"> </w:t>
      </w:r>
      <w:r w:rsidRPr="00C11538">
        <w:rPr>
          <w:rFonts w:ascii="Arial" w:hAnsi="Arial" w:cs="Arial"/>
        </w:rPr>
        <w:t xml:space="preserve">Projected percentile- and duration-based extreme temperature index trends </w:t>
      </w:r>
      <w:r w:rsidRPr="00C11538">
        <w:rPr>
          <w:rFonts w:ascii="Arial" w:hAnsi="Arial" w:cs="Arial"/>
          <w:color w:val="000000" w:themeColor="text1"/>
        </w:rPr>
        <w:t xml:space="preserve">for </w:t>
      </w:r>
      <w:r w:rsidRPr="00C11538">
        <w:rPr>
          <w:rFonts w:ascii="Arial" w:hAnsi="Arial" w:cs="Arial"/>
        </w:rPr>
        <w:t xml:space="preserve">Karnali </w:t>
      </w:r>
      <w:r w:rsidRPr="00C11538">
        <w:rPr>
          <w:rFonts w:ascii="Arial" w:hAnsi="Arial" w:cs="Arial"/>
          <w:color w:val="000000" w:themeColor="text1"/>
        </w:rPr>
        <w:t xml:space="preserve">by future timeframe, geographical region, and emission scenario (different y-axis scales are used for each index). Symbols are as defined in Fig. </w:t>
      </w:r>
      <w:r w:rsidR="00786F18" w:rsidRPr="00C11538">
        <w:rPr>
          <w:rFonts w:ascii="Arial" w:hAnsi="Arial" w:cs="Arial"/>
          <w:color w:val="000000" w:themeColor="text1"/>
          <w:lang w:val="en-US"/>
        </w:rPr>
        <w:t>S2</w:t>
      </w:r>
    </w:p>
    <w:sectPr w:rsidR="00111BD9" w:rsidRPr="00C11538" w:rsidSect="00B82A88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A9F26" w14:textId="77777777" w:rsidR="00B1639F" w:rsidRDefault="00B1639F" w:rsidP="00831CDD">
      <w:r>
        <w:separator/>
      </w:r>
    </w:p>
  </w:endnote>
  <w:endnote w:type="continuationSeparator" w:id="0">
    <w:p w14:paraId="10D3102C" w14:textId="77777777" w:rsidR="00B1639F" w:rsidRDefault="00B1639F" w:rsidP="00831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130322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F3C33B" w14:textId="2CB0B612" w:rsidR="00677107" w:rsidRDefault="00677107" w:rsidP="0067710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87CDED" w14:textId="77777777" w:rsidR="00677107" w:rsidRDefault="00677107" w:rsidP="006771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3980252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2A3852" w14:textId="71FBD50C" w:rsidR="00677107" w:rsidRPr="00677107" w:rsidRDefault="00677107" w:rsidP="00677107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677107">
          <w:rPr>
            <w:rStyle w:val="PageNumber"/>
            <w:rFonts w:ascii="Arial" w:hAnsi="Arial" w:cs="Arial"/>
          </w:rPr>
          <w:fldChar w:fldCharType="begin"/>
        </w:r>
        <w:r w:rsidRPr="00677107">
          <w:rPr>
            <w:rStyle w:val="PageNumber"/>
            <w:rFonts w:ascii="Arial" w:hAnsi="Arial" w:cs="Arial"/>
          </w:rPr>
          <w:instrText xml:space="preserve"> PAGE </w:instrText>
        </w:r>
        <w:r w:rsidRPr="00677107">
          <w:rPr>
            <w:rStyle w:val="PageNumber"/>
            <w:rFonts w:ascii="Arial" w:hAnsi="Arial" w:cs="Arial"/>
          </w:rPr>
          <w:fldChar w:fldCharType="separate"/>
        </w:r>
        <w:r w:rsidRPr="00677107">
          <w:rPr>
            <w:rStyle w:val="PageNumber"/>
            <w:rFonts w:ascii="Arial" w:hAnsi="Arial" w:cs="Arial"/>
            <w:noProof/>
          </w:rPr>
          <w:t>1</w:t>
        </w:r>
        <w:r w:rsidRPr="00677107">
          <w:rPr>
            <w:rStyle w:val="PageNumber"/>
            <w:rFonts w:ascii="Arial" w:hAnsi="Arial" w:cs="Arial"/>
          </w:rPr>
          <w:fldChar w:fldCharType="end"/>
        </w:r>
      </w:p>
    </w:sdtContent>
  </w:sdt>
  <w:p w14:paraId="59A49D0F" w14:textId="77777777" w:rsidR="00677107" w:rsidRDefault="00677107" w:rsidP="006771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7A26C4" w14:textId="77777777" w:rsidR="00B1639F" w:rsidRDefault="00B1639F" w:rsidP="00831CDD">
      <w:r>
        <w:separator/>
      </w:r>
    </w:p>
  </w:footnote>
  <w:footnote w:type="continuationSeparator" w:id="0">
    <w:p w14:paraId="0A6AE368" w14:textId="77777777" w:rsidR="00B1639F" w:rsidRDefault="00B1639F" w:rsidP="00831C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2822B9"/>
    <w:multiLevelType w:val="hybridMultilevel"/>
    <w:tmpl w:val="74AC5362"/>
    <w:lvl w:ilvl="0" w:tplc="0D1EBAA2">
      <w:start w:val="1"/>
      <w:numFmt w:val="decimal"/>
      <w:lvlText w:val="%1."/>
      <w:lvlJc w:val="left"/>
      <w:pPr>
        <w:ind w:left="720" w:hanging="360"/>
      </w:pPr>
    </w:lvl>
    <w:lvl w:ilvl="1" w:tplc="64B4E4FA" w:tentative="1">
      <w:start w:val="1"/>
      <w:numFmt w:val="lowerLetter"/>
      <w:lvlText w:val="%2."/>
      <w:lvlJc w:val="left"/>
      <w:pPr>
        <w:ind w:left="1440" w:hanging="360"/>
      </w:pPr>
    </w:lvl>
    <w:lvl w:ilvl="2" w:tplc="C5981288" w:tentative="1">
      <w:start w:val="1"/>
      <w:numFmt w:val="lowerRoman"/>
      <w:lvlText w:val="%3."/>
      <w:lvlJc w:val="right"/>
      <w:pPr>
        <w:ind w:left="2160" w:hanging="180"/>
      </w:pPr>
    </w:lvl>
    <w:lvl w:ilvl="3" w:tplc="65CA90D4" w:tentative="1">
      <w:start w:val="1"/>
      <w:numFmt w:val="decimal"/>
      <w:lvlText w:val="%4."/>
      <w:lvlJc w:val="left"/>
      <w:pPr>
        <w:ind w:left="2880" w:hanging="360"/>
      </w:pPr>
    </w:lvl>
    <w:lvl w:ilvl="4" w:tplc="9A3ECAC4" w:tentative="1">
      <w:start w:val="1"/>
      <w:numFmt w:val="lowerLetter"/>
      <w:lvlText w:val="%5."/>
      <w:lvlJc w:val="left"/>
      <w:pPr>
        <w:ind w:left="3600" w:hanging="360"/>
      </w:pPr>
    </w:lvl>
    <w:lvl w:ilvl="5" w:tplc="60BEF3C0" w:tentative="1">
      <w:start w:val="1"/>
      <w:numFmt w:val="lowerRoman"/>
      <w:lvlText w:val="%6."/>
      <w:lvlJc w:val="right"/>
      <w:pPr>
        <w:ind w:left="4320" w:hanging="180"/>
      </w:pPr>
    </w:lvl>
    <w:lvl w:ilvl="6" w:tplc="C49AE77A" w:tentative="1">
      <w:start w:val="1"/>
      <w:numFmt w:val="decimal"/>
      <w:lvlText w:val="%7."/>
      <w:lvlJc w:val="left"/>
      <w:pPr>
        <w:ind w:left="5040" w:hanging="360"/>
      </w:pPr>
    </w:lvl>
    <w:lvl w:ilvl="7" w:tplc="B8EE2CF8" w:tentative="1">
      <w:start w:val="1"/>
      <w:numFmt w:val="lowerLetter"/>
      <w:lvlText w:val="%8."/>
      <w:lvlJc w:val="left"/>
      <w:pPr>
        <w:ind w:left="5760" w:hanging="360"/>
      </w:pPr>
    </w:lvl>
    <w:lvl w:ilvl="8" w:tplc="B59A463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E58"/>
    <w:rsid w:val="00020C9D"/>
    <w:rsid w:val="00031DB8"/>
    <w:rsid w:val="00086765"/>
    <w:rsid w:val="00090B6C"/>
    <w:rsid w:val="00091462"/>
    <w:rsid w:val="00093C4A"/>
    <w:rsid w:val="000A5A7A"/>
    <w:rsid w:val="000B2962"/>
    <w:rsid w:val="000C24AB"/>
    <w:rsid w:val="0010238F"/>
    <w:rsid w:val="00111BD9"/>
    <w:rsid w:val="001445F7"/>
    <w:rsid w:val="00183D75"/>
    <w:rsid w:val="00196572"/>
    <w:rsid w:val="001C0C46"/>
    <w:rsid w:val="001C31D8"/>
    <w:rsid w:val="001C512C"/>
    <w:rsid w:val="001D25B3"/>
    <w:rsid w:val="001D5979"/>
    <w:rsid w:val="00210A50"/>
    <w:rsid w:val="00215CA7"/>
    <w:rsid w:val="00235279"/>
    <w:rsid w:val="00256626"/>
    <w:rsid w:val="00263FD0"/>
    <w:rsid w:val="0026514C"/>
    <w:rsid w:val="00272912"/>
    <w:rsid w:val="002F3E06"/>
    <w:rsid w:val="00307DBF"/>
    <w:rsid w:val="00320C1D"/>
    <w:rsid w:val="003476D3"/>
    <w:rsid w:val="0035583C"/>
    <w:rsid w:val="0035741D"/>
    <w:rsid w:val="00397F21"/>
    <w:rsid w:val="003C0B63"/>
    <w:rsid w:val="003C5A03"/>
    <w:rsid w:val="003D2132"/>
    <w:rsid w:val="00451F3F"/>
    <w:rsid w:val="004C12C1"/>
    <w:rsid w:val="004E058C"/>
    <w:rsid w:val="0051035C"/>
    <w:rsid w:val="0052168F"/>
    <w:rsid w:val="00525C7D"/>
    <w:rsid w:val="005371A1"/>
    <w:rsid w:val="005A40C8"/>
    <w:rsid w:val="005B0705"/>
    <w:rsid w:val="005B1206"/>
    <w:rsid w:val="005F65DE"/>
    <w:rsid w:val="00604792"/>
    <w:rsid w:val="00621A77"/>
    <w:rsid w:val="00653F23"/>
    <w:rsid w:val="006718D9"/>
    <w:rsid w:val="00677107"/>
    <w:rsid w:val="00680603"/>
    <w:rsid w:val="006A2B87"/>
    <w:rsid w:val="006B445B"/>
    <w:rsid w:val="0073201E"/>
    <w:rsid w:val="0076534A"/>
    <w:rsid w:val="007655F1"/>
    <w:rsid w:val="00786F18"/>
    <w:rsid w:val="007A295A"/>
    <w:rsid w:val="007C3DA9"/>
    <w:rsid w:val="007C74D0"/>
    <w:rsid w:val="00816D73"/>
    <w:rsid w:val="00831CDD"/>
    <w:rsid w:val="008327D8"/>
    <w:rsid w:val="00835A0E"/>
    <w:rsid w:val="0086520E"/>
    <w:rsid w:val="008A5B46"/>
    <w:rsid w:val="008F4A5B"/>
    <w:rsid w:val="00906292"/>
    <w:rsid w:val="00917844"/>
    <w:rsid w:val="009249C4"/>
    <w:rsid w:val="00942ED2"/>
    <w:rsid w:val="00962455"/>
    <w:rsid w:val="00973739"/>
    <w:rsid w:val="009805C8"/>
    <w:rsid w:val="00981699"/>
    <w:rsid w:val="00995EC0"/>
    <w:rsid w:val="009C6ADF"/>
    <w:rsid w:val="009C7189"/>
    <w:rsid w:val="009D055D"/>
    <w:rsid w:val="009E4E1E"/>
    <w:rsid w:val="00A0278C"/>
    <w:rsid w:val="00A14E29"/>
    <w:rsid w:val="00A22F41"/>
    <w:rsid w:val="00A5273A"/>
    <w:rsid w:val="00A55063"/>
    <w:rsid w:val="00A56760"/>
    <w:rsid w:val="00A80E09"/>
    <w:rsid w:val="00A8473C"/>
    <w:rsid w:val="00A87273"/>
    <w:rsid w:val="00A879EE"/>
    <w:rsid w:val="00A91DAA"/>
    <w:rsid w:val="00AA28BE"/>
    <w:rsid w:val="00AA5577"/>
    <w:rsid w:val="00AB5A19"/>
    <w:rsid w:val="00AC603D"/>
    <w:rsid w:val="00AD0073"/>
    <w:rsid w:val="00AE3210"/>
    <w:rsid w:val="00AE4926"/>
    <w:rsid w:val="00AF39DF"/>
    <w:rsid w:val="00B1639F"/>
    <w:rsid w:val="00B44CF8"/>
    <w:rsid w:val="00B82A88"/>
    <w:rsid w:val="00B961DC"/>
    <w:rsid w:val="00BB722D"/>
    <w:rsid w:val="00BC541E"/>
    <w:rsid w:val="00BD1417"/>
    <w:rsid w:val="00BE06BC"/>
    <w:rsid w:val="00C11538"/>
    <w:rsid w:val="00CB3AB5"/>
    <w:rsid w:val="00CD07E1"/>
    <w:rsid w:val="00CF1617"/>
    <w:rsid w:val="00CF2378"/>
    <w:rsid w:val="00CF74EA"/>
    <w:rsid w:val="00D3149B"/>
    <w:rsid w:val="00D42F19"/>
    <w:rsid w:val="00D56C54"/>
    <w:rsid w:val="00D71299"/>
    <w:rsid w:val="00D7229C"/>
    <w:rsid w:val="00D72905"/>
    <w:rsid w:val="00D74AAB"/>
    <w:rsid w:val="00D74AE2"/>
    <w:rsid w:val="00D87E58"/>
    <w:rsid w:val="00DA2497"/>
    <w:rsid w:val="00DC5406"/>
    <w:rsid w:val="00DC7092"/>
    <w:rsid w:val="00DD00FA"/>
    <w:rsid w:val="00DD1F41"/>
    <w:rsid w:val="00DF58B3"/>
    <w:rsid w:val="00E30724"/>
    <w:rsid w:val="00E811B6"/>
    <w:rsid w:val="00E941BA"/>
    <w:rsid w:val="00E9597B"/>
    <w:rsid w:val="00E95B58"/>
    <w:rsid w:val="00E97BFD"/>
    <w:rsid w:val="00EA22BE"/>
    <w:rsid w:val="00ED10B3"/>
    <w:rsid w:val="00F1067E"/>
    <w:rsid w:val="00F142C8"/>
    <w:rsid w:val="00F571BB"/>
    <w:rsid w:val="00F960F4"/>
    <w:rsid w:val="00F973FB"/>
    <w:rsid w:val="00FA20C4"/>
    <w:rsid w:val="00FA23A2"/>
    <w:rsid w:val="00FC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7031A"/>
  <w15:chartTrackingRefBased/>
  <w15:docId w15:val="{44642794-06F2-8144-85AD-F58CC2EE2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6AD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ADF"/>
    <w:rPr>
      <w:rFonts w:ascii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qFormat/>
    <w:rsid w:val="00235279"/>
    <w:pPr>
      <w:spacing w:line="192" w:lineRule="auto"/>
      <w:ind w:left="850" w:hanging="850"/>
    </w:pPr>
    <w:rPr>
      <w:rFonts w:ascii="Arial" w:eastAsia="Times New Roman" w:hAnsi="Arial" w:cs="Times New Roman"/>
      <w:bCs/>
      <w:i/>
      <w:color w:val="000000"/>
      <w:sz w:val="22"/>
      <w:lang w:val="en-US"/>
    </w:rPr>
  </w:style>
  <w:style w:type="paragraph" w:styleId="NoSpacing">
    <w:name w:val="No Spacing"/>
    <w:uiPriority w:val="1"/>
    <w:qFormat/>
    <w:rsid w:val="00235279"/>
    <w:pPr>
      <w:jc w:val="both"/>
    </w:pPr>
    <w:rPr>
      <w:rFonts w:ascii="Arial" w:eastAsia="Times New Roman" w:hAnsi="Arial" w:cs="Times New Roman"/>
      <w:color w:val="000000"/>
      <w:sz w:val="22"/>
      <w:szCs w:val="20"/>
      <w:lang w:val="en-US" w:eastAsia="de-DE"/>
    </w:rPr>
  </w:style>
  <w:style w:type="paragraph" w:styleId="Header">
    <w:name w:val="header"/>
    <w:basedOn w:val="Normal"/>
    <w:link w:val="HeaderChar"/>
    <w:uiPriority w:val="99"/>
    <w:unhideWhenUsed/>
    <w:rsid w:val="00831C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CDD"/>
  </w:style>
  <w:style w:type="paragraph" w:styleId="Footer">
    <w:name w:val="footer"/>
    <w:basedOn w:val="Normal"/>
    <w:link w:val="FooterChar"/>
    <w:uiPriority w:val="99"/>
    <w:unhideWhenUsed/>
    <w:rsid w:val="00831C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CDD"/>
  </w:style>
  <w:style w:type="paragraph" w:customStyle="1" w:styleId="MDPI31text">
    <w:name w:val="MDPI_3.1_text"/>
    <w:rsid w:val="00B44CF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2"/>
      <w:szCs w:val="22"/>
      <w:lang w:val="en-US" w:eastAsia="de-DE" w:bidi="en-US"/>
    </w:rPr>
  </w:style>
  <w:style w:type="character" w:styleId="PageNumber">
    <w:name w:val="page number"/>
    <w:basedOn w:val="DefaultParagraphFont"/>
    <w:uiPriority w:val="99"/>
    <w:semiHidden/>
    <w:unhideWhenUsed/>
    <w:rsid w:val="00677107"/>
  </w:style>
  <w:style w:type="paragraph" w:styleId="Revision">
    <w:name w:val="Revision"/>
    <w:hidden/>
    <w:uiPriority w:val="99"/>
    <w:semiHidden/>
    <w:rsid w:val="00677107"/>
  </w:style>
  <w:style w:type="character" w:styleId="Hyperlink">
    <w:name w:val="Hyperlink"/>
    <w:basedOn w:val="DefaultParagraphFont"/>
    <w:uiPriority w:val="99"/>
    <w:unhideWhenUsed/>
    <w:rsid w:val="00D729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290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AD0073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2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CA4A69-5DFD-9644-A439-8625C0D3F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Dipesh Chapagain</dc:creator>
  <cp:keywords/>
  <dc:description/>
  <cp:lastModifiedBy>Dipesh Chapagain</cp:lastModifiedBy>
  <cp:revision>151</cp:revision>
  <dcterms:created xsi:type="dcterms:W3CDTF">2020-12-09T08:15:00Z</dcterms:created>
  <dcterms:modified xsi:type="dcterms:W3CDTF">2021-04-21T13:31:00Z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http://csl.mendeley.com/styles/510525861/apa-2</vt:lpwstr>
  </property>
  <property fmtid="{D5CDD505-2E9C-101B-9397-08002B2CF9AE}" pid="9" name="Mendeley Recent Style Name 3_1">
    <vt:lpwstr>American Psychological Association 6th edition - Dipesh Chapagain</vt:lpwstr>
  </property>
  <property fmtid="{D5CDD505-2E9C-101B-9397-08002B2CF9AE}" pid="10" name="Mendeley Recent Style Id 4_1">
    <vt:lpwstr>http://csl.mendeley.com/styles/510525861/apa</vt:lpwstr>
  </property>
  <property fmtid="{D5CDD505-2E9C-101B-9397-08002B2CF9AE}" pid="11" name="Mendeley Recent Style Name 4_1">
    <vt:lpwstr>American Psychological Association 6th edition - Dipesh Chapagain</vt:lpwstr>
  </property>
  <property fmtid="{D5CDD505-2E9C-101B-9397-08002B2CF9AE}" pid="12" name="Mendeley Recent Style Id 5_1">
    <vt:lpwstr>http://www.zotero.org/styles/american-sociological-association</vt:lpwstr>
  </property>
  <property fmtid="{D5CDD505-2E9C-101B-9397-08002B2CF9AE}" pid="13" name="Mendeley Recent Style Name 5_1">
    <vt:lpwstr>American Sociological Association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