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932AA9" w14:textId="1A041948" w:rsidR="00EF4B94" w:rsidRDefault="00914C56" w:rsidP="00914C56">
      <w:pPr>
        <w:rPr>
          <w:rFonts w:eastAsia="Times New Roman"/>
          <w:b/>
          <w:sz w:val="20"/>
          <w:szCs w:val="20"/>
          <w:lang w:eastAsia="en-GB"/>
        </w:rPr>
      </w:pPr>
      <w:bookmarkStart w:id="0" w:name="_Hlk168423718"/>
      <w:r w:rsidRPr="00F3611A">
        <w:rPr>
          <w:rFonts w:eastAsia="Times New Roman"/>
          <w:b/>
          <w:sz w:val="20"/>
          <w:szCs w:val="20"/>
          <w:lang w:eastAsia="en-GB"/>
        </w:rPr>
        <w:t xml:space="preserve">STROBE-MR checklist </w:t>
      </w:r>
      <w:bookmarkEnd w:id="0"/>
      <w:r w:rsidRPr="00F3611A">
        <w:rPr>
          <w:rFonts w:eastAsia="Times New Roman"/>
          <w:b/>
          <w:sz w:val="20"/>
          <w:szCs w:val="20"/>
          <w:lang w:eastAsia="en-GB"/>
        </w:rPr>
        <w:t xml:space="preserve">of recommended items to address </w:t>
      </w:r>
      <w:r>
        <w:rPr>
          <w:rFonts w:eastAsia="Times New Roman"/>
          <w:b/>
          <w:sz w:val="20"/>
          <w:szCs w:val="20"/>
          <w:lang w:eastAsia="en-GB"/>
        </w:rPr>
        <w:t>in reports of Mendelian randomiz</w:t>
      </w:r>
      <w:r w:rsidRPr="00F3611A">
        <w:rPr>
          <w:rFonts w:eastAsia="Times New Roman"/>
          <w:b/>
          <w:sz w:val="20"/>
          <w:szCs w:val="20"/>
          <w:lang w:eastAsia="en-GB"/>
        </w:rPr>
        <w:t>ation studies</w:t>
      </w:r>
      <w:r w:rsidR="009854A9">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sidR="009854A9">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1</w:t>
      </w:r>
      <w:r w:rsidR="009854A9">
        <w:rPr>
          <w:rFonts w:eastAsia="Times New Roman"/>
          <w:b/>
          <w:sz w:val="20"/>
          <w:szCs w:val="20"/>
          <w:lang w:eastAsia="en-GB"/>
        </w:rPr>
        <w:fldChar w:fldCharType="end"/>
      </w:r>
      <w:r w:rsidR="009854A9">
        <w:rPr>
          <w:rFonts w:eastAsia="Times New Roman"/>
          <w:b/>
          <w:sz w:val="20"/>
          <w:szCs w:val="20"/>
          <w:lang w:eastAsia="en-GB"/>
        </w:rPr>
        <w:t xml:space="preserve"> </w:t>
      </w:r>
      <w:r w:rsidR="00804498">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sidR="00804498">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2</w:t>
      </w:r>
      <w:r w:rsidR="00804498">
        <w:rPr>
          <w:rFonts w:eastAsia="Times New Roman"/>
          <w:b/>
          <w:sz w:val="20"/>
          <w:szCs w:val="20"/>
          <w:lang w:eastAsia="en-GB"/>
        </w:rPr>
        <w:fldChar w:fldCharType="end"/>
      </w:r>
      <w:r w:rsidRPr="00F3611A">
        <w:rPr>
          <w:rFonts w:eastAsia="Times New Roman"/>
          <w:b/>
          <w:sz w:val="20"/>
          <w:szCs w:val="20"/>
          <w:lang w:eastAsia="en-GB"/>
        </w:rPr>
        <w:t> </w:t>
      </w:r>
    </w:p>
    <w:p w14:paraId="3EE539AD" w14:textId="77777777" w:rsidR="005520ED" w:rsidRPr="005520ED" w:rsidRDefault="005520ED" w:rsidP="00914C56">
      <w:pPr>
        <w:rPr>
          <w:rFonts w:eastAsia="Times New Roman"/>
          <w:b/>
          <w:sz w:val="20"/>
          <w:szCs w:val="20"/>
          <w:lang w:eastAsia="en-GB"/>
        </w:rPr>
      </w:pPr>
    </w:p>
    <w:tbl>
      <w:tblPr>
        <w:tblW w:w="14490" w:type="dxa"/>
        <w:tblLook w:val="04A0" w:firstRow="1" w:lastRow="0" w:firstColumn="1" w:lastColumn="0" w:noHBand="0" w:noVBand="1"/>
      </w:tblPr>
      <w:tblGrid>
        <w:gridCol w:w="587"/>
        <w:gridCol w:w="1822"/>
        <w:gridCol w:w="7041"/>
        <w:gridCol w:w="720"/>
        <w:gridCol w:w="4320"/>
      </w:tblGrid>
      <w:tr w:rsidR="00D8098C" w:rsidRPr="00B853C6" w14:paraId="68BC94E2" w14:textId="1CEFEAFD" w:rsidTr="003D447D">
        <w:tc>
          <w:tcPr>
            <w:tcW w:w="587" w:type="dxa"/>
            <w:tcBorders>
              <w:top w:val="single" w:sz="4" w:space="0" w:color="auto"/>
              <w:bottom w:val="single" w:sz="6" w:space="0" w:color="7F7F7F"/>
            </w:tcBorders>
            <w:shd w:val="clear" w:color="auto" w:fill="auto"/>
          </w:tcPr>
          <w:p w14:paraId="00DEF8A5"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Item No.</w:t>
            </w:r>
          </w:p>
        </w:tc>
        <w:tc>
          <w:tcPr>
            <w:tcW w:w="1822" w:type="dxa"/>
            <w:tcBorders>
              <w:top w:val="single" w:sz="4" w:space="0" w:color="auto"/>
              <w:bottom w:val="single" w:sz="6" w:space="0" w:color="7F7F7F"/>
            </w:tcBorders>
            <w:shd w:val="clear" w:color="auto" w:fill="auto"/>
          </w:tcPr>
          <w:p w14:paraId="04F587D2"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Section</w:t>
            </w:r>
          </w:p>
        </w:tc>
        <w:tc>
          <w:tcPr>
            <w:tcW w:w="7041" w:type="dxa"/>
            <w:tcBorders>
              <w:top w:val="single" w:sz="4" w:space="0" w:color="auto"/>
              <w:bottom w:val="single" w:sz="6" w:space="0" w:color="7F7F7F"/>
            </w:tcBorders>
            <w:shd w:val="clear" w:color="auto" w:fill="auto"/>
          </w:tcPr>
          <w:p w14:paraId="5A682768"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 xml:space="preserve">Checklist item </w:t>
            </w:r>
          </w:p>
        </w:tc>
        <w:tc>
          <w:tcPr>
            <w:tcW w:w="720" w:type="dxa"/>
            <w:tcBorders>
              <w:top w:val="single" w:sz="4" w:space="0" w:color="auto"/>
              <w:bottom w:val="single" w:sz="6" w:space="0" w:color="7F7F7F"/>
            </w:tcBorders>
          </w:tcPr>
          <w:p w14:paraId="26D050FB" w14:textId="497E77E4" w:rsidR="00D8098C" w:rsidRPr="00F0337F"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Page No.</w:t>
            </w:r>
          </w:p>
        </w:tc>
        <w:tc>
          <w:tcPr>
            <w:tcW w:w="4320" w:type="dxa"/>
            <w:tcBorders>
              <w:top w:val="single" w:sz="4" w:space="0" w:color="auto"/>
              <w:bottom w:val="single" w:sz="6" w:space="0" w:color="7F7F7F"/>
            </w:tcBorders>
          </w:tcPr>
          <w:p w14:paraId="3B169EDD" w14:textId="040F4512" w:rsidR="00D8098C"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Relevant text from manuscript</w:t>
            </w:r>
          </w:p>
        </w:tc>
      </w:tr>
      <w:tr w:rsidR="00D8098C" w:rsidRPr="00B853C6" w14:paraId="6D71F361" w14:textId="15A67F44" w:rsidTr="003D447D">
        <w:tc>
          <w:tcPr>
            <w:tcW w:w="587" w:type="dxa"/>
            <w:tcBorders>
              <w:top w:val="single" w:sz="6" w:space="0" w:color="7F7F7F"/>
              <w:bottom w:val="single" w:sz="6" w:space="0" w:color="7F7F7F"/>
            </w:tcBorders>
            <w:shd w:val="clear" w:color="auto" w:fill="EEEEEE"/>
          </w:tcPr>
          <w:p w14:paraId="25A8835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w:t>
            </w:r>
          </w:p>
        </w:tc>
        <w:tc>
          <w:tcPr>
            <w:tcW w:w="1822" w:type="dxa"/>
            <w:tcBorders>
              <w:top w:val="single" w:sz="6" w:space="0" w:color="7F7F7F"/>
              <w:bottom w:val="single" w:sz="6" w:space="0" w:color="7F7F7F"/>
            </w:tcBorders>
            <w:shd w:val="clear" w:color="auto" w:fill="EEEEEE"/>
          </w:tcPr>
          <w:p w14:paraId="4CC4316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TITLE and ABSTRACT</w:t>
            </w:r>
          </w:p>
        </w:tc>
        <w:tc>
          <w:tcPr>
            <w:tcW w:w="7041" w:type="dxa"/>
            <w:tcBorders>
              <w:top w:val="single" w:sz="6" w:space="0" w:color="7F7F7F"/>
              <w:bottom w:val="single" w:sz="6" w:space="0" w:color="7F7F7F"/>
            </w:tcBorders>
            <w:shd w:val="clear" w:color="auto" w:fill="EEEEEE"/>
          </w:tcPr>
          <w:p w14:paraId="1DA8BD46" w14:textId="22BBD1AD" w:rsidR="00D8098C" w:rsidRPr="00F0337F" w:rsidRDefault="00D8098C" w:rsidP="006912BF">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Indicate Mendelian randomization</w:t>
            </w:r>
            <w:r w:rsidR="000A4CE8">
              <w:rPr>
                <w:rFonts w:eastAsia="Times New Roman"/>
                <w:sz w:val="18"/>
                <w:szCs w:val="18"/>
                <w:lang w:val="en-GB" w:eastAsia="en-GB"/>
              </w:rPr>
              <w:t xml:space="preserve"> (MR)</w:t>
            </w:r>
            <w:r w:rsidRPr="00F0337F">
              <w:rPr>
                <w:rFonts w:eastAsia="Times New Roman"/>
                <w:sz w:val="18"/>
                <w:szCs w:val="18"/>
                <w:lang w:val="en-GB" w:eastAsia="en-GB"/>
              </w:rPr>
              <w:t xml:space="preserve"> as the study</w:t>
            </w:r>
            <w:r w:rsidR="006912BF">
              <w:rPr>
                <w:rFonts w:eastAsia="Times New Roman"/>
                <w:sz w:val="18"/>
                <w:szCs w:val="18"/>
                <w:lang w:val="en-GB" w:eastAsia="en-GB"/>
              </w:rPr>
              <w:t>’</w:t>
            </w:r>
            <w:r w:rsidRPr="00F0337F">
              <w:rPr>
                <w:rFonts w:eastAsia="Times New Roman"/>
                <w:sz w:val="18"/>
                <w:szCs w:val="18"/>
                <w:lang w:val="en-GB" w:eastAsia="en-GB"/>
              </w:rPr>
              <w:t>s design in the title and/or the abstract if that is a main purpose of the study</w:t>
            </w:r>
          </w:p>
        </w:tc>
        <w:tc>
          <w:tcPr>
            <w:tcW w:w="720" w:type="dxa"/>
            <w:tcBorders>
              <w:top w:val="single" w:sz="6" w:space="0" w:color="7F7F7F"/>
              <w:bottom w:val="single" w:sz="6" w:space="0" w:color="7F7F7F"/>
            </w:tcBorders>
            <w:shd w:val="clear" w:color="auto" w:fill="EEEEEE"/>
          </w:tcPr>
          <w:p w14:paraId="3B3A0C1D" w14:textId="7BB7E1C6" w:rsidR="00D8098C" w:rsidRDefault="0066467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w:t>
            </w:r>
          </w:p>
          <w:p w14:paraId="428F187D" w14:textId="77777777" w:rsidR="009F2CDA" w:rsidRPr="009F2CDA" w:rsidRDefault="009F2CDA" w:rsidP="00426603">
            <w:pPr>
              <w:spacing w:beforeLines="40" w:before="96" w:afterLines="40" w:after="96" w:line="24" w:lineRule="atLeast"/>
              <w:rPr>
                <w:rFonts w:eastAsiaTheme="minorEastAsia" w:hint="eastAsia"/>
                <w:sz w:val="18"/>
                <w:szCs w:val="18"/>
                <w:lang w:val="en-GB" w:eastAsia="zh-CN"/>
              </w:rPr>
            </w:pPr>
          </w:p>
        </w:tc>
        <w:tc>
          <w:tcPr>
            <w:tcW w:w="4320" w:type="dxa"/>
            <w:tcBorders>
              <w:top w:val="single" w:sz="6" w:space="0" w:color="7F7F7F"/>
              <w:bottom w:val="single" w:sz="6" w:space="0" w:color="7F7F7F"/>
            </w:tcBorders>
            <w:shd w:val="clear" w:color="auto" w:fill="EEEEEE"/>
          </w:tcPr>
          <w:p w14:paraId="2F6D1FAF" w14:textId="3EA3FD3E" w:rsidR="00D8098C" w:rsidRPr="00664673" w:rsidRDefault="00664673" w:rsidP="00426603">
            <w:pPr>
              <w:spacing w:beforeLines="40" w:before="96" w:afterLines="40" w:after="96" w:line="24" w:lineRule="atLeast"/>
              <w:rPr>
                <w:rFonts w:eastAsia="Times New Roman"/>
                <w:sz w:val="18"/>
                <w:szCs w:val="18"/>
                <w:lang w:eastAsia="en-GB"/>
              </w:rPr>
            </w:pPr>
            <w:r w:rsidRPr="00664673">
              <w:rPr>
                <w:rFonts w:eastAsia="Times New Roman"/>
                <w:sz w:val="18"/>
                <w:szCs w:val="18"/>
                <w:lang w:eastAsia="en-GB"/>
              </w:rPr>
              <w:t>Previous studies have explored the role of immune cells on bladder cancer</w:t>
            </w:r>
            <w:r w:rsidRPr="00664673">
              <w:rPr>
                <w:rFonts w:ascii="宋体" w:eastAsia="宋体" w:hAnsi="宋体" w:cs="宋体" w:hint="eastAsia"/>
                <w:sz w:val="18"/>
                <w:szCs w:val="18"/>
                <w:lang w:eastAsia="en-GB"/>
              </w:rPr>
              <w:t>（</w:t>
            </w:r>
            <w:r w:rsidRPr="00664673">
              <w:rPr>
                <w:rFonts w:eastAsia="Times New Roman"/>
                <w:sz w:val="18"/>
                <w:szCs w:val="18"/>
                <w:lang w:eastAsia="en-GB"/>
              </w:rPr>
              <w:t>BCa</w:t>
            </w:r>
            <w:r w:rsidRPr="00664673">
              <w:rPr>
                <w:rFonts w:ascii="宋体" w:eastAsia="宋体" w:hAnsi="宋体" w:cs="宋体" w:hint="eastAsia"/>
                <w:sz w:val="18"/>
                <w:szCs w:val="18"/>
                <w:lang w:eastAsia="en-GB"/>
              </w:rPr>
              <w:t>）</w:t>
            </w:r>
            <w:r w:rsidRPr="00664673">
              <w:rPr>
                <w:rFonts w:eastAsia="Times New Roman"/>
                <w:sz w:val="18"/>
                <w:szCs w:val="18"/>
                <w:lang w:eastAsia="en-GB"/>
              </w:rPr>
              <w:t>. This bi-directional Mendelian randomization (MR) study further assessed 731 immunocyte phenotypes on whether BCa a causal relationship exists and provides some evidence of causality.</w:t>
            </w:r>
          </w:p>
        </w:tc>
      </w:tr>
      <w:tr w:rsidR="00D8098C" w:rsidRPr="00B853C6" w14:paraId="641E6A58" w14:textId="3A4EC1CE" w:rsidTr="003D447D">
        <w:tc>
          <w:tcPr>
            <w:tcW w:w="587" w:type="dxa"/>
            <w:tcBorders>
              <w:top w:val="single" w:sz="6" w:space="0" w:color="7F7F7F"/>
            </w:tcBorders>
            <w:shd w:val="clear" w:color="auto" w:fill="auto"/>
          </w:tcPr>
          <w:p w14:paraId="4792BEF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63B58F01"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INTRODUCTION</w:t>
            </w:r>
          </w:p>
        </w:tc>
        <w:tc>
          <w:tcPr>
            <w:tcW w:w="7041" w:type="dxa"/>
            <w:tcBorders>
              <w:top w:val="single" w:sz="6" w:space="0" w:color="7F7F7F"/>
            </w:tcBorders>
            <w:shd w:val="clear" w:color="auto" w:fill="auto"/>
          </w:tcPr>
          <w:p w14:paraId="473C01D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6681F50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7A6DC6E9"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7DB622D8" w14:textId="3921B7E8" w:rsidTr="003D447D">
        <w:tc>
          <w:tcPr>
            <w:tcW w:w="587" w:type="dxa"/>
            <w:shd w:val="clear" w:color="auto" w:fill="EEEEEE"/>
          </w:tcPr>
          <w:p w14:paraId="7DE28D61"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w:t>
            </w:r>
          </w:p>
        </w:tc>
        <w:tc>
          <w:tcPr>
            <w:tcW w:w="1822" w:type="dxa"/>
            <w:shd w:val="clear" w:color="auto" w:fill="EEEEEE"/>
          </w:tcPr>
          <w:p w14:paraId="7756B327"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Background</w:t>
            </w:r>
          </w:p>
        </w:tc>
        <w:tc>
          <w:tcPr>
            <w:tcW w:w="7041" w:type="dxa"/>
            <w:shd w:val="clear" w:color="auto" w:fill="EEEEEE"/>
          </w:tcPr>
          <w:p w14:paraId="5423D52E" w14:textId="5998ED56"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Explain the scientific background and rationale for the reported study. What is the exposure? Is </w:t>
            </w:r>
            <w:r w:rsidR="00514462">
              <w:rPr>
                <w:rFonts w:eastAsia="Times New Roman"/>
                <w:sz w:val="18"/>
                <w:szCs w:val="18"/>
                <w:lang w:val="en-GB" w:eastAsia="en-GB"/>
              </w:rPr>
              <w:t xml:space="preserve">a </w:t>
            </w:r>
            <w:r>
              <w:rPr>
                <w:rFonts w:eastAsia="Times New Roman"/>
                <w:sz w:val="18"/>
                <w:szCs w:val="18"/>
                <w:lang w:val="en-GB" w:eastAsia="en-GB"/>
              </w:rPr>
              <w:t>potential causal relationship</w:t>
            </w:r>
            <w:r w:rsidRPr="00F0337F">
              <w:rPr>
                <w:rFonts w:eastAsia="Times New Roman"/>
                <w:sz w:val="18"/>
                <w:szCs w:val="18"/>
                <w:lang w:val="en-GB" w:eastAsia="en-GB"/>
              </w:rPr>
              <w:t xml:space="preserve"> between exposure and outcome plausible? Justify why MR is a helpful method to address the study question</w:t>
            </w:r>
          </w:p>
        </w:tc>
        <w:tc>
          <w:tcPr>
            <w:tcW w:w="720" w:type="dxa"/>
            <w:shd w:val="clear" w:color="auto" w:fill="EEEEEE"/>
          </w:tcPr>
          <w:p w14:paraId="460FB29C" w14:textId="6B200C60" w:rsidR="00D8098C" w:rsidRPr="00664673" w:rsidRDefault="00664673"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w:t>
            </w:r>
          </w:p>
        </w:tc>
        <w:tc>
          <w:tcPr>
            <w:tcW w:w="4320" w:type="dxa"/>
            <w:shd w:val="clear" w:color="auto" w:fill="EEEEEE"/>
          </w:tcPr>
          <w:p w14:paraId="5D990A22" w14:textId="102DF2E2" w:rsidR="00D8098C" w:rsidRPr="00664673" w:rsidRDefault="00664673" w:rsidP="00426603">
            <w:pPr>
              <w:spacing w:beforeLines="40" w:before="96" w:afterLines="40" w:after="96" w:line="24" w:lineRule="atLeast"/>
              <w:rPr>
                <w:rFonts w:eastAsiaTheme="minorEastAsia" w:hint="eastAsia"/>
                <w:sz w:val="18"/>
                <w:szCs w:val="18"/>
                <w:lang w:val="en-GB" w:eastAsia="zh-CN"/>
              </w:rPr>
            </w:pPr>
            <w:r w:rsidRPr="00F0337F">
              <w:rPr>
                <w:rFonts w:eastAsia="Times New Roman"/>
                <w:sz w:val="18"/>
                <w:szCs w:val="18"/>
                <w:lang w:val="en-GB" w:eastAsia="en-GB"/>
              </w:rPr>
              <w:t>E</w:t>
            </w:r>
            <w:r w:rsidRPr="00F0337F">
              <w:rPr>
                <w:rFonts w:eastAsia="Times New Roman"/>
                <w:sz w:val="18"/>
                <w:szCs w:val="18"/>
                <w:lang w:val="en-GB" w:eastAsia="en-GB"/>
              </w:rPr>
              <w:t>xposure</w:t>
            </w:r>
            <w:r>
              <w:rPr>
                <w:rFonts w:eastAsiaTheme="minorEastAsia" w:hint="eastAsia"/>
                <w:sz w:val="18"/>
                <w:szCs w:val="18"/>
                <w:lang w:val="en-GB" w:eastAsia="zh-CN"/>
              </w:rPr>
              <w:t xml:space="preserve"> is immune cell</w:t>
            </w:r>
            <w:r w:rsidR="002B6BC9">
              <w:rPr>
                <w:rFonts w:eastAsiaTheme="minorEastAsia" w:hint="eastAsia"/>
                <w:sz w:val="18"/>
                <w:szCs w:val="18"/>
                <w:lang w:val="en-GB" w:eastAsia="zh-CN"/>
              </w:rPr>
              <w:t>;</w:t>
            </w:r>
            <w:r>
              <w:rPr>
                <w:rFonts w:eastAsiaTheme="minorEastAsia" w:hint="eastAsia"/>
                <w:sz w:val="18"/>
                <w:szCs w:val="18"/>
                <w:lang w:val="en-GB" w:eastAsia="zh-CN"/>
              </w:rPr>
              <w:t xml:space="preserve"> </w:t>
            </w:r>
            <w:r w:rsidRPr="00F0337F">
              <w:rPr>
                <w:rFonts w:eastAsia="Times New Roman"/>
                <w:sz w:val="18"/>
                <w:szCs w:val="18"/>
                <w:lang w:val="en-GB" w:eastAsia="en-GB"/>
              </w:rPr>
              <w:t>exposure and outcome</w:t>
            </w:r>
            <w:r>
              <w:rPr>
                <w:rFonts w:eastAsiaTheme="minorEastAsia" w:hint="eastAsia"/>
                <w:sz w:val="18"/>
                <w:szCs w:val="18"/>
                <w:lang w:val="en-GB" w:eastAsia="zh-CN"/>
              </w:rPr>
              <w:t xml:space="preserve"> have </w:t>
            </w:r>
            <w:r>
              <w:rPr>
                <w:rFonts w:eastAsia="Times New Roman"/>
                <w:sz w:val="18"/>
                <w:szCs w:val="18"/>
                <w:lang w:val="en-GB" w:eastAsia="en-GB"/>
              </w:rPr>
              <w:t>potential causal relationship</w:t>
            </w:r>
          </w:p>
        </w:tc>
      </w:tr>
      <w:tr w:rsidR="00D8098C" w:rsidRPr="00B853C6" w14:paraId="7907A3D3" w14:textId="5AB948A7" w:rsidTr="003D447D">
        <w:tc>
          <w:tcPr>
            <w:tcW w:w="587" w:type="dxa"/>
            <w:tcBorders>
              <w:bottom w:val="single" w:sz="6" w:space="0" w:color="7F7F7F"/>
            </w:tcBorders>
            <w:shd w:val="clear" w:color="auto" w:fill="auto"/>
          </w:tcPr>
          <w:p w14:paraId="4F63B03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3</w:t>
            </w:r>
          </w:p>
        </w:tc>
        <w:tc>
          <w:tcPr>
            <w:tcW w:w="1822" w:type="dxa"/>
            <w:tcBorders>
              <w:bottom w:val="single" w:sz="6" w:space="0" w:color="7F7F7F"/>
            </w:tcBorders>
            <w:shd w:val="clear" w:color="auto" w:fill="auto"/>
          </w:tcPr>
          <w:p w14:paraId="3E6B9EE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Objectives</w:t>
            </w:r>
          </w:p>
        </w:tc>
        <w:tc>
          <w:tcPr>
            <w:tcW w:w="7041" w:type="dxa"/>
            <w:tcBorders>
              <w:bottom w:val="single" w:sz="6" w:space="0" w:color="7F7F7F"/>
            </w:tcBorders>
            <w:shd w:val="clear" w:color="auto" w:fill="auto"/>
          </w:tcPr>
          <w:p w14:paraId="41BC8A0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720" w:type="dxa"/>
            <w:tcBorders>
              <w:bottom w:val="single" w:sz="6" w:space="0" w:color="7F7F7F"/>
            </w:tcBorders>
          </w:tcPr>
          <w:p w14:paraId="2294F6C5" w14:textId="58DD6079" w:rsidR="00D8098C" w:rsidRPr="00664673" w:rsidRDefault="00D11DAD"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2</w:t>
            </w:r>
          </w:p>
        </w:tc>
        <w:tc>
          <w:tcPr>
            <w:tcW w:w="4320" w:type="dxa"/>
            <w:tcBorders>
              <w:bottom w:val="single" w:sz="6" w:space="0" w:color="7F7F7F"/>
            </w:tcBorders>
          </w:tcPr>
          <w:p w14:paraId="11250836" w14:textId="207C8BE8" w:rsidR="00D8098C" w:rsidRPr="00913841" w:rsidRDefault="00D11DAD" w:rsidP="00426603">
            <w:pPr>
              <w:spacing w:beforeLines="40" w:before="96" w:afterLines="40" w:after="96" w:line="24" w:lineRule="atLeast"/>
              <w:rPr>
                <w:rFonts w:eastAsiaTheme="minorEastAsia" w:hint="eastAsia"/>
                <w:sz w:val="18"/>
                <w:szCs w:val="18"/>
                <w:lang w:val="en-GB" w:eastAsia="zh-CN"/>
              </w:rPr>
            </w:pPr>
            <w:r w:rsidRPr="00D11DAD">
              <w:rPr>
                <w:rFonts w:eastAsiaTheme="minorEastAsia"/>
                <w:sz w:val="18"/>
                <w:szCs w:val="18"/>
                <w:lang w:val="en-GB" w:eastAsia="zh-CN"/>
              </w:rPr>
              <w:t>Because genetic variants are randomly allocated at conception, usually unrelated to confounding variables, and unaffected by reverse causation, MR is useful for examining causal links between risk factors and clinical disorders in comparison to standard observational research</w:t>
            </w:r>
          </w:p>
        </w:tc>
      </w:tr>
      <w:tr w:rsidR="00D8098C" w:rsidRPr="00B853C6" w14:paraId="59599383" w14:textId="2880B554" w:rsidTr="003D447D">
        <w:tc>
          <w:tcPr>
            <w:tcW w:w="587" w:type="dxa"/>
            <w:tcBorders>
              <w:top w:val="single" w:sz="6" w:space="0" w:color="7F7F7F"/>
            </w:tcBorders>
            <w:shd w:val="clear" w:color="auto" w:fill="EEEEEE"/>
          </w:tcPr>
          <w:p w14:paraId="3524D6D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EEEEEE"/>
          </w:tcPr>
          <w:p w14:paraId="6152628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METHODS</w:t>
            </w:r>
          </w:p>
        </w:tc>
        <w:tc>
          <w:tcPr>
            <w:tcW w:w="7041" w:type="dxa"/>
            <w:tcBorders>
              <w:top w:val="single" w:sz="6" w:space="0" w:color="7F7F7F"/>
            </w:tcBorders>
            <w:shd w:val="clear" w:color="auto" w:fill="EEEEEE"/>
          </w:tcPr>
          <w:p w14:paraId="309B856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shd w:val="clear" w:color="auto" w:fill="EEEEEE"/>
          </w:tcPr>
          <w:p w14:paraId="2FFEF450"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shd w:val="clear" w:color="auto" w:fill="EEEEEE"/>
          </w:tcPr>
          <w:p w14:paraId="6CB9315A" w14:textId="77777777" w:rsidR="00D8098C" w:rsidRDefault="00D8098C" w:rsidP="00426603">
            <w:pPr>
              <w:spacing w:beforeLines="40" w:before="96" w:afterLines="40" w:after="96" w:line="24" w:lineRule="atLeast"/>
              <w:rPr>
                <w:rFonts w:eastAsia="Cambria"/>
                <w:sz w:val="18"/>
                <w:szCs w:val="18"/>
                <w:lang w:val="en-GB" w:eastAsia="en-US"/>
              </w:rPr>
            </w:pPr>
          </w:p>
        </w:tc>
      </w:tr>
      <w:tr w:rsidR="00913841" w:rsidRPr="00B853C6" w14:paraId="6440155E" w14:textId="16610A1F" w:rsidTr="003D447D">
        <w:tc>
          <w:tcPr>
            <w:tcW w:w="587" w:type="dxa"/>
            <w:shd w:val="clear" w:color="auto" w:fill="auto"/>
          </w:tcPr>
          <w:p w14:paraId="5C7CF349" w14:textId="77777777" w:rsidR="00913841" w:rsidRPr="00F0337F" w:rsidRDefault="00913841" w:rsidP="00913841">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4</w:t>
            </w:r>
          </w:p>
        </w:tc>
        <w:tc>
          <w:tcPr>
            <w:tcW w:w="1822" w:type="dxa"/>
            <w:shd w:val="clear" w:color="auto" w:fill="auto"/>
          </w:tcPr>
          <w:p w14:paraId="408E2A89" w14:textId="77777777" w:rsidR="00913841" w:rsidRPr="00F0337F" w:rsidRDefault="00913841" w:rsidP="00913841">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Study design and data sources</w:t>
            </w:r>
          </w:p>
        </w:tc>
        <w:tc>
          <w:tcPr>
            <w:tcW w:w="7041" w:type="dxa"/>
            <w:shd w:val="clear" w:color="auto" w:fill="auto"/>
          </w:tcPr>
          <w:p w14:paraId="29029CA4" w14:textId="77777777" w:rsidR="00913841" w:rsidRPr="00A1236D" w:rsidRDefault="00913841" w:rsidP="00913841">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20" w:type="dxa"/>
          </w:tcPr>
          <w:p w14:paraId="0E181C75" w14:textId="7E283068" w:rsidR="00913841" w:rsidRPr="005F267F" w:rsidRDefault="00913841" w:rsidP="00913841">
            <w:pPr>
              <w:spacing w:beforeLines="40" w:before="96" w:afterLines="40" w:after="96" w:line="24" w:lineRule="atLeast"/>
              <w:rPr>
                <w:rFonts w:eastAsiaTheme="minorEastAsia" w:hint="eastAsia"/>
                <w:sz w:val="18"/>
                <w:szCs w:val="18"/>
                <w:lang w:val="en-GB" w:eastAsia="zh-CN"/>
              </w:rPr>
            </w:pPr>
          </w:p>
        </w:tc>
        <w:tc>
          <w:tcPr>
            <w:tcW w:w="4320" w:type="dxa"/>
          </w:tcPr>
          <w:p w14:paraId="23CE0AC6" w14:textId="5A636AF6" w:rsidR="00913841" w:rsidRPr="00041C9D" w:rsidRDefault="00913841" w:rsidP="00913841">
            <w:pPr>
              <w:spacing w:beforeLines="40" w:before="96" w:afterLines="40" w:after="96" w:line="24" w:lineRule="atLeast"/>
              <w:rPr>
                <w:rFonts w:eastAsiaTheme="minorEastAsia" w:hint="eastAsia"/>
                <w:sz w:val="18"/>
                <w:szCs w:val="18"/>
                <w:lang w:val="en-GB" w:eastAsia="zh-CN"/>
              </w:rPr>
            </w:pPr>
          </w:p>
        </w:tc>
      </w:tr>
      <w:tr w:rsidR="00913841" w:rsidRPr="00B853C6" w14:paraId="47D5AE21" w14:textId="3CA8D4AF" w:rsidTr="003D447D">
        <w:tc>
          <w:tcPr>
            <w:tcW w:w="587" w:type="dxa"/>
            <w:shd w:val="clear" w:color="auto" w:fill="EEEEEE"/>
          </w:tcPr>
          <w:p w14:paraId="0980B688" w14:textId="77777777" w:rsidR="00913841" w:rsidRPr="00F0337F" w:rsidRDefault="00913841" w:rsidP="00913841">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9E72ACB" w14:textId="77777777" w:rsidR="00913841" w:rsidRPr="00F0337F" w:rsidRDefault="00913841" w:rsidP="00913841">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246167BE" w14:textId="77777777" w:rsidR="00913841" w:rsidRPr="00A1236D" w:rsidRDefault="00913841" w:rsidP="00913841">
            <w:pPr>
              <w:spacing w:beforeLines="40" w:before="96" w:afterLines="40" w:after="96" w:line="24" w:lineRule="atLeast"/>
              <w:rPr>
                <w:rFonts w:eastAsia="Cambria"/>
                <w:sz w:val="18"/>
                <w:szCs w:val="18"/>
                <w:lang w:val="en-GB" w:eastAsia="en-US"/>
              </w:rPr>
            </w:pPr>
            <w:r w:rsidRPr="00A1236D">
              <w:rPr>
                <w:rFonts w:eastAsia="Times New Roman"/>
                <w:sz w:val="18"/>
                <w:szCs w:val="18"/>
                <w:shd w:val="clear" w:color="auto" w:fill="FFFFFF"/>
                <w:lang w:val="en-GB" w:eastAsia="en-GB"/>
              </w:rPr>
              <w:t xml:space="preserve">Setting: </w:t>
            </w:r>
            <w:r w:rsidRPr="00A1236D">
              <w:rPr>
                <w:rFonts w:eastAsia="Times New Roman"/>
                <w:sz w:val="18"/>
                <w:szCs w:val="18"/>
                <w:lang w:val="en-GB" w:eastAsia="en-GB"/>
              </w:rPr>
              <w:t xml:space="preserve">Describe the study design and the underlying population, if possible. </w:t>
            </w:r>
            <w:r w:rsidRPr="00A1236D">
              <w:rPr>
                <w:rFonts w:eastAsia="Times New Roman"/>
                <w:sz w:val="18"/>
                <w:szCs w:val="18"/>
                <w:shd w:val="clear" w:color="auto" w:fill="FFFFFF"/>
                <w:lang w:val="en-GB" w:eastAsia="en-GB"/>
              </w:rPr>
              <w:t xml:space="preserve">Describe the setting, locations, and relevant dates, including periods </w:t>
            </w:r>
            <w:r w:rsidRPr="00A1236D">
              <w:rPr>
                <w:rFonts w:eastAsia="Times New Roman"/>
                <w:color w:val="000000"/>
                <w:sz w:val="18"/>
                <w:szCs w:val="18"/>
                <w:shd w:val="clear" w:color="auto" w:fill="FFFFFF"/>
                <w:lang w:val="en-GB" w:eastAsia="en-GB"/>
              </w:rPr>
              <w:t>of recruitment, exposure, follow-up, and data collection, when available.</w:t>
            </w:r>
          </w:p>
        </w:tc>
        <w:tc>
          <w:tcPr>
            <w:tcW w:w="720" w:type="dxa"/>
            <w:shd w:val="clear" w:color="auto" w:fill="EEEEEE"/>
          </w:tcPr>
          <w:p w14:paraId="048ED5CF" w14:textId="5985E25A" w:rsidR="00913841" w:rsidRPr="00913841" w:rsidRDefault="005273DC" w:rsidP="00913841">
            <w:pPr>
              <w:spacing w:beforeLines="40" w:before="96" w:afterLines="40" w:after="96" w:line="24" w:lineRule="atLeast"/>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3</w:t>
            </w:r>
          </w:p>
        </w:tc>
        <w:tc>
          <w:tcPr>
            <w:tcW w:w="4320" w:type="dxa"/>
            <w:shd w:val="clear" w:color="auto" w:fill="EEEEEE"/>
          </w:tcPr>
          <w:p w14:paraId="11F4B294" w14:textId="73739B93" w:rsidR="005273DC" w:rsidRDefault="005273DC" w:rsidP="00913841">
            <w:pPr>
              <w:spacing w:beforeLines="40" w:before="96" w:afterLines="40" w:after="96" w:line="24" w:lineRule="atLeast"/>
              <w:rPr>
                <w:rFonts w:eastAsiaTheme="minorEastAsia"/>
                <w:sz w:val="18"/>
                <w:szCs w:val="18"/>
                <w:lang w:val="en-GB" w:eastAsia="zh-CN"/>
              </w:rPr>
            </w:pPr>
            <w:r w:rsidRPr="009F3991">
              <w:rPr>
                <w:rFonts w:eastAsia="Times New Roman"/>
                <w:sz w:val="18"/>
                <w:szCs w:val="18"/>
                <w:lang w:val="en-GB" w:eastAsia="en-GB"/>
              </w:rPr>
              <w:t>In order to figure out which immune cell morphologies may be causally related to the risk of BCa, we first use these phenotypes as the exposure. We then evaluate the possible reverse causal links with immune cell morphologies using BCa as the exposure. In the study, single nucleotide polymorphisms, or SNPs, are used as IVs.</w:t>
            </w:r>
          </w:p>
          <w:p w14:paraId="33F4171D" w14:textId="32AB7B1D" w:rsidR="00913841" w:rsidRDefault="00913841" w:rsidP="00913841">
            <w:pPr>
              <w:spacing w:beforeLines="40" w:before="96" w:afterLines="40" w:after="96" w:line="24" w:lineRule="atLeast"/>
              <w:rPr>
                <w:rFonts w:eastAsia="Times New Roman"/>
                <w:sz w:val="18"/>
                <w:szCs w:val="18"/>
                <w:shd w:val="clear" w:color="auto" w:fill="FFFFFF"/>
                <w:lang w:val="en-GB" w:eastAsia="en-GB"/>
              </w:rPr>
            </w:pPr>
          </w:p>
        </w:tc>
      </w:tr>
      <w:tr w:rsidR="00913841" w:rsidRPr="00B853C6" w14:paraId="376A6F82" w14:textId="43693FDC" w:rsidTr="003D447D">
        <w:tc>
          <w:tcPr>
            <w:tcW w:w="587" w:type="dxa"/>
            <w:shd w:val="clear" w:color="auto" w:fill="auto"/>
          </w:tcPr>
          <w:p w14:paraId="6B85F41D" w14:textId="77777777" w:rsidR="00913841" w:rsidRPr="00F0337F" w:rsidRDefault="00913841" w:rsidP="00913841">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CF2EB5C" w14:textId="77777777" w:rsidR="00913841" w:rsidRPr="00F0337F" w:rsidRDefault="00913841" w:rsidP="00913841">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5E3BCE69" w14:textId="77777777" w:rsidR="00913841" w:rsidRPr="00A1236D" w:rsidRDefault="00913841" w:rsidP="00913841">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 xml:space="preserve">Participants: Give the eligibility criteria, and the sources and methods of selection of participants. </w:t>
            </w:r>
            <w:r w:rsidRPr="00A1236D">
              <w:rPr>
                <w:rFonts w:eastAsia="Times New Roman"/>
                <w:color w:val="000000"/>
                <w:sz w:val="18"/>
                <w:szCs w:val="18"/>
              </w:rPr>
              <w:t>Report the sample size, and whether any power or sample size calculations were carried out prior to the main analysis</w:t>
            </w:r>
            <w:r w:rsidRPr="00A1236D">
              <w:rPr>
                <w:rFonts w:eastAsia="Times New Roman"/>
                <w:sz w:val="18"/>
                <w:szCs w:val="18"/>
                <w:lang w:val="en-GB" w:eastAsia="en-GB"/>
              </w:rPr>
              <w:t> </w:t>
            </w:r>
          </w:p>
        </w:tc>
        <w:tc>
          <w:tcPr>
            <w:tcW w:w="720" w:type="dxa"/>
          </w:tcPr>
          <w:p w14:paraId="29ACC32C" w14:textId="0DEBB785" w:rsidR="00913841" w:rsidRPr="00913841" w:rsidRDefault="00913841" w:rsidP="00913841">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2</w:t>
            </w:r>
          </w:p>
        </w:tc>
        <w:tc>
          <w:tcPr>
            <w:tcW w:w="4320" w:type="dxa"/>
          </w:tcPr>
          <w:p w14:paraId="34B939C5" w14:textId="77777777" w:rsidR="005273DC" w:rsidRDefault="005273DC" w:rsidP="00913841">
            <w:pPr>
              <w:spacing w:beforeLines="40" w:before="96" w:afterLines="40" w:after="96" w:line="24" w:lineRule="atLeast"/>
              <w:textAlignment w:val="baseline"/>
              <w:rPr>
                <w:rFonts w:eastAsiaTheme="minorEastAsia"/>
                <w:sz w:val="18"/>
                <w:szCs w:val="18"/>
                <w:lang w:val="en-GB" w:eastAsia="zh-CN"/>
              </w:rPr>
            </w:pPr>
            <w:r w:rsidRPr="005F267F">
              <w:rPr>
                <w:rFonts w:eastAsia="Times New Roman"/>
                <w:sz w:val="18"/>
                <w:szCs w:val="18"/>
                <w:lang w:val="en-GB" w:eastAsia="en-GB"/>
              </w:rPr>
              <w:t>A population-based immune profile analysis published in the journal Nature Genetics was used in this investigation. 3757 Sardinian citizens comprised the group used in the study. A broad spectrum of 731 immunophenotypes [ The GWAS catalog</w:t>
            </w:r>
            <w:r>
              <w:rPr>
                <w:rFonts w:eastAsiaTheme="minorEastAsia" w:hint="eastAsia"/>
                <w:sz w:val="18"/>
                <w:szCs w:val="18"/>
                <w:lang w:val="en-GB" w:eastAsia="zh-CN"/>
              </w:rPr>
              <w:t xml:space="preserve"> </w:t>
            </w:r>
            <w:r w:rsidRPr="005F267F">
              <w:rPr>
                <w:rFonts w:eastAsia="Times New Roman"/>
                <w:sz w:val="18"/>
                <w:szCs w:val="18"/>
                <w:lang w:val="en-GB" w:eastAsia="en-GB"/>
              </w:rPr>
              <w:t xml:space="preserve">(GCST90001391 to GCST90002121)] (7 </w:t>
            </w:r>
            <w:r w:rsidRPr="005F267F">
              <w:rPr>
                <w:rFonts w:eastAsia="Times New Roman"/>
                <w:sz w:val="18"/>
                <w:szCs w:val="18"/>
                <w:lang w:val="en-GB" w:eastAsia="en-GB"/>
              </w:rPr>
              <w:lastRenderedPageBreak/>
              <w:t>groups) were covered by the comprehensive investigation, involving relative cell counts (n = 92), morphological characteristics (n = 32), median fluorescence intensities (n = 389), and absolute cell counts (n = 118)</w:t>
            </w:r>
          </w:p>
          <w:p w14:paraId="37C3B4C3" w14:textId="6EEE6129" w:rsidR="00913841" w:rsidRDefault="00913841" w:rsidP="00913841">
            <w:pPr>
              <w:spacing w:beforeLines="40" w:before="96" w:afterLines="40" w:after="96" w:line="24" w:lineRule="atLeast"/>
              <w:textAlignment w:val="baseline"/>
              <w:rPr>
                <w:rFonts w:eastAsia="Times New Roman"/>
                <w:sz w:val="18"/>
                <w:szCs w:val="18"/>
                <w:shd w:val="clear" w:color="auto" w:fill="FFFFFF"/>
                <w:lang w:val="en-GB" w:eastAsia="en-GB"/>
              </w:rPr>
            </w:pPr>
            <w:r w:rsidRPr="00913841">
              <w:rPr>
                <w:rFonts w:eastAsia="Times New Roman"/>
                <w:sz w:val="18"/>
                <w:szCs w:val="18"/>
                <w:shd w:val="clear" w:color="auto" w:fill="FFFFFF"/>
                <w:lang w:val="en-GB" w:eastAsia="en-GB"/>
              </w:rPr>
              <w:t>A large number of individuals' genotype data and bladder cancer diagnosis data were selected from the International Genome Project, with individuals with congenital immune system diseases being excluded.</w:t>
            </w:r>
          </w:p>
        </w:tc>
      </w:tr>
      <w:tr w:rsidR="00913841" w:rsidRPr="00B853C6" w14:paraId="04B065C7" w14:textId="72F11B68" w:rsidTr="003D447D">
        <w:tc>
          <w:tcPr>
            <w:tcW w:w="587" w:type="dxa"/>
            <w:shd w:val="clear" w:color="auto" w:fill="EEEEEE"/>
          </w:tcPr>
          <w:p w14:paraId="09448E25" w14:textId="77777777" w:rsidR="00913841" w:rsidRPr="00F0337F" w:rsidRDefault="00913841" w:rsidP="00913841">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60DD299" w14:textId="77777777" w:rsidR="00913841" w:rsidRPr="00F0337F" w:rsidRDefault="00913841" w:rsidP="00913841">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7B54F10C" w14:textId="77777777" w:rsidR="00913841" w:rsidRPr="00A1236D" w:rsidRDefault="00913841" w:rsidP="00913841">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measurement, quality control and selection of genetic variants</w:t>
            </w:r>
          </w:p>
        </w:tc>
        <w:tc>
          <w:tcPr>
            <w:tcW w:w="720" w:type="dxa"/>
            <w:shd w:val="clear" w:color="auto" w:fill="EEEEEE"/>
          </w:tcPr>
          <w:p w14:paraId="2CDB28F5" w14:textId="188BBC0B" w:rsidR="005273DC" w:rsidRPr="00913841" w:rsidRDefault="005273DC" w:rsidP="00913841">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w:t>
            </w:r>
          </w:p>
        </w:tc>
        <w:tc>
          <w:tcPr>
            <w:tcW w:w="4320" w:type="dxa"/>
            <w:shd w:val="clear" w:color="auto" w:fill="EEEEEE"/>
          </w:tcPr>
          <w:p w14:paraId="26B556E6" w14:textId="09FFE086" w:rsidR="00913841" w:rsidRDefault="005273DC" w:rsidP="00913841">
            <w:pPr>
              <w:spacing w:beforeLines="40" w:before="96" w:afterLines="40" w:after="96" w:line="24" w:lineRule="atLeast"/>
              <w:rPr>
                <w:rFonts w:eastAsia="Times New Roman"/>
                <w:sz w:val="18"/>
                <w:szCs w:val="18"/>
                <w:lang w:val="en-GB" w:eastAsia="en-GB"/>
              </w:rPr>
            </w:pPr>
            <w:r w:rsidRPr="005273DC">
              <w:rPr>
                <w:rFonts w:eastAsia="Times New Roman"/>
                <w:sz w:val="18"/>
                <w:szCs w:val="18"/>
                <w:lang w:val="en-GB" w:eastAsia="en-GB"/>
              </w:rPr>
              <w:t>the criteria of P value &lt; 1×10-5 was fulfilled by filtering the GWAS data to include associated SNPs[20]. In addition, the parameter r threshold was set to 0.001 and the SNPs' distance was adjusted to 10,000 Kb for the study in order to prevent linkage disequilibrium (LD) of SNPs from influencing the results.</w:t>
            </w:r>
          </w:p>
        </w:tc>
      </w:tr>
      <w:tr w:rsidR="00913841" w:rsidRPr="00B853C6" w14:paraId="215DDE8E" w14:textId="5C8C984B" w:rsidTr="003D447D">
        <w:tc>
          <w:tcPr>
            <w:tcW w:w="587" w:type="dxa"/>
            <w:shd w:val="clear" w:color="auto" w:fill="auto"/>
          </w:tcPr>
          <w:p w14:paraId="7E3D460D" w14:textId="77777777" w:rsidR="00913841" w:rsidRPr="00F0337F" w:rsidRDefault="00913841" w:rsidP="00913841">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FB55ADC" w14:textId="77777777" w:rsidR="00913841" w:rsidRPr="00F0337F" w:rsidRDefault="00913841" w:rsidP="00913841">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3B6B6065" w14:textId="77777777" w:rsidR="00913841" w:rsidRPr="00A1236D" w:rsidRDefault="00913841" w:rsidP="00913841">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20" w:type="dxa"/>
          </w:tcPr>
          <w:p w14:paraId="37FB656C" w14:textId="3EB1A62C" w:rsidR="00913841" w:rsidRPr="005273DC" w:rsidRDefault="005273DC" w:rsidP="00913841">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3</w:t>
            </w:r>
          </w:p>
        </w:tc>
        <w:tc>
          <w:tcPr>
            <w:tcW w:w="4320" w:type="dxa"/>
          </w:tcPr>
          <w:p w14:paraId="18BB4B57" w14:textId="4A1264CB" w:rsidR="00913841" w:rsidRDefault="005273DC" w:rsidP="00913841">
            <w:pPr>
              <w:spacing w:beforeLines="40" w:before="96" w:afterLines="40" w:after="96" w:line="24" w:lineRule="atLeast"/>
              <w:textAlignment w:val="baseline"/>
              <w:rPr>
                <w:rFonts w:eastAsia="Times New Roman"/>
                <w:sz w:val="18"/>
                <w:szCs w:val="18"/>
                <w:shd w:val="clear" w:color="auto" w:fill="FFFFFF"/>
                <w:lang w:val="en-GB" w:eastAsia="en-GB"/>
              </w:rPr>
            </w:pPr>
            <w:r w:rsidRPr="00D94E83">
              <w:rPr>
                <w:rFonts w:eastAsia="Times New Roman"/>
                <w:sz w:val="18"/>
                <w:szCs w:val="18"/>
                <w:shd w:val="clear" w:color="auto" w:fill="FFFFFF"/>
                <w:lang w:val="en-GB" w:eastAsia="en-GB"/>
              </w:rPr>
              <w:t>The established standards in endoscopy, imaging, and histology pathology determine the diagnostic criteria for bladder cancer.</w:t>
            </w:r>
          </w:p>
        </w:tc>
      </w:tr>
      <w:tr w:rsidR="00913841" w:rsidRPr="00B853C6" w14:paraId="69A6C8B1" w14:textId="39D94CE4" w:rsidTr="003D447D">
        <w:tc>
          <w:tcPr>
            <w:tcW w:w="587" w:type="dxa"/>
            <w:shd w:val="clear" w:color="auto" w:fill="EEEEEE"/>
          </w:tcPr>
          <w:p w14:paraId="292FBB97" w14:textId="77777777" w:rsidR="00913841" w:rsidRPr="00F0337F" w:rsidRDefault="00913841" w:rsidP="00913841">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3C46B4" w14:textId="77777777" w:rsidR="00913841" w:rsidRPr="00F0337F" w:rsidRDefault="00913841" w:rsidP="00913841">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shd w:val="clear" w:color="auto" w:fill="EEEEEE"/>
          </w:tcPr>
          <w:p w14:paraId="4E713FBB" w14:textId="77777777" w:rsidR="00913841" w:rsidRPr="00A1236D" w:rsidRDefault="00913841" w:rsidP="00913841">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Provide details of ethics committee approval and participant informed consent, if relevant</w:t>
            </w:r>
          </w:p>
        </w:tc>
        <w:tc>
          <w:tcPr>
            <w:tcW w:w="720" w:type="dxa"/>
            <w:shd w:val="clear" w:color="auto" w:fill="EEEEEE"/>
          </w:tcPr>
          <w:p w14:paraId="2754FA07" w14:textId="7465D34A" w:rsidR="00913841" w:rsidRPr="00041C9D" w:rsidRDefault="00913841" w:rsidP="00913841">
            <w:pPr>
              <w:spacing w:beforeLines="40" w:before="96" w:afterLines="40" w:after="96" w:line="24" w:lineRule="atLeast"/>
              <w:textAlignment w:val="baseline"/>
              <w:rPr>
                <w:rFonts w:eastAsiaTheme="minorEastAsia" w:hint="eastAsia"/>
                <w:sz w:val="18"/>
                <w:szCs w:val="18"/>
                <w:shd w:val="clear" w:color="auto" w:fill="FFFFFF"/>
                <w:lang w:val="en-GB" w:eastAsia="zh-CN"/>
              </w:rPr>
            </w:pPr>
          </w:p>
        </w:tc>
        <w:tc>
          <w:tcPr>
            <w:tcW w:w="4320" w:type="dxa"/>
            <w:shd w:val="clear" w:color="auto" w:fill="EEEEEE"/>
          </w:tcPr>
          <w:p w14:paraId="6067A95B" w14:textId="039A1E1A" w:rsidR="00913841" w:rsidRPr="007179B5" w:rsidRDefault="007179B5" w:rsidP="00913841">
            <w:pPr>
              <w:spacing w:beforeLines="40" w:before="96" w:afterLines="40" w:after="96" w:line="24" w:lineRule="atLeast"/>
              <w:textAlignment w:val="baseline"/>
              <w:rPr>
                <w:rFonts w:eastAsiaTheme="minorEastAsia" w:hint="eastAsia"/>
                <w:sz w:val="18"/>
                <w:szCs w:val="18"/>
                <w:shd w:val="clear" w:color="auto" w:fill="FFFFFF"/>
                <w:lang w:val="en-GB" w:eastAsia="zh-CN"/>
              </w:rPr>
            </w:pPr>
            <w:r w:rsidRPr="007179B5">
              <w:rPr>
                <w:rFonts w:eastAsia="Times New Roman"/>
                <w:sz w:val="18"/>
                <w:szCs w:val="18"/>
                <w:shd w:val="clear" w:color="auto" w:fill="FFFFFF"/>
                <w:lang w:val="en-GB" w:eastAsia="en-GB"/>
              </w:rPr>
              <w:t>According to institutional and local standards, ethical approval was not needed for the study involving humans. In line with national law and institutional regulations, neither the participants' legal guardians nor next of kin were needed to provide written informed permission for them to take part in this study</w:t>
            </w:r>
          </w:p>
        </w:tc>
      </w:tr>
      <w:tr w:rsidR="00913841" w:rsidRPr="00B853C6" w14:paraId="23EA53EC" w14:textId="1D3E4E77" w:rsidTr="003D447D">
        <w:tc>
          <w:tcPr>
            <w:tcW w:w="587" w:type="dxa"/>
            <w:shd w:val="clear" w:color="auto" w:fill="auto"/>
          </w:tcPr>
          <w:p w14:paraId="3E6E0D63" w14:textId="77777777" w:rsidR="00913841" w:rsidRPr="00F0337F" w:rsidRDefault="00913841" w:rsidP="00913841">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5</w:t>
            </w:r>
          </w:p>
        </w:tc>
        <w:tc>
          <w:tcPr>
            <w:tcW w:w="1822" w:type="dxa"/>
            <w:shd w:val="clear" w:color="auto" w:fill="auto"/>
          </w:tcPr>
          <w:p w14:paraId="1F0455B3" w14:textId="77777777" w:rsidR="00913841" w:rsidRPr="00F0337F" w:rsidRDefault="00913841" w:rsidP="00913841">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Assumptions</w:t>
            </w:r>
          </w:p>
          <w:p w14:paraId="0458797D" w14:textId="77777777" w:rsidR="00913841" w:rsidRPr="00F0337F" w:rsidRDefault="00913841" w:rsidP="00913841">
            <w:pPr>
              <w:spacing w:beforeLines="40" w:before="96" w:afterLines="40" w:after="96" w:line="24" w:lineRule="atLeast"/>
              <w:jc w:val="center"/>
              <w:rPr>
                <w:rFonts w:eastAsia="Cambria"/>
                <w:sz w:val="18"/>
                <w:szCs w:val="18"/>
                <w:lang w:val="en-GB" w:eastAsia="en-US"/>
              </w:rPr>
            </w:pPr>
          </w:p>
        </w:tc>
        <w:tc>
          <w:tcPr>
            <w:tcW w:w="7041" w:type="dxa"/>
            <w:shd w:val="clear" w:color="auto" w:fill="auto"/>
          </w:tcPr>
          <w:p w14:paraId="5139727F" w14:textId="77777777" w:rsidR="00913841" w:rsidRPr="00A1236D" w:rsidRDefault="00913841" w:rsidP="00913841">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720" w:type="dxa"/>
          </w:tcPr>
          <w:p w14:paraId="6A2AE76D" w14:textId="412D0C53" w:rsidR="00913841" w:rsidRPr="00CC68DD" w:rsidRDefault="00CC68DD" w:rsidP="00913841">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w:t>
            </w:r>
          </w:p>
        </w:tc>
        <w:tc>
          <w:tcPr>
            <w:tcW w:w="4320" w:type="dxa"/>
          </w:tcPr>
          <w:p w14:paraId="7A54DE1B" w14:textId="52F1F4DF" w:rsidR="00913841" w:rsidRPr="00CC68DD" w:rsidRDefault="00CC68DD" w:rsidP="00913841">
            <w:pPr>
              <w:spacing w:beforeLines="40" w:before="96" w:afterLines="40" w:after="96" w:line="24" w:lineRule="atLeast"/>
              <w:rPr>
                <w:rFonts w:eastAsia="Times New Roman"/>
                <w:sz w:val="18"/>
                <w:szCs w:val="18"/>
                <w:lang w:val="en-US" w:eastAsia="en-GB"/>
              </w:rPr>
            </w:pPr>
            <w:r w:rsidRPr="00CC68DD">
              <w:rPr>
                <w:rFonts w:eastAsia="Times New Roman"/>
                <w:sz w:val="18"/>
                <w:szCs w:val="18"/>
                <w:lang w:val="en-US" w:eastAsia="en-GB"/>
              </w:rPr>
              <w:t>(1) IVs are linked to risk exposure. (2) There is no connection between IVs and any confounding variables that affect the exposure-outcome link. (3) IVs cannot influence the result in any other manner than through the exposure.[19] IVs that don't adhere to the three main presumptions won't be allowed.</w:t>
            </w:r>
          </w:p>
        </w:tc>
      </w:tr>
      <w:tr w:rsidR="00913841" w:rsidRPr="00B853C6" w14:paraId="6209F8C8" w14:textId="78A53B40" w:rsidTr="003D447D">
        <w:tc>
          <w:tcPr>
            <w:tcW w:w="587" w:type="dxa"/>
            <w:shd w:val="clear" w:color="auto" w:fill="EEEEEE"/>
          </w:tcPr>
          <w:p w14:paraId="6FA239C8" w14:textId="77777777" w:rsidR="00913841" w:rsidRPr="00F0337F" w:rsidRDefault="00913841" w:rsidP="00913841">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6</w:t>
            </w:r>
          </w:p>
        </w:tc>
        <w:tc>
          <w:tcPr>
            <w:tcW w:w="1822" w:type="dxa"/>
            <w:shd w:val="clear" w:color="auto" w:fill="EEEEEE"/>
          </w:tcPr>
          <w:p w14:paraId="3D8F9E93" w14:textId="77777777" w:rsidR="00913841" w:rsidRPr="00F0337F" w:rsidRDefault="00913841" w:rsidP="00913841">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Statistical methods: main analysis</w:t>
            </w:r>
          </w:p>
        </w:tc>
        <w:tc>
          <w:tcPr>
            <w:tcW w:w="7041" w:type="dxa"/>
            <w:shd w:val="clear" w:color="auto" w:fill="EEEEEE"/>
          </w:tcPr>
          <w:p w14:paraId="49C33D0D" w14:textId="77777777" w:rsidR="00913841" w:rsidRPr="00A1236D" w:rsidRDefault="00913841" w:rsidP="00913841">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statistical methods and statistics used</w:t>
            </w:r>
          </w:p>
        </w:tc>
        <w:tc>
          <w:tcPr>
            <w:tcW w:w="720" w:type="dxa"/>
            <w:shd w:val="clear" w:color="auto" w:fill="EEEEEE"/>
          </w:tcPr>
          <w:p w14:paraId="0D1191BA" w14:textId="77777777" w:rsidR="00913841" w:rsidRPr="00A1236D" w:rsidRDefault="00913841" w:rsidP="00913841">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75DF0C4B" w14:textId="77777777" w:rsidR="00913841" w:rsidRDefault="00913841" w:rsidP="00913841">
            <w:pPr>
              <w:spacing w:beforeLines="40" w:before="96" w:afterLines="40" w:after="96" w:line="24" w:lineRule="atLeast"/>
              <w:rPr>
                <w:rFonts w:eastAsia="Times New Roman"/>
                <w:sz w:val="18"/>
                <w:szCs w:val="18"/>
                <w:lang w:val="en-GB" w:eastAsia="en-GB"/>
              </w:rPr>
            </w:pPr>
          </w:p>
        </w:tc>
      </w:tr>
      <w:tr w:rsidR="00913841" w:rsidRPr="00B853C6" w14:paraId="4346E621" w14:textId="11B8B572" w:rsidTr="003D447D">
        <w:tc>
          <w:tcPr>
            <w:tcW w:w="587" w:type="dxa"/>
            <w:shd w:val="clear" w:color="auto" w:fill="auto"/>
          </w:tcPr>
          <w:p w14:paraId="339A016D" w14:textId="77777777" w:rsidR="00913841" w:rsidRPr="00F0337F" w:rsidRDefault="00913841" w:rsidP="00913841">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3635743C" w14:textId="77777777" w:rsidR="00913841" w:rsidRPr="00F0337F" w:rsidRDefault="00913841" w:rsidP="00913841">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3BB90022" w14:textId="77777777" w:rsidR="00913841" w:rsidRPr="00A1236D" w:rsidRDefault="00913841" w:rsidP="00913841">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quantitative variables were handled in the analyses (i.e., scale, units, model)</w:t>
            </w:r>
          </w:p>
        </w:tc>
        <w:tc>
          <w:tcPr>
            <w:tcW w:w="720" w:type="dxa"/>
          </w:tcPr>
          <w:p w14:paraId="22720A53" w14:textId="77777777" w:rsidR="00913841" w:rsidRPr="00A1236D" w:rsidRDefault="00913841" w:rsidP="00913841">
            <w:pPr>
              <w:spacing w:beforeLines="40" w:before="96" w:afterLines="40" w:after="96" w:line="24" w:lineRule="atLeast"/>
              <w:rPr>
                <w:rFonts w:eastAsia="Times New Roman"/>
                <w:sz w:val="18"/>
                <w:szCs w:val="18"/>
                <w:lang w:val="en-GB" w:eastAsia="en-GB"/>
              </w:rPr>
            </w:pPr>
          </w:p>
        </w:tc>
        <w:tc>
          <w:tcPr>
            <w:tcW w:w="4320" w:type="dxa"/>
          </w:tcPr>
          <w:p w14:paraId="76159846" w14:textId="61D523F7" w:rsidR="00913841" w:rsidRPr="00025EA4" w:rsidRDefault="00025EA4" w:rsidP="00913841">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913841" w:rsidRPr="00B853C6" w14:paraId="642A4D4B" w14:textId="4880F3BA" w:rsidTr="003D447D">
        <w:tc>
          <w:tcPr>
            <w:tcW w:w="587" w:type="dxa"/>
            <w:shd w:val="clear" w:color="auto" w:fill="EEEEEE"/>
          </w:tcPr>
          <w:p w14:paraId="11F7484C" w14:textId="77777777" w:rsidR="00913841" w:rsidRPr="00F0337F" w:rsidRDefault="00913841" w:rsidP="00913841">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69D49F3" w14:textId="77777777" w:rsidR="00913841" w:rsidRPr="00F0337F" w:rsidRDefault="00913841" w:rsidP="00913841">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6B2ACDE9" w14:textId="77777777" w:rsidR="00913841" w:rsidRPr="00A1236D" w:rsidRDefault="00913841" w:rsidP="00913841">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genetic variants were handled in the analyses and, if applicable, how their weights were selected</w:t>
            </w:r>
          </w:p>
        </w:tc>
        <w:tc>
          <w:tcPr>
            <w:tcW w:w="720" w:type="dxa"/>
            <w:shd w:val="clear" w:color="auto" w:fill="EEEEEE"/>
          </w:tcPr>
          <w:p w14:paraId="0DAE64B0" w14:textId="77777777" w:rsidR="00913841" w:rsidRPr="00A1236D" w:rsidRDefault="00913841" w:rsidP="00913841">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1612F89F" w14:textId="2408762B" w:rsidR="00913841" w:rsidRDefault="00025EA4" w:rsidP="00913841">
            <w:pPr>
              <w:spacing w:beforeLines="40" w:before="96" w:afterLines="40" w:after="96" w:line="24" w:lineRule="atLeast"/>
              <w:rPr>
                <w:rFonts w:eastAsia="Times New Roman"/>
                <w:sz w:val="18"/>
                <w:szCs w:val="18"/>
                <w:lang w:val="en-GB" w:eastAsia="en-GB"/>
              </w:rPr>
            </w:pPr>
            <w:r w:rsidRPr="00025EA4">
              <w:rPr>
                <w:rFonts w:eastAsia="Times New Roman"/>
                <w:sz w:val="18"/>
                <w:szCs w:val="18"/>
                <w:lang w:val="en-GB" w:eastAsia="en-GB"/>
              </w:rPr>
              <w:t>the parameter r threshold was set to 0.001 and the SNPs' distance was adjusted to 10,000 Kb for the study in order to prevent linkage disequilibrium (LD) of SNPs from influencing the result</w:t>
            </w:r>
          </w:p>
        </w:tc>
      </w:tr>
      <w:tr w:rsidR="00913841" w:rsidRPr="00B853C6" w14:paraId="70378831" w14:textId="0868B0A4" w:rsidTr="003D447D">
        <w:tc>
          <w:tcPr>
            <w:tcW w:w="587" w:type="dxa"/>
            <w:shd w:val="clear" w:color="auto" w:fill="auto"/>
          </w:tcPr>
          <w:p w14:paraId="45E41495" w14:textId="77777777" w:rsidR="00913841" w:rsidRPr="00F0337F" w:rsidRDefault="00913841" w:rsidP="00913841">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9F665E7" w14:textId="77777777" w:rsidR="00913841" w:rsidRPr="00F0337F" w:rsidRDefault="00913841" w:rsidP="00913841">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5CB03D96" w14:textId="77777777" w:rsidR="00913841" w:rsidRPr="00A1236D" w:rsidRDefault="00913841" w:rsidP="00913841">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20" w:type="dxa"/>
          </w:tcPr>
          <w:p w14:paraId="7B7E7C35" w14:textId="77777777" w:rsidR="00913841" w:rsidRPr="00A1236D" w:rsidRDefault="00913841" w:rsidP="00913841">
            <w:pPr>
              <w:spacing w:beforeLines="40" w:before="96" w:afterLines="40" w:after="96" w:line="24" w:lineRule="atLeast"/>
              <w:rPr>
                <w:rFonts w:eastAsia="Times New Roman"/>
                <w:sz w:val="18"/>
                <w:szCs w:val="18"/>
                <w:lang w:val="en-GB" w:eastAsia="en-GB"/>
              </w:rPr>
            </w:pPr>
          </w:p>
        </w:tc>
        <w:tc>
          <w:tcPr>
            <w:tcW w:w="4320" w:type="dxa"/>
          </w:tcPr>
          <w:p w14:paraId="334D44EB" w14:textId="44953864" w:rsidR="00913841" w:rsidRDefault="00025EA4" w:rsidP="00913841">
            <w:pPr>
              <w:spacing w:beforeLines="40" w:before="96" w:afterLines="40" w:after="96" w:line="24" w:lineRule="atLeast"/>
              <w:rPr>
                <w:rFonts w:eastAsia="Times New Roman"/>
                <w:sz w:val="18"/>
                <w:szCs w:val="18"/>
                <w:lang w:val="en-GB" w:eastAsia="en-GB"/>
              </w:rPr>
            </w:pPr>
            <w:r w:rsidRPr="00025EA4">
              <w:rPr>
                <w:rFonts w:eastAsia="Times New Roman"/>
                <w:sz w:val="18"/>
                <w:szCs w:val="18"/>
                <w:lang w:val="en-GB" w:eastAsia="en-GB"/>
              </w:rPr>
              <w:t>the PhenoScanner V2 database was utilized to confirm if any other confounding factors were connected to the previously indicated included SNP sites. Lastly, the F statistic (defined as F = β2 / SE2, where β is the allelic effect value and SE is the standard error) was used to eliminate F values with a value larger than 10 in order to evaluate whether the included SNPs were affected by weak IVs. The SNPs were eliminated to prevent any influence on the results if their F statistic was less than 10, which suggested that they may have weak instrumental variable bias</w:t>
            </w:r>
          </w:p>
        </w:tc>
      </w:tr>
      <w:tr w:rsidR="00913841" w:rsidRPr="00B853C6" w14:paraId="0D8F3A7E" w14:textId="14623463" w:rsidTr="003D447D">
        <w:tc>
          <w:tcPr>
            <w:tcW w:w="587" w:type="dxa"/>
            <w:shd w:val="clear" w:color="auto" w:fill="EEEEEE"/>
          </w:tcPr>
          <w:p w14:paraId="1D70C4CD" w14:textId="77777777" w:rsidR="00913841" w:rsidRPr="00F0337F" w:rsidRDefault="00913841" w:rsidP="00913841">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0A3AAFD6" w14:textId="77777777" w:rsidR="00913841" w:rsidRPr="00F0337F" w:rsidRDefault="00913841" w:rsidP="00913841">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EEEEEE"/>
          </w:tcPr>
          <w:p w14:paraId="08786389" w14:textId="77777777" w:rsidR="00913841" w:rsidRPr="00A1236D" w:rsidRDefault="00913841" w:rsidP="00913841">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Explain how missing data were addressed</w:t>
            </w:r>
          </w:p>
        </w:tc>
        <w:tc>
          <w:tcPr>
            <w:tcW w:w="720" w:type="dxa"/>
            <w:shd w:val="clear" w:color="auto" w:fill="EEEEEE"/>
          </w:tcPr>
          <w:p w14:paraId="297C3632" w14:textId="77777777" w:rsidR="00913841" w:rsidRPr="00A1236D" w:rsidRDefault="00913841" w:rsidP="00913841">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16808665" w14:textId="4C3A88C9" w:rsidR="00913841" w:rsidRPr="00025EA4" w:rsidRDefault="00025EA4" w:rsidP="00913841">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913841" w:rsidRPr="00B853C6" w14:paraId="77F037B8" w14:textId="6696FA54" w:rsidTr="003D447D">
        <w:tc>
          <w:tcPr>
            <w:tcW w:w="587" w:type="dxa"/>
            <w:shd w:val="clear" w:color="auto" w:fill="auto"/>
          </w:tcPr>
          <w:p w14:paraId="4AC39E55" w14:textId="77777777" w:rsidR="00913841" w:rsidRPr="00F0337F" w:rsidRDefault="00913841" w:rsidP="00913841">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D9E0350" w14:textId="77777777" w:rsidR="00913841" w:rsidRPr="00F0337F" w:rsidRDefault="00913841" w:rsidP="00913841">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shd w:val="clear" w:color="auto" w:fill="auto"/>
          </w:tcPr>
          <w:p w14:paraId="41F1E523" w14:textId="77777777" w:rsidR="00913841" w:rsidRPr="00A1236D" w:rsidRDefault="00913841" w:rsidP="00913841">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applicable, indicate how multiple testing was addressed</w:t>
            </w:r>
          </w:p>
        </w:tc>
        <w:tc>
          <w:tcPr>
            <w:tcW w:w="720" w:type="dxa"/>
          </w:tcPr>
          <w:p w14:paraId="6B5C4982" w14:textId="77777777" w:rsidR="00913841" w:rsidRPr="00A1236D" w:rsidRDefault="00913841" w:rsidP="00913841">
            <w:pPr>
              <w:spacing w:beforeLines="40" w:before="96" w:afterLines="40" w:after="96" w:line="24" w:lineRule="atLeast"/>
              <w:rPr>
                <w:rFonts w:eastAsia="Times New Roman"/>
                <w:sz w:val="18"/>
                <w:szCs w:val="18"/>
                <w:lang w:val="en-GB" w:eastAsia="en-GB"/>
              </w:rPr>
            </w:pPr>
          </w:p>
        </w:tc>
        <w:tc>
          <w:tcPr>
            <w:tcW w:w="4320" w:type="dxa"/>
          </w:tcPr>
          <w:p w14:paraId="490E44D4" w14:textId="729ED4A3" w:rsidR="00913841" w:rsidRPr="00025EA4" w:rsidRDefault="00025EA4" w:rsidP="00913841">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913841" w:rsidRPr="00B853C6" w14:paraId="585043CE" w14:textId="4922F612" w:rsidTr="003D447D">
        <w:tc>
          <w:tcPr>
            <w:tcW w:w="587" w:type="dxa"/>
            <w:shd w:val="clear" w:color="auto" w:fill="EEEEEE"/>
          </w:tcPr>
          <w:p w14:paraId="55967D09" w14:textId="77777777" w:rsidR="00913841" w:rsidRPr="00F0337F" w:rsidRDefault="00913841" w:rsidP="00913841">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7</w:t>
            </w:r>
          </w:p>
        </w:tc>
        <w:tc>
          <w:tcPr>
            <w:tcW w:w="1822" w:type="dxa"/>
            <w:shd w:val="clear" w:color="auto" w:fill="EEEEEE"/>
          </w:tcPr>
          <w:p w14:paraId="0947B164" w14:textId="77777777" w:rsidR="00913841" w:rsidRPr="00F0337F" w:rsidRDefault="00913841" w:rsidP="00913841">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7041" w:type="dxa"/>
            <w:shd w:val="clear" w:color="auto" w:fill="EEEEEE"/>
          </w:tcPr>
          <w:p w14:paraId="1E6D0B1E" w14:textId="77777777" w:rsidR="00913841" w:rsidRPr="00A1236D" w:rsidRDefault="00913841" w:rsidP="00913841">
            <w:pPr>
              <w:tabs>
                <w:tab w:val="left" w:pos="162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methods or prior knowledge used to assess the assumptions or justify their validity</w:t>
            </w:r>
            <w:r w:rsidRPr="00A1236D">
              <w:rPr>
                <w:rFonts w:eastAsia="Cambria"/>
                <w:sz w:val="18"/>
                <w:szCs w:val="18"/>
                <w:lang w:val="en-GB" w:eastAsia="en-US"/>
              </w:rPr>
              <w:tab/>
            </w:r>
          </w:p>
        </w:tc>
        <w:tc>
          <w:tcPr>
            <w:tcW w:w="720" w:type="dxa"/>
            <w:shd w:val="clear" w:color="auto" w:fill="EEEEEE"/>
          </w:tcPr>
          <w:p w14:paraId="61C50F74" w14:textId="77777777" w:rsidR="00913841" w:rsidRPr="00A1236D" w:rsidRDefault="00913841" w:rsidP="00913841">
            <w:pPr>
              <w:tabs>
                <w:tab w:val="left" w:pos="1620"/>
              </w:tabs>
              <w:spacing w:beforeLines="40" w:before="96" w:afterLines="40" w:after="96" w:line="24" w:lineRule="atLeast"/>
              <w:rPr>
                <w:rFonts w:eastAsia="Times New Roman"/>
                <w:sz w:val="18"/>
                <w:szCs w:val="18"/>
                <w:lang w:val="en-GB" w:eastAsia="en-GB"/>
              </w:rPr>
            </w:pPr>
          </w:p>
        </w:tc>
        <w:tc>
          <w:tcPr>
            <w:tcW w:w="4320" w:type="dxa"/>
            <w:shd w:val="clear" w:color="auto" w:fill="EEEEEE"/>
          </w:tcPr>
          <w:p w14:paraId="5D46DB2B" w14:textId="43F6081D" w:rsidR="00913841" w:rsidRPr="009D152C" w:rsidRDefault="009D152C" w:rsidP="00913841">
            <w:pPr>
              <w:tabs>
                <w:tab w:val="left" w:pos="1620"/>
              </w:tabs>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913841" w:rsidRPr="00B853C6" w14:paraId="383932D9" w14:textId="2C1AFE56" w:rsidTr="003D447D">
        <w:tc>
          <w:tcPr>
            <w:tcW w:w="587" w:type="dxa"/>
            <w:shd w:val="clear" w:color="auto" w:fill="auto"/>
          </w:tcPr>
          <w:p w14:paraId="1A4621BC" w14:textId="77777777" w:rsidR="00913841" w:rsidRPr="00F0337F" w:rsidRDefault="00913841" w:rsidP="00913841">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8</w:t>
            </w:r>
          </w:p>
        </w:tc>
        <w:tc>
          <w:tcPr>
            <w:tcW w:w="1822" w:type="dxa"/>
            <w:shd w:val="clear" w:color="auto" w:fill="auto"/>
          </w:tcPr>
          <w:p w14:paraId="0F88F25B" w14:textId="77777777" w:rsidR="00913841" w:rsidRPr="00F0337F" w:rsidRDefault="00913841" w:rsidP="00913841">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Sensitivity analyses and additional analyses</w:t>
            </w:r>
          </w:p>
        </w:tc>
        <w:tc>
          <w:tcPr>
            <w:tcW w:w="7041" w:type="dxa"/>
            <w:shd w:val="clear" w:color="auto" w:fill="auto"/>
          </w:tcPr>
          <w:p w14:paraId="13C6445C" w14:textId="77777777" w:rsidR="00913841" w:rsidRPr="00A1236D" w:rsidRDefault="00913841" w:rsidP="00913841">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20" w:type="dxa"/>
          </w:tcPr>
          <w:p w14:paraId="4B9B6FF5" w14:textId="75B1B835" w:rsidR="00913841" w:rsidRPr="00025EA4" w:rsidRDefault="00025EA4" w:rsidP="00913841">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tcPr>
          <w:p w14:paraId="229BFDFD" w14:textId="00EA47F1" w:rsidR="00913841" w:rsidRPr="00025EA4" w:rsidRDefault="00025EA4" w:rsidP="00913841">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Y</w:t>
            </w:r>
            <w:r>
              <w:rPr>
                <w:rFonts w:eastAsiaTheme="minorEastAsia" w:hint="eastAsia"/>
                <w:sz w:val="18"/>
                <w:szCs w:val="18"/>
                <w:lang w:val="en-GB" w:eastAsia="zh-CN"/>
              </w:rPr>
              <w:t>es, we d</w:t>
            </w:r>
            <w:r w:rsidRPr="00A1236D">
              <w:rPr>
                <w:rFonts w:eastAsia="Times New Roman"/>
                <w:sz w:val="18"/>
                <w:szCs w:val="18"/>
                <w:lang w:val="en-GB" w:eastAsia="en-GB"/>
              </w:rPr>
              <w:t>escribe sensitivity analyses</w:t>
            </w:r>
            <w:r>
              <w:rPr>
                <w:rFonts w:eastAsiaTheme="minorEastAsia" w:hint="eastAsia"/>
                <w:sz w:val="18"/>
                <w:szCs w:val="18"/>
                <w:lang w:val="en-GB" w:eastAsia="zh-CN"/>
              </w:rPr>
              <w:t xml:space="preserve">, and results are listed </w:t>
            </w:r>
            <w:r w:rsidRPr="00025EA4">
              <w:rPr>
                <w:rFonts w:eastAsiaTheme="minorEastAsia"/>
                <w:sz w:val="18"/>
                <w:szCs w:val="18"/>
                <w:lang w:val="en-GB" w:eastAsia="zh-CN"/>
              </w:rPr>
              <w:t>Supplementary Figures. 1 and 2</w:t>
            </w:r>
            <w:r>
              <w:rPr>
                <w:rFonts w:eastAsiaTheme="minorEastAsia" w:hint="eastAsia"/>
                <w:sz w:val="18"/>
                <w:szCs w:val="18"/>
                <w:lang w:val="en-GB" w:eastAsia="zh-CN"/>
              </w:rPr>
              <w:t xml:space="preserve"> </w:t>
            </w:r>
          </w:p>
        </w:tc>
      </w:tr>
      <w:tr w:rsidR="00913841" w:rsidRPr="00B853C6" w14:paraId="55C7A410" w14:textId="0BAB653A" w:rsidTr="00C36BCD">
        <w:trPr>
          <w:trHeight w:val="693"/>
        </w:trPr>
        <w:tc>
          <w:tcPr>
            <w:tcW w:w="587" w:type="dxa"/>
            <w:shd w:val="clear" w:color="auto" w:fill="EEEEEE"/>
          </w:tcPr>
          <w:p w14:paraId="056075DE" w14:textId="77777777" w:rsidR="00913841" w:rsidRPr="00F0337F" w:rsidRDefault="00913841" w:rsidP="00913841">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9</w:t>
            </w:r>
          </w:p>
        </w:tc>
        <w:tc>
          <w:tcPr>
            <w:tcW w:w="1822" w:type="dxa"/>
            <w:shd w:val="clear" w:color="auto" w:fill="EEEEEE"/>
          </w:tcPr>
          <w:p w14:paraId="6096809E" w14:textId="77777777" w:rsidR="00913841" w:rsidRPr="00F0337F" w:rsidRDefault="00913841" w:rsidP="00913841">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Software and pre-registration</w:t>
            </w:r>
          </w:p>
        </w:tc>
        <w:tc>
          <w:tcPr>
            <w:tcW w:w="7041" w:type="dxa"/>
            <w:shd w:val="clear" w:color="auto" w:fill="EEEEEE"/>
          </w:tcPr>
          <w:p w14:paraId="08D1055E" w14:textId="77777777" w:rsidR="00913841" w:rsidRPr="00A1236D" w:rsidRDefault="00913841" w:rsidP="00913841">
            <w:pPr>
              <w:spacing w:beforeLines="40" w:before="96" w:afterLines="40" w:after="96" w:line="24" w:lineRule="atLeast"/>
              <w:rPr>
                <w:rFonts w:eastAsia="Cambria"/>
                <w:sz w:val="18"/>
                <w:szCs w:val="18"/>
                <w:lang w:val="en-GB" w:eastAsia="en-US"/>
              </w:rPr>
            </w:pPr>
          </w:p>
        </w:tc>
        <w:tc>
          <w:tcPr>
            <w:tcW w:w="720" w:type="dxa"/>
            <w:shd w:val="clear" w:color="auto" w:fill="EEEEEE"/>
          </w:tcPr>
          <w:p w14:paraId="721E714E" w14:textId="77777777" w:rsidR="00913841" w:rsidRPr="00A1236D" w:rsidRDefault="00913841" w:rsidP="00913841">
            <w:pPr>
              <w:spacing w:beforeLines="40" w:before="96" w:afterLines="40" w:after="96" w:line="24" w:lineRule="atLeast"/>
              <w:rPr>
                <w:rFonts w:eastAsia="Cambria"/>
                <w:sz w:val="18"/>
                <w:szCs w:val="18"/>
                <w:lang w:val="en-GB" w:eastAsia="en-US"/>
              </w:rPr>
            </w:pPr>
          </w:p>
        </w:tc>
        <w:tc>
          <w:tcPr>
            <w:tcW w:w="4320" w:type="dxa"/>
            <w:shd w:val="clear" w:color="auto" w:fill="EEEEEE"/>
          </w:tcPr>
          <w:p w14:paraId="495710C0" w14:textId="77777777" w:rsidR="00913841" w:rsidRDefault="00913841" w:rsidP="00913841">
            <w:pPr>
              <w:spacing w:beforeLines="40" w:before="96" w:afterLines="40" w:after="96" w:line="24" w:lineRule="atLeast"/>
              <w:rPr>
                <w:rFonts w:eastAsia="Cambria"/>
                <w:sz w:val="18"/>
                <w:szCs w:val="18"/>
                <w:lang w:val="en-GB" w:eastAsia="en-US"/>
              </w:rPr>
            </w:pPr>
          </w:p>
        </w:tc>
      </w:tr>
      <w:tr w:rsidR="00913841" w:rsidRPr="00B853C6" w14:paraId="5EA9EBD1" w14:textId="4D05FA5B" w:rsidTr="003D447D">
        <w:tc>
          <w:tcPr>
            <w:tcW w:w="587" w:type="dxa"/>
            <w:shd w:val="clear" w:color="auto" w:fill="auto"/>
          </w:tcPr>
          <w:p w14:paraId="66EDED80" w14:textId="77777777" w:rsidR="00913841" w:rsidRPr="00F0337F" w:rsidRDefault="00913841" w:rsidP="00913841">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BD32B9" w14:textId="77777777" w:rsidR="00913841" w:rsidRPr="00F0337F" w:rsidRDefault="00913841" w:rsidP="00913841">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054FBA47" w14:textId="77777777" w:rsidR="00913841" w:rsidRPr="00A1236D" w:rsidRDefault="00913841" w:rsidP="00913841">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Name statistical software and package(s), including version and settings used </w:t>
            </w:r>
          </w:p>
        </w:tc>
        <w:tc>
          <w:tcPr>
            <w:tcW w:w="720" w:type="dxa"/>
          </w:tcPr>
          <w:p w14:paraId="305BB821" w14:textId="068B1E63" w:rsidR="00913841" w:rsidRPr="00C36BCD" w:rsidRDefault="00C36BCD" w:rsidP="00913841">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w:t>
            </w:r>
          </w:p>
        </w:tc>
        <w:tc>
          <w:tcPr>
            <w:tcW w:w="4320" w:type="dxa"/>
          </w:tcPr>
          <w:p w14:paraId="79626260" w14:textId="1761C7CB" w:rsidR="00913841" w:rsidRPr="00C36BCD" w:rsidRDefault="00C36BCD" w:rsidP="00913841">
            <w:pPr>
              <w:spacing w:beforeLines="40" w:before="96" w:afterLines="40" w:after="96" w:line="24" w:lineRule="atLeast"/>
              <w:rPr>
                <w:rFonts w:eastAsiaTheme="minorEastAsia" w:hint="eastAsia"/>
                <w:sz w:val="18"/>
                <w:szCs w:val="18"/>
                <w:lang w:val="en-GB" w:eastAsia="zh-CN"/>
              </w:rPr>
            </w:pPr>
            <w:r w:rsidRPr="00C36BCD">
              <w:rPr>
                <w:rFonts w:eastAsiaTheme="minorEastAsia"/>
                <w:sz w:val="18"/>
                <w:szCs w:val="18"/>
                <w:lang w:val="en-GB" w:eastAsia="zh-CN"/>
              </w:rPr>
              <w:t>Two</w:t>
            </w:r>
            <w:r>
              <w:rPr>
                <w:rFonts w:eastAsiaTheme="minorEastAsia" w:hint="eastAsia"/>
                <w:sz w:val="18"/>
                <w:szCs w:val="18"/>
                <w:lang w:val="en-GB" w:eastAsia="zh-CN"/>
              </w:rPr>
              <w:t xml:space="preserve"> </w:t>
            </w:r>
            <w:r w:rsidRPr="00C36BCD">
              <w:rPr>
                <w:rFonts w:eastAsiaTheme="minorEastAsia"/>
                <w:sz w:val="18"/>
                <w:szCs w:val="18"/>
                <w:lang w:val="en-GB" w:eastAsia="zh-CN"/>
              </w:rPr>
              <w:t>Sample</w:t>
            </w:r>
            <w:r>
              <w:rPr>
                <w:rFonts w:eastAsiaTheme="minorEastAsia" w:hint="eastAsia"/>
                <w:sz w:val="18"/>
                <w:szCs w:val="18"/>
                <w:lang w:val="en-GB" w:eastAsia="zh-CN"/>
              </w:rPr>
              <w:t xml:space="preserve"> </w:t>
            </w:r>
            <w:r w:rsidRPr="00C36BCD">
              <w:rPr>
                <w:rFonts w:eastAsiaTheme="minorEastAsia"/>
                <w:sz w:val="18"/>
                <w:szCs w:val="18"/>
                <w:lang w:val="en-GB" w:eastAsia="zh-CN"/>
              </w:rPr>
              <w:t>MR (v.0.6.2)”</w:t>
            </w:r>
            <w:r w:rsidR="00025EA4">
              <w:rPr>
                <w:rFonts w:eastAsiaTheme="minorEastAsia" w:hint="eastAsia"/>
                <w:sz w:val="18"/>
                <w:szCs w:val="18"/>
                <w:lang w:val="en-GB" w:eastAsia="zh-CN"/>
              </w:rPr>
              <w:t>,</w:t>
            </w:r>
            <w:r w:rsidRPr="00C36BCD">
              <w:rPr>
                <w:rFonts w:eastAsiaTheme="minorEastAsia"/>
                <w:sz w:val="18"/>
                <w:szCs w:val="18"/>
                <w:lang w:val="en-GB" w:eastAsia="zh-CN"/>
              </w:rPr>
              <w:t>“ieugwasr</w:t>
            </w:r>
            <w:r w:rsidRPr="00C36BCD">
              <w:rPr>
                <w:rFonts w:eastAsiaTheme="minorEastAsia" w:hint="eastAsia"/>
                <w:sz w:val="18"/>
                <w:szCs w:val="18"/>
                <w:lang w:val="en-GB" w:eastAsia="zh-CN"/>
              </w:rPr>
              <w:t>（</w:t>
            </w:r>
            <w:r w:rsidRPr="00C36BCD">
              <w:rPr>
                <w:rFonts w:eastAsiaTheme="minorEastAsia"/>
                <w:sz w:val="18"/>
                <w:szCs w:val="18"/>
                <w:lang w:val="en-GB" w:eastAsia="zh-CN"/>
              </w:rPr>
              <w:t>1.0.0</w:t>
            </w:r>
            <w:r w:rsidRPr="00C36BCD">
              <w:rPr>
                <w:rFonts w:eastAsiaTheme="minorEastAsia" w:hint="eastAsia"/>
                <w:sz w:val="18"/>
                <w:szCs w:val="18"/>
                <w:lang w:val="en-GB" w:eastAsia="zh-CN"/>
              </w:rPr>
              <w:t>）”，</w:t>
            </w:r>
            <w:r w:rsidRPr="00C36BCD">
              <w:rPr>
                <w:rFonts w:eastAsiaTheme="minorEastAsia"/>
                <w:sz w:val="18"/>
                <w:szCs w:val="18"/>
                <w:lang w:val="en-GB" w:eastAsia="zh-CN"/>
              </w:rPr>
              <w:t xml:space="preserve"> “ggplot2</w:t>
            </w:r>
            <w:r w:rsidRPr="00C36BCD">
              <w:rPr>
                <w:rFonts w:eastAsiaTheme="minorEastAsia" w:hint="eastAsia"/>
                <w:sz w:val="18"/>
                <w:szCs w:val="18"/>
                <w:lang w:val="en-GB" w:eastAsia="zh-CN"/>
              </w:rPr>
              <w:t>（</w:t>
            </w:r>
            <w:r w:rsidRPr="00C36BCD">
              <w:rPr>
                <w:rFonts w:eastAsiaTheme="minorEastAsia"/>
                <w:sz w:val="18"/>
                <w:szCs w:val="18"/>
                <w:lang w:val="en-GB" w:eastAsia="zh-CN"/>
              </w:rPr>
              <w:t>3.5.1.9</w:t>
            </w:r>
            <w:r w:rsidRPr="00C36BCD">
              <w:rPr>
                <w:rFonts w:eastAsiaTheme="minorEastAsia" w:hint="eastAsia"/>
                <w:sz w:val="18"/>
                <w:szCs w:val="18"/>
                <w:lang w:val="en-GB" w:eastAsia="zh-CN"/>
              </w:rPr>
              <w:t>）”</w:t>
            </w:r>
            <w:r w:rsidRPr="00C36BCD">
              <w:rPr>
                <w:rFonts w:eastAsiaTheme="minorEastAsia"/>
                <w:sz w:val="18"/>
                <w:szCs w:val="18"/>
                <w:lang w:val="en-GB" w:eastAsia="zh-CN"/>
              </w:rPr>
              <w:t xml:space="preserve"> and “MR-PRESSO</w:t>
            </w:r>
            <w:r w:rsidRPr="00C36BCD">
              <w:rPr>
                <w:rFonts w:eastAsiaTheme="minorEastAsia" w:hint="eastAsia"/>
                <w:sz w:val="18"/>
                <w:szCs w:val="18"/>
                <w:lang w:val="en-GB" w:eastAsia="zh-CN"/>
              </w:rPr>
              <w:t>（</w:t>
            </w:r>
            <w:r w:rsidRPr="00C36BCD">
              <w:rPr>
                <w:rFonts w:eastAsiaTheme="minorEastAsia"/>
                <w:sz w:val="18"/>
                <w:szCs w:val="18"/>
                <w:lang w:val="en-GB" w:eastAsia="zh-CN"/>
              </w:rPr>
              <w:t>1.0</w:t>
            </w:r>
            <w:r w:rsidRPr="00C36BCD">
              <w:rPr>
                <w:rFonts w:eastAsiaTheme="minorEastAsia" w:hint="eastAsia"/>
                <w:sz w:val="18"/>
                <w:szCs w:val="18"/>
                <w:lang w:val="en-GB" w:eastAsia="zh-CN"/>
              </w:rPr>
              <w:t>）”</w:t>
            </w:r>
            <w:r w:rsidRPr="00C36BCD">
              <w:rPr>
                <w:rFonts w:eastAsiaTheme="minorEastAsia"/>
                <w:sz w:val="18"/>
                <w:szCs w:val="18"/>
                <w:lang w:val="en-GB" w:eastAsia="zh-CN"/>
              </w:rPr>
              <w:t xml:space="preserve"> packages in R (v.4.3.2)</w:t>
            </w:r>
          </w:p>
        </w:tc>
      </w:tr>
      <w:tr w:rsidR="00913841" w:rsidRPr="00B853C6" w14:paraId="6A631D93" w14:textId="2BD5AA8E" w:rsidTr="003D447D">
        <w:tc>
          <w:tcPr>
            <w:tcW w:w="587" w:type="dxa"/>
            <w:tcBorders>
              <w:bottom w:val="single" w:sz="6" w:space="0" w:color="7F7F7F"/>
            </w:tcBorders>
            <w:shd w:val="clear" w:color="auto" w:fill="EEEEEE"/>
          </w:tcPr>
          <w:p w14:paraId="37C88958" w14:textId="77777777" w:rsidR="00913841" w:rsidRPr="00F0337F" w:rsidRDefault="00913841" w:rsidP="00913841">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2349B556" w14:textId="77777777" w:rsidR="00913841" w:rsidRPr="00F0337F" w:rsidRDefault="00913841" w:rsidP="00913841">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tcBorders>
              <w:bottom w:val="single" w:sz="6" w:space="0" w:color="7F7F7F"/>
            </w:tcBorders>
            <w:shd w:val="clear" w:color="auto" w:fill="EEEEEE"/>
          </w:tcPr>
          <w:p w14:paraId="5DBE58D7" w14:textId="77777777" w:rsidR="00913841" w:rsidRPr="00A1236D" w:rsidRDefault="00913841" w:rsidP="00913841">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whether the study protocol and details were pre-registered (as well as when and where)</w:t>
            </w:r>
          </w:p>
        </w:tc>
        <w:tc>
          <w:tcPr>
            <w:tcW w:w="720" w:type="dxa"/>
            <w:tcBorders>
              <w:bottom w:val="single" w:sz="6" w:space="0" w:color="7F7F7F"/>
            </w:tcBorders>
            <w:shd w:val="clear" w:color="auto" w:fill="EEEEEE"/>
          </w:tcPr>
          <w:p w14:paraId="2325504F" w14:textId="77777777" w:rsidR="00913841" w:rsidRPr="00A1236D" w:rsidRDefault="00913841" w:rsidP="00913841">
            <w:pPr>
              <w:spacing w:beforeLines="40" w:before="96" w:afterLines="40" w:after="96" w:line="24" w:lineRule="atLeast"/>
              <w:rPr>
                <w:rFonts w:eastAsia="Times New Roman"/>
                <w:sz w:val="18"/>
                <w:szCs w:val="18"/>
                <w:lang w:val="en-GB" w:eastAsia="en-GB"/>
              </w:rPr>
            </w:pPr>
          </w:p>
        </w:tc>
        <w:tc>
          <w:tcPr>
            <w:tcW w:w="4320" w:type="dxa"/>
            <w:tcBorders>
              <w:bottom w:val="single" w:sz="6" w:space="0" w:color="7F7F7F"/>
            </w:tcBorders>
            <w:shd w:val="clear" w:color="auto" w:fill="EEEEEE"/>
          </w:tcPr>
          <w:p w14:paraId="3EFCD231" w14:textId="5B3FDD27" w:rsidR="00913841" w:rsidRPr="00C36BCD" w:rsidRDefault="00C36BCD" w:rsidP="00913841">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NO</w:t>
            </w:r>
          </w:p>
        </w:tc>
      </w:tr>
      <w:tr w:rsidR="00913841" w:rsidRPr="00B853C6" w14:paraId="040F15E5" w14:textId="3B11C618" w:rsidTr="003D447D">
        <w:tc>
          <w:tcPr>
            <w:tcW w:w="587" w:type="dxa"/>
            <w:tcBorders>
              <w:top w:val="single" w:sz="6" w:space="0" w:color="7F7F7F"/>
            </w:tcBorders>
            <w:shd w:val="clear" w:color="auto" w:fill="auto"/>
          </w:tcPr>
          <w:p w14:paraId="777278B3" w14:textId="77777777" w:rsidR="00913841" w:rsidRPr="00F0337F" w:rsidRDefault="00913841" w:rsidP="00913841">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7D8D653B" w14:textId="77777777" w:rsidR="00913841" w:rsidRPr="00F0337F" w:rsidRDefault="00913841" w:rsidP="00913841">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RESULTS</w:t>
            </w:r>
          </w:p>
        </w:tc>
        <w:tc>
          <w:tcPr>
            <w:tcW w:w="7041" w:type="dxa"/>
            <w:tcBorders>
              <w:top w:val="single" w:sz="6" w:space="0" w:color="7F7F7F"/>
            </w:tcBorders>
            <w:shd w:val="clear" w:color="auto" w:fill="auto"/>
          </w:tcPr>
          <w:p w14:paraId="34719287" w14:textId="77777777" w:rsidR="00913841" w:rsidRPr="00A1236D" w:rsidRDefault="00913841" w:rsidP="00913841">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0E355A69" w14:textId="77777777" w:rsidR="00913841" w:rsidRPr="00A1236D" w:rsidRDefault="00913841" w:rsidP="00913841">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3E956D1" w14:textId="77777777" w:rsidR="00913841" w:rsidRDefault="00913841" w:rsidP="00913841">
            <w:pPr>
              <w:spacing w:beforeLines="40" w:before="96" w:afterLines="40" w:after="96" w:line="24" w:lineRule="atLeast"/>
              <w:rPr>
                <w:rFonts w:eastAsia="Cambria"/>
                <w:sz w:val="18"/>
                <w:szCs w:val="18"/>
                <w:lang w:val="en-GB" w:eastAsia="en-US"/>
              </w:rPr>
            </w:pPr>
          </w:p>
        </w:tc>
      </w:tr>
      <w:tr w:rsidR="00913841" w:rsidRPr="00B853C6" w14:paraId="67F47EED" w14:textId="4A481C08" w:rsidTr="003D447D">
        <w:tc>
          <w:tcPr>
            <w:tcW w:w="587" w:type="dxa"/>
            <w:shd w:val="clear" w:color="auto" w:fill="EEEEEE"/>
          </w:tcPr>
          <w:p w14:paraId="51C7A54B" w14:textId="77777777" w:rsidR="00913841" w:rsidRPr="00F0337F" w:rsidRDefault="00913841" w:rsidP="00913841">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10</w:t>
            </w:r>
          </w:p>
        </w:tc>
        <w:tc>
          <w:tcPr>
            <w:tcW w:w="1822" w:type="dxa"/>
            <w:shd w:val="clear" w:color="auto" w:fill="EEEEEE"/>
          </w:tcPr>
          <w:p w14:paraId="731D0370" w14:textId="77777777" w:rsidR="00913841" w:rsidRPr="00F0337F" w:rsidRDefault="00913841" w:rsidP="00913841">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Descriptive data</w:t>
            </w:r>
          </w:p>
        </w:tc>
        <w:tc>
          <w:tcPr>
            <w:tcW w:w="7041" w:type="dxa"/>
            <w:shd w:val="clear" w:color="auto" w:fill="EEEEEE"/>
          </w:tcPr>
          <w:p w14:paraId="3B19CDAF" w14:textId="77777777" w:rsidR="00913841" w:rsidRPr="00A1236D" w:rsidRDefault="00913841" w:rsidP="00913841">
            <w:pPr>
              <w:spacing w:beforeLines="40" w:before="96" w:afterLines="40" w:after="96" w:line="24" w:lineRule="atLeast"/>
              <w:rPr>
                <w:rFonts w:eastAsia="Cambria"/>
                <w:sz w:val="18"/>
                <w:szCs w:val="18"/>
                <w:lang w:val="en-GB" w:eastAsia="en-US"/>
              </w:rPr>
            </w:pPr>
          </w:p>
        </w:tc>
        <w:tc>
          <w:tcPr>
            <w:tcW w:w="720" w:type="dxa"/>
            <w:shd w:val="clear" w:color="auto" w:fill="EEEEEE"/>
          </w:tcPr>
          <w:p w14:paraId="1091FF57" w14:textId="77777777" w:rsidR="00913841" w:rsidRPr="00A1236D" w:rsidRDefault="00913841" w:rsidP="00913841">
            <w:pPr>
              <w:spacing w:beforeLines="40" w:before="96" w:afterLines="40" w:after="96" w:line="24" w:lineRule="atLeast"/>
              <w:rPr>
                <w:rFonts w:eastAsia="Cambria"/>
                <w:sz w:val="18"/>
                <w:szCs w:val="18"/>
                <w:lang w:val="en-GB" w:eastAsia="en-US"/>
              </w:rPr>
            </w:pPr>
          </w:p>
        </w:tc>
        <w:tc>
          <w:tcPr>
            <w:tcW w:w="4320" w:type="dxa"/>
            <w:shd w:val="clear" w:color="auto" w:fill="EEEEEE"/>
          </w:tcPr>
          <w:p w14:paraId="4B684E79" w14:textId="77777777" w:rsidR="00913841" w:rsidRDefault="00913841" w:rsidP="00913841">
            <w:pPr>
              <w:spacing w:beforeLines="40" w:before="96" w:afterLines="40" w:after="96" w:line="24" w:lineRule="atLeast"/>
              <w:rPr>
                <w:rFonts w:eastAsia="Cambria"/>
                <w:sz w:val="18"/>
                <w:szCs w:val="18"/>
                <w:lang w:val="en-GB" w:eastAsia="en-US"/>
              </w:rPr>
            </w:pPr>
          </w:p>
        </w:tc>
      </w:tr>
      <w:tr w:rsidR="00913841" w:rsidRPr="00B853C6" w14:paraId="6CA228D1" w14:textId="316B6A36" w:rsidTr="003D447D">
        <w:tc>
          <w:tcPr>
            <w:tcW w:w="587" w:type="dxa"/>
            <w:shd w:val="clear" w:color="auto" w:fill="auto"/>
          </w:tcPr>
          <w:p w14:paraId="29B62776" w14:textId="77777777" w:rsidR="00913841" w:rsidRPr="00F0337F" w:rsidRDefault="00913841" w:rsidP="00913841">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C1499C8" w14:textId="77777777" w:rsidR="00913841" w:rsidRPr="00F0337F" w:rsidRDefault="00913841" w:rsidP="00913841">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4D5C652C" w14:textId="6B5065AC" w:rsidR="00913841" w:rsidRPr="00A1236D" w:rsidRDefault="00913841" w:rsidP="00913841">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numbers of individuals at each stage of included studies and reasons for ex</w:t>
            </w:r>
            <w:r>
              <w:rPr>
                <w:rFonts w:eastAsia="Times New Roman"/>
                <w:sz w:val="18"/>
                <w:szCs w:val="18"/>
                <w:lang w:val="en-GB" w:eastAsia="en-GB"/>
              </w:rPr>
              <w:t xml:space="preserve">clusion. Consider use of a flow </w:t>
            </w:r>
            <w:r w:rsidRPr="00A1236D">
              <w:rPr>
                <w:rFonts w:eastAsia="Times New Roman"/>
                <w:sz w:val="18"/>
                <w:szCs w:val="18"/>
                <w:lang w:val="en-GB" w:eastAsia="en-GB"/>
              </w:rPr>
              <w:t>diagram</w:t>
            </w:r>
          </w:p>
        </w:tc>
        <w:tc>
          <w:tcPr>
            <w:tcW w:w="720" w:type="dxa"/>
          </w:tcPr>
          <w:p w14:paraId="7AF8CC23" w14:textId="77777777" w:rsidR="00913841" w:rsidRPr="00A1236D" w:rsidRDefault="00913841" w:rsidP="00913841">
            <w:pPr>
              <w:spacing w:beforeLines="40" w:before="96" w:afterLines="40" w:after="96" w:line="24" w:lineRule="atLeast"/>
              <w:rPr>
                <w:rFonts w:eastAsia="Times New Roman"/>
                <w:sz w:val="18"/>
                <w:szCs w:val="18"/>
                <w:lang w:val="en-GB" w:eastAsia="en-GB"/>
              </w:rPr>
            </w:pPr>
          </w:p>
        </w:tc>
        <w:tc>
          <w:tcPr>
            <w:tcW w:w="4320" w:type="dxa"/>
          </w:tcPr>
          <w:p w14:paraId="00D65497" w14:textId="7F76BCB4" w:rsidR="00913841" w:rsidRPr="00C36BCD" w:rsidRDefault="009D152C" w:rsidP="00913841">
            <w:pPr>
              <w:spacing w:beforeLines="40" w:before="96" w:afterLines="40" w:after="96" w:line="24" w:lineRule="atLeast"/>
              <w:rPr>
                <w:rFonts w:eastAsiaTheme="minorEastAsia" w:hint="eastAsia"/>
                <w:sz w:val="18"/>
                <w:szCs w:val="18"/>
                <w:lang w:val="en-GB" w:eastAsia="zh-CN"/>
              </w:rPr>
            </w:pPr>
            <w:r w:rsidRPr="009D152C">
              <w:rPr>
                <w:rFonts w:eastAsiaTheme="minorEastAsia"/>
                <w:sz w:val="18"/>
                <w:szCs w:val="18"/>
                <w:lang w:val="en-GB" w:eastAsia="zh-CN"/>
              </w:rPr>
              <w:t xml:space="preserve">P value &lt; 1×10-5 was fulfilled by filtering the GWAS data to include associated SNPs[20]. In addition, the parameter r threshold was set to </w:t>
            </w:r>
            <w:r w:rsidRPr="009D152C">
              <w:rPr>
                <w:rFonts w:eastAsiaTheme="minorEastAsia"/>
                <w:sz w:val="18"/>
                <w:szCs w:val="18"/>
                <w:lang w:val="en-GB" w:eastAsia="zh-CN"/>
              </w:rPr>
              <w:lastRenderedPageBreak/>
              <w:t>0.001 and the SNPs' distance was adjusted to 10,000 Kb for the study in order to prevent linkage disequilibrium (LD) of SNPs from influencing the results. Second, the PhenoScanner V2 database was utilized to confirm if any other confounding factors were connected to the previously indicated included SNP sites. Lastly, the F statistic (defined as F = β2 / SE2, where β is the allelic effect value and SE is the standard error) was used to eliminate F values with a value larger than 10 in order to evaluate whether the included SNPs were affected by weak IVs. The SNPs were eliminated to prevent any influence on the results if their F statistic was less than 10, which suggested that they may have weak instrumental variable bias.</w:t>
            </w:r>
          </w:p>
        </w:tc>
      </w:tr>
      <w:tr w:rsidR="00913841" w:rsidRPr="00B853C6" w14:paraId="0765C344" w14:textId="3B2EDCCF" w:rsidTr="003D447D">
        <w:tc>
          <w:tcPr>
            <w:tcW w:w="587" w:type="dxa"/>
            <w:shd w:val="clear" w:color="auto" w:fill="EEEEEE"/>
          </w:tcPr>
          <w:p w14:paraId="2404BFFB" w14:textId="77777777" w:rsidR="00913841" w:rsidRPr="00F0337F" w:rsidRDefault="00913841" w:rsidP="00913841">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545C2F1" w14:textId="77777777" w:rsidR="00913841" w:rsidRPr="00F0337F" w:rsidRDefault="00913841" w:rsidP="00913841">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05491AF" w14:textId="3F437E24" w:rsidR="00913841" w:rsidRPr="00A1236D" w:rsidRDefault="00913841" w:rsidP="00913841">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summary statistics for phenotypic exposure(s), outcome(s)</w:t>
            </w:r>
            <w:r>
              <w:rPr>
                <w:rFonts w:eastAsia="Times New Roman"/>
                <w:sz w:val="18"/>
                <w:szCs w:val="18"/>
                <w:lang w:val="en-GB" w:eastAsia="en-GB"/>
              </w:rPr>
              <w:t>,</w:t>
            </w:r>
            <w:r w:rsidRPr="00A1236D">
              <w:rPr>
                <w:rFonts w:eastAsia="Times New Roman"/>
                <w:sz w:val="18"/>
                <w:szCs w:val="18"/>
                <w:lang w:val="en-GB" w:eastAsia="en-GB"/>
              </w:rPr>
              <w:t xml:space="preserve"> and other relevant variables (e.g. means, </w:t>
            </w:r>
            <w:r>
              <w:rPr>
                <w:rFonts w:eastAsia="Times New Roman"/>
                <w:sz w:val="18"/>
                <w:szCs w:val="18"/>
                <w:lang w:val="en-GB" w:eastAsia="en-GB"/>
              </w:rPr>
              <w:t>SDs</w:t>
            </w:r>
            <w:r w:rsidRPr="00A1236D">
              <w:rPr>
                <w:rFonts w:eastAsia="Times New Roman"/>
                <w:sz w:val="18"/>
                <w:szCs w:val="18"/>
                <w:lang w:val="en-GB" w:eastAsia="en-GB"/>
              </w:rPr>
              <w:t>, proportions)</w:t>
            </w:r>
          </w:p>
        </w:tc>
        <w:tc>
          <w:tcPr>
            <w:tcW w:w="720" w:type="dxa"/>
            <w:shd w:val="clear" w:color="auto" w:fill="EEEEEE"/>
          </w:tcPr>
          <w:p w14:paraId="03BBA613" w14:textId="77777777" w:rsidR="00913841" w:rsidRPr="00A1236D" w:rsidRDefault="00913841" w:rsidP="00913841">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0FD9D468" w14:textId="27BA13F6" w:rsidR="00913841" w:rsidRPr="00C36BCD" w:rsidRDefault="00C36BCD" w:rsidP="00913841">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Y</w:t>
            </w:r>
            <w:r>
              <w:rPr>
                <w:rFonts w:eastAsiaTheme="minorEastAsia" w:hint="eastAsia"/>
                <w:sz w:val="18"/>
                <w:szCs w:val="18"/>
                <w:lang w:val="en-GB" w:eastAsia="zh-CN"/>
              </w:rPr>
              <w:t xml:space="preserve">es, it is listed </w:t>
            </w:r>
            <w:r w:rsidRPr="00C36BCD">
              <w:rPr>
                <w:rFonts w:eastAsiaTheme="minorEastAsia"/>
                <w:sz w:val="18"/>
                <w:szCs w:val="18"/>
                <w:lang w:val="en-GB" w:eastAsia="zh-CN"/>
              </w:rPr>
              <w:t>Supplementary Table 1, 2</w:t>
            </w:r>
          </w:p>
        </w:tc>
      </w:tr>
      <w:tr w:rsidR="00913841" w:rsidRPr="00B853C6" w14:paraId="48F10342" w14:textId="398F2C24" w:rsidTr="003D447D">
        <w:tc>
          <w:tcPr>
            <w:tcW w:w="587" w:type="dxa"/>
            <w:shd w:val="clear" w:color="auto" w:fill="auto"/>
          </w:tcPr>
          <w:p w14:paraId="6600AF43" w14:textId="77777777" w:rsidR="00913841" w:rsidRPr="00F0337F" w:rsidRDefault="00913841" w:rsidP="00913841">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35099F2" w14:textId="77777777" w:rsidR="00913841" w:rsidRPr="00F0337F" w:rsidRDefault="00913841" w:rsidP="00913841">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062EB561" w14:textId="77777777" w:rsidR="00913841" w:rsidRPr="00A1236D" w:rsidRDefault="00913841" w:rsidP="00913841">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the data sources include meta-analyses of previous studies, provide the assessments of heterogeneity across these studies</w:t>
            </w:r>
          </w:p>
        </w:tc>
        <w:tc>
          <w:tcPr>
            <w:tcW w:w="720" w:type="dxa"/>
          </w:tcPr>
          <w:p w14:paraId="10F6EF39" w14:textId="77777777" w:rsidR="00913841" w:rsidRPr="00A1236D" w:rsidRDefault="00913841" w:rsidP="00913841">
            <w:pPr>
              <w:spacing w:beforeLines="40" w:before="96" w:afterLines="40" w:after="96" w:line="24" w:lineRule="atLeast"/>
              <w:rPr>
                <w:rFonts w:eastAsia="Times New Roman"/>
                <w:sz w:val="18"/>
                <w:szCs w:val="18"/>
                <w:lang w:val="en-GB" w:eastAsia="en-GB"/>
              </w:rPr>
            </w:pPr>
          </w:p>
        </w:tc>
        <w:tc>
          <w:tcPr>
            <w:tcW w:w="4320" w:type="dxa"/>
          </w:tcPr>
          <w:p w14:paraId="449D40FD" w14:textId="1B544A18" w:rsidR="00913841" w:rsidRPr="00C36BCD" w:rsidRDefault="00C36BCD" w:rsidP="00913841">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913841" w:rsidRPr="00B853C6" w14:paraId="51930A8C" w14:textId="221D5A9E" w:rsidTr="003D447D">
        <w:tc>
          <w:tcPr>
            <w:tcW w:w="587" w:type="dxa"/>
            <w:shd w:val="clear" w:color="auto" w:fill="EEEEEE"/>
          </w:tcPr>
          <w:p w14:paraId="6116DD95" w14:textId="77777777" w:rsidR="00913841" w:rsidRPr="00F0337F" w:rsidRDefault="00913841" w:rsidP="00913841">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453F7877" w14:textId="77777777" w:rsidR="00913841" w:rsidRPr="00F0337F" w:rsidRDefault="00913841" w:rsidP="00913841">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EEEEEE"/>
          </w:tcPr>
          <w:p w14:paraId="2EFD572E" w14:textId="5230C0F8" w:rsidR="00913841" w:rsidRPr="00A1236D" w:rsidRDefault="00913841" w:rsidP="00913841">
            <w:pPr>
              <w:spacing w:beforeLines="40" w:before="96" w:afterLines="40" w:after="96" w:line="24" w:lineRule="atLeast"/>
              <w:rPr>
                <w:rFonts w:eastAsia="Times New Roman"/>
                <w:sz w:val="18"/>
                <w:szCs w:val="18"/>
                <w:lang w:val="en-GB" w:eastAsia="en-GB"/>
              </w:rPr>
            </w:pPr>
            <w:r w:rsidRPr="009E033F">
              <w:rPr>
                <w:rFonts w:eastAsia="Times New Roman"/>
                <w:sz w:val="18"/>
                <w:szCs w:val="18"/>
                <w:lang w:val="en-GB" w:eastAsia="en-GB"/>
              </w:rPr>
              <w:t xml:space="preserve">For </w:t>
            </w:r>
            <w:r w:rsidRPr="009E033F">
              <w:rPr>
                <w:rFonts w:eastAsia="Times New Roman"/>
                <w:iCs/>
                <w:sz w:val="18"/>
                <w:szCs w:val="18"/>
                <w:lang w:val="en-GB" w:eastAsia="en-GB"/>
              </w:rPr>
              <w:t>two-sample</w:t>
            </w:r>
            <w:r w:rsidRPr="00A1236D">
              <w:rPr>
                <w:rFonts w:eastAsia="Times New Roman"/>
                <w:sz w:val="18"/>
                <w:szCs w:val="18"/>
                <w:lang w:val="en-GB" w:eastAsia="en-GB"/>
              </w:rPr>
              <w:t xml:space="preserve"> </w:t>
            </w:r>
            <w:r>
              <w:rPr>
                <w:rFonts w:eastAsia="Times New Roman"/>
                <w:sz w:val="18"/>
                <w:szCs w:val="18"/>
                <w:lang w:val="en-GB" w:eastAsia="en-GB"/>
              </w:rPr>
              <w:t>MR</w:t>
            </w:r>
            <w:r w:rsidRPr="00A1236D">
              <w:rPr>
                <w:rFonts w:eastAsia="Times New Roman"/>
                <w:sz w:val="18"/>
                <w:szCs w:val="18"/>
                <w:lang w:val="en-GB" w:eastAsia="en-GB"/>
              </w:rPr>
              <w:t>:</w:t>
            </w:r>
          </w:p>
          <w:p w14:paraId="48065368" w14:textId="77777777" w:rsidR="00913841" w:rsidRPr="00A1236D" w:rsidRDefault="00913841" w:rsidP="00913841">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   i.  Provide justification of the similarity of the genetic variant-exposure associations between the exposure and outcome samples</w:t>
            </w:r>
          </w:p>
          <w:p w14:paraId="35BA9280" w14:textId="77777777" w:rsidR="00913841" w:rsidRPr="00A1236D" w:rsidRDefault="00913841" w:rsidP="00913841">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   ii.  Provide information on the number of individuals who overlap between the exposure and outcome studies</w:t>
            </w:r>
          </w:p>
        </w:tc>
        <w:tc>
          <w:tcPr>
            <w:tcW w:w="720" w:type="dxa"/>
            <w:shd w:val="clear" w:color="auto" w:fill="EEEEEE"/>
          </w:tcPr>
          <w:p w14:paraId="4948EE3D" w14:textId="77777777" w:rsidR="00913841" w:rsidRPr="00A1236D" w:rsidRDefault="00913841" w:rsidP="00913841">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5B2A1A71" w14:textId="53FC1EAE" w:rsidR="00913841" w:rsidRPr="009D152C" w:rsidRDefault="009D152C" w:rsidP="00913841">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913841" w:rsidRPr="00B853C6" w14:paraId="52CFCA59" w14:textId="5AC9CE3E" w:rsidTr="003D447D">
        <w:tc>
          <w:tcPr>
            <w:tcW w:w="587" w:type="dxa"/>
            <w:shd w:val="clear" w:color="auto" w:fill="auto"/>
          </w:tcPr>
          <w:p w14:paraId="110872BB" w14:textId="77777777" w:rsidR="00913841" w:rsidRPr="00F0337F" w:rsidRDefault="00913841" w:rsidP="00913841">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11</w:t>
            </w:r>
          </w:p>
        </w:tc>
        <w:tc>
          <w:tcPr>
            <w:tcW w:w="1822" w:type="dxa"/>
            <w:shd w:val="clear" w:color="auto" w:fill="auto"/>
          </w:tcPr>
          <w:p w14:paraId="0C26298F" w14:textId="77777777" w:rsidR="00913841" w:rsidRPr="00F0337F" w:rsidRDefault="00913841" w:rsidP="00913841">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Main results</w:t>
            </w:r>
          </w:p>
        </w:tc>
        <w:tc>
          <w:tcPr>
            <w:tcW w:w="7041" w:type="dxa"/>
            <w:shd w:val="clear" w:color="auto" w:fill="auto"/>
          </w:tcPr>
          <w:p w14:paraId="2F14FA37" w14:textId="77777777" w:rsidR="00913841" w:rsidRPr="00A1236D" w:rsidRDefault="00913841" w:rsidP="00913841">
            <w:pPr>
              <w:spacing w:beforeLines="40" w:before="96" w:afterLines="40" w:after="96" w:line="24" w:lineRule="atLeast"/>
              <w:rPr>
                <w:rFonts w:eastAsia="Cambria"/>
                <w:sz w:val="18"/>
                <w:szCs w:val="18"/>
                <w:lang w:val="en-GB" w:eastAsia="en-US"/>
              </w:rPr>
            </w:pPr>
          </w:p>
        </w:tc>
        <w:tc>
          <w:tcPr>
            <w:tcW w:w="720" w:type="dxa"/>
          </w:tcPr>
          <w:p w14:paraId="035B3367" w14:textId="77777777" w:rsidR="00913841" w:rsidRPr="00A1236D" w:rsidRDefault="00913841" w:rsidP="00913841">
            <w:pPr>
              <w:spacing w:beforeLines="40" w:before="96" w:afterLines="40" w:after="96" w:line="24" w:lineRule="atLeast"/>
              <w:rPr>
                <w:rFonts w:eastAsia="Cambria"/>
                <w:sz w:val="18"/>
                <w:szCs w:val="18"/>
                <w:lang w:val="en-GB" w:eastAsia="en-US"/>
              </w:rPr>
            </w:pPr>
          </w:p>
        </w:tc>
        <w:tc>
          <w:tcPr>
            <w:tcW w:w="4320" w:type="dxa"/>
          </w:tcPr>
          <w:p w14:paraId="0AFA0083" w14:textId="77777777" w:rsidR="00913841" w:rsidRDefault="00913841" w:rsidP="00913841">
            <w:pPr>
              <w:spacing w:beforeLines="40" w:before="96" w:afterLines="40" w:after="96" w:line="24" w:lineRule="atLeast"/>
              <w:rPr>
                <w:rFonts w:eastAsia="Cambria"/>
                <w:sz w:val="18"/>
                <w:szCs w:val="18"/>
                <w:lang w:val="en-GB" w:eastAsia="en-US"/>
              </w:rPr>
            </w:pPr>
          </w:p>
        </w:tc>
      </w:tr>
      <w:tr w:rsidR="00913841" w:rsidRPr="00B853C6" w14:paraId="56845A2A" w14:textId="1DC0780C" w:rsidTr="003D447D">
        <w:tc>
          <w:tcPr>
            <w:tcW w:w="587" w:type="dxa"/>
            <w:shd w:val="clear" w:color="auto" w:fill="EEEEEE"/>
          </w:tcPr>
          <w:p w14:paraId="0892A548" w14:textId="77777777" w:rsidR="00913841" w:rsidRPr="00F0337F" w:rsidRDefault="00913841" w:rsidP="00913841">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7CDB72AD" w14:textId="77777777" w:rsidR="00913841" w:rsidRPr="00F0337F" w:rsidRDefault="00913841" w:rsidP="00913841">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09CB478B" w14:textId="77777777" w:rsidR="00913841" w:rsidRPr="00A1236D" w:rsidRDefault="00913841" w:rsidP="00913841">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associations between genetic variant and exposure, and between genetic variant and outcome, preferably on an interpretable scale</w:t>
            </w:r>
          </w:p>
        </w:tc>
        <w:tc>
          <w:tcPr>
            <w:tcW w:w="720" w:type="dxa"/>
            <w:shd w:val="clear" w:color="auto" w:fill="EEEEEE"/>
          </w:tcPr>
          <w:p w14:paraId="7F1B8B69" w14:textId="7BC2FAD9" w:rsidR="00913841" w:rsidRPr="00CC68DD" w:rsidRDefault="00CC68DD" w:rsidP="00913841">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4</w:t>
            </w:r>
          </w:p>
        </w:tc>
        <w:tc>
          <w:tcPr>
            <w:tcW w:w="4320" w:type="dxa"/>
            <w:shd w:val="clear" w:color="auto" w:fill="EEEEEE"/>
          </w:tcPr>
          <w:p w14:paraId="7BCA1C07" w14:textId="1CC2E474" w:rsidR="00913841" w:rsidRDefault="00CC68DD" w:rsidP="00CC68DD">
            <w:pPr>
              <w:spacing w:beforeLines="40" w:before="96" w:afterLines="40" w:after="96" w:line="24" w:lineRule="atLeast"/>
              <w:rPr>
                <w:rFonts w:eastAsia="Times New Roman"/>
                <w:sz w:val="18"/>
                <w:szCs w:val="18"/>
                <w:lang w:val="en-GB" w:eastAsia="en-GB"/>
              </w:rPr>
            </w:pPr>
            <w:r w:rsidRPr="00CC68DD">
              <w:rPr>
                <w:rFonts w:eastAsia="Times New Roman"/>
                <w:sz w:val="18"/>
                <w:szCs w:val="18"/>
                <w:lang w:val="en-GB" w:eastAsia="en-GB"/>
              </w:rPr>
              <w:t>The primary findings of the investigation into the relationship between the risk of BCa and 731 immune cell types. 16 immune cell traits involving the four immunological signal types (MFI, RC, AC, and MP) were shown to be significantly correlated with the risk of BCa in our investigation</w:t>
            </w:r>
          </w:p>
        </w:tc>
      </w:tr>
      <w:tr w:rsidR="00C36BCD" w:rsidRPr="00B853C6" w14:paraId="2FAEFE68" w14:textId="09D82DE1" w:rsidTr="003D447D">
        <w:tc>
          <w:tcPr>
            <w:tcW w:w="587" w:type="dxa"/>
            <w:shd w:val="clear" w:color="auto" w:fill="auto"/>
          </w:tcPr>
          <w:p w14:paraId="2E83DFB7" w14:textId="77777777" w:rsidR="00C36BCD" w:rsidRPr="00F0337F" w:rsidRDefault="00C36BCD" w:rsidP="00C36BCD">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42A3CE2" w14:textId="77777777" w:rsidR="00C36BCD" w:rsidRPr="00F0337F" w:rsidRDefault="00C36BCD" w:rsidP="00C36BCD">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336E75EE" w14:textId="144F95EC" w:rsidR="00C36BCD" w:rsidRPr="00A1236D" w:rsidRDefault="00C36BCD" w:rsidP="00C36BCD">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MR estimates of the relationship between exposure and outcome, and the measures of uncertainty from the MR analysis, on an interpretable scale, such as odds ratio or relative risk per </w:t>
            </w:r>
            <w:r>
              <w:rPr>
                <w:rFonts w:eastAsia="Times New Roman"/>
                <w:sz w:val="18"/>
                <w:szCs w:val="18"/>
                <w:lang w:val="en-GB" w:eastAsia="en-GB"/>
              </w:rPr>
              <w:t>SD</w:t>
            </w:r>
            <w:r w:rsidRPr="00A1236D">
              <w:rPr>
                <w:rFonts w:eastAsia="Times New Roman"/>
                <w:sz w:val="18"/>
                <w:szCs w:val="18"/>
                <w:lang w:val="en-GB" w:eastAsia="en-GB"/>
              </w:rPr>
              <w:t xml:space="preserve"> difference</w:t>
            </w:r>
          </w:p>
        </w:tc>
        <w:tc>
          <w:tcPr>
            <w:tcW w:w="720" w:type="dxa"/>
          </w:tcPr>
          <w:p w14:paraId="1E1B567F" w14:textId="334A3783" w:rsidR="00C36BCD" w:rsidRPr="00C36BCD" w:rsidRDefault="00C36BCD" w:rsidP="00C36BCD">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4</w:t>
            </w:r>
          </w:p>
        </w:tc>
        <w:tc>
          <w:tcPr>
            <w:tcW w:w="4320" w:type="dxa"/>
          </w:tcPr>
          <w:p w14:paraId="4564CEDB" w14:textId="28CF502F" w:rsidR="00C36BCD" w:rsidRDefault="00C36BCD" w:rsidP="00C36BCD">
            <w:pPr>
              <w:spacing w:beforeLines="40" w:before="96" w:afterLines="40" w:after="96" w:line="24" w:lineRule="atLeast"/>
              <w:rPr>
                <w:rFonts w:eastAsia="Times New Roman"/>
                <w:sz w:val="18"/>
                <w:szCs w:val="18"/>
                <w:lang w:val="en-GB" w:eastAsia="en-GB"/>
              </w:rPr>
            </w:pPr>
            <w:r>
              <w:rPr>
                <w:rFonts w:eastAsiaTheme="minorEastAsia"/>
                <w:sz w:val="18"/>
                <w:szCs w:val="18"/>
                <w:lang w:val="en-GB" w:eastAsia="zh-CN"/>
              </w:rPr>
              <w:t>Y</w:t>
            </w:r>
            <w:r>
              <w:rPr>
                <w:rFonts w:eastAsiaTheme="minorEastAsia" w:hint="eastAsia"/>
                <w:sz w:val="18"/>
                <w:szCs w:val="18"/>
                <w:lang w:val="en-GB" w:eastAsia="zh-CN"/>
              </w:rPr>
              <w:t xml:space="preserve">es, we have, it is listed </w:t>
            </w:r>
            <w:r w:rsidRPr="00C36BCD">
              <w:rPr>
                <w:rFonts w:eastAsiaTheme="minorEastAsia"/>
                <w:sz w:val="18"/>
                <w:szCs w:val="18"/>
                <w:lang w:val="en-GB" w:eastAsia="zh-CN"/>
              </w:rPr>
              <w:t>Supplementary Table 3.</w:t>
            </w:r>
          </w:p>
        </w:tc>
      </w:tr>
      <w:tr w:rsidR="00C36BCD" w:rsidRPr="00B853C6" w14:paraId="1FAC379E" w14:textId="0C198578" w:rsidTr="003D447D">
        <w:tc>
          <w:tcPr>
            <w:tcW w:w="587" w:type="dxa"/>
            <w:shd w:val="clear" w:color="auto" w:fill="EEEEEE"/>
          </w:tcPr>
          <w:p w14:paraId="6762B88A" w14:textId="77777777" w:rsidR="00C36BCD" w:rsidRPr="00F0337F" w:rsidRDefault="00C36BCD" w:rsidP="00C36BCD">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14E8164" w14:textId="77777777" w:rsidR="00C36BCD" w:rsidRPr="00F0337F" w:rsidRDefault="00C36BCD" w:rsidP="00C36BCD">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4BC6AB73" w14:textId="77777777" w:rsidR="00C36BCD" w:rsidRPr="00A1236D" w:rsidRDefault="00C36BCD" w:rsidP="00C36BCD">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relevant, consider translating estimates of relative risk into absolute risk for a meaningful time period</w:t>
            </w:r>
          </w:p>
        </w:tc>
        <w:tc>
          <w:tcPr>
            <w:tcW w:w="720" w:type="dxa"/>
            <w:shd w:val="clear" w:color="auto" w:fill="EEEEEE"/>
          </w:tcPr>
          <w:p w14:paraId="326BA5CA" w14:textId="77777777" w:rsidR="00C36BCD" w:rsidRPr="00A1236D" w:rsidRDefault="00C36BCD" w:rsidP="00C36BCD">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4A2216FF" w14:textId="395E1428" w:rsidR="00C36BCD" w:rsidRPr="00786CAF" w:rsidRDefault="00C36BCD" w:rsidP="00C36BCD">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C36BCD" w:rsidRPr="00B853C6" w14:paraId="00F87C74" w14:textId="30F32A00" w:rsidTr="003D447D">
        <w:tc>
          <w:tcPr>
            <w:tcW w:w="587" w:type="dxa"/>
            <w:shd w:val="clear" w:color="auto" w:fill="auto"/>
          </w:tcPr>
          <w:p w14:paraId="2CDE5DE6" w14:textId="77777777" w:rsidR="00C36BCD" w:rsidRPr="00F0337F" w:rsidRDefault="00C36BCD" w:rsidP="00C36BCD">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9C50E8E" w14:textId="77777777" w:rsidR="00C36BCD" w:rsidRPr="00F0337F" w:rsidRDefault="00C36BCD" w:rsidP="00C36BCD">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47CC3ACC" w14:textId="77777777" w:rsidR="00C36BCD" w:rsidRPr="00A1236D" w:rsidRDefault="00C36BCD" w:rsidP="00C36BCD">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20" w:type="dxa"/>
          </w:tcPr>
          <w:p w14:paraId="777DAC23" w14:textId="02E96440" w:rsidR="00C36BCD" w:rsidRPr="00A23A06" w:rsidRDefault="00A23A06" w:rsidP="00C36BCD">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12</w:t>
            </w:r>
          </w:p>
        </w:tc>
        <w:tc>
          <w:tcPr>
            <w:tcW w:w="4320" w:type="dxa"/>
          </w:tcPr>
          <w:p w14:paraId="7B9F0A4D" w14:textId="4618DCFB" w:rsidR="00C36BCD" w:rsidRPr="00A23A06" w:rsidRDefault="00A23A06" w:rsidP="00C36BCD">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Y</w:t>
            </w:r>
            <w:r>
              <w:rPr>
                <w:rFonts w:eastAsiaTheme="minorEastAsia" w:hint="eastAsia"/>
                <w:sz w:val="18"/>
                <w:szCs w:val="18"/>
                <w:lang w:val="en-GB" w:eastAsia="zh-CN"/>
              </w:rPr>
              <w:t xml:space="preserve">es, it is listed in </w:t>
            </w:r>
            <w:r w:rsidRPr="00A23A06">
              <w:rPr>
                <w:rFonts w:eastAsiaTheme="minorEastAsia"/>
                <w:sz w:val="18"/>
                <w:szCs w:val="18"/>
                <w:lang w:val="en-GB" w:eastAsia="zh-CN"/>
              </w:rPr>
              <w:t>Figure 2</w:t>
            </w:r>
          </w:p>
        </w:tc>
      </w:tr>
      <w:tr w:rsidR="00C36BCD" w:rsidRPr="00B853C6" w14:paraId="62E6DFEA" w14:textId="107C6F5B" w:rsidTr="003D447D">
        <w:tc>
          <w:tcPr>
            <w:tcW w:w="587" w:type="dxa"/>
            <w:shd w:val="clear" w:color="auto" w:fill="EEEEEE"/>
          </w:tcPr>
          <w:p w14:paraId="57CB2789" w14:textId="464E2A99" w:rsidR="00C36BCD" w:rsidRPr="00A23A06" w:rsidRDefault="00C36BCD" w:rsidP="00C36BCD">
            <w:pPr>
              <w:spacing w:beforeLines="40" w:before="96" w:afterLines="40" w:after="96" w:line="24" w:lineRule="atLeast"/>
              <w:rPr>
                <w:rFonts w:eastAsiaTheme="minorEastAsia" w:hint="eastAsia"/>
                <w:b/>
                <w:bCs/>
                <w:sz w:val="18"/>
                <w:szCs w:val="18"/>
                <w:lang w:val="en-GB" w:eastAsia="zh-CN"/>
              </w:rPr>
            </w:pPr>
          </w:p>
        </w:tc>
        <w:tc>
          <w:tcPr>
            <w:tcW w:w="1822" w:type="dxa"/>
            <w:shd w:val="clear" w:color="auto" w:fill="EEEEEE"/>
          </w:tcPr>
          <w:p w14:paraId="27B891DB" w14:textId="77777777" w:rsidR="00C36BCD" w:rsidRPr="00F0337F" w:rsidRDefault="00C36BCD" w:rsidP="00C36BCD">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7041" w:type="dxa"/>
            <w:shd w:val="clear" w:color="auto" w:fill="EEEEEE"/>
          </w:tcPr>
          <w:p w14:paraId="6EC050C1" w14:textId="77777777" w:rsidR="00C36BCD" w:rsidRPr="00A1236D" w:rsidRDefault="00C36BCD" w:rsidP="00C36BCD">
            <w:pPr>
              <w:spacing w:beforeLines="40" w:before="96" w:afterLines="40" w:after="96" w:line="24" w:lineRule="atLeast"/>
              <w:rPr>
                <w:rFonts w:eastAsia="Cambria"/>
                <w:sz w:val="18"/>
                <w:szCs w:val="18"/>
                <w:lang w:val="en-GB" w:eastAsia="en-US"/>
              </w:rPr>
            </w:pPr>
          </w:p>
        </w:tc>
        <w:tc>
          <w:tcPr>
            <w:tcW w:w="720" w:type="dxa"/>
            <w:shd w:val="clear" w:color="auto" w:fill="EEEEEE"/>
          </w:tcPr>
          <w:p w14:paraId="3871A389" w14:textId="77777777" w:rsidR="00C36BCD" w:rsidRPr="00A1236D" w:rsidRDefault="00C36BCD" w:rsidP="00C36BCD">
            <w:pPr>
              <w:spacing w:beforeLines="40" w:before="96" w:afterLines="40" w:after="96" w:line="24" w:lineRule="atLeast"/>
              <w:rPr>
                <w:rFonts w:eastAsia="Cambria"/>
                <w:sz w:val="18"/>
                <w:szCs w:val="18"/>
                <w:lang w:val="en-GB" w:eastAsia="en-US"/>
              </w:rPr>
            </w:pPr>
          </w:p>
        </w:tc>
        <w:tc>
          <w:tcPr>
            <w:tcW w:w="4320" w:type="dxa"/>
            <w:shd w:val="clear" w:color="auto" w:fill="EEEEEE"/>
          </w:tcPr>
          <w:p w14:paraId="10C8ADE2" w14:textId="77777777" w:rsidR="00C36BCD" w:rsidRDefault="00C36BCD" w:rsidP="00C36BCD">
            <w:pPr>
              <w:spacing w:beforeLines="40" w:before="96" w:afterLines="40" w:after="96" w:line="24" w:lineRule="atLeast"/>
              <w:rPr>
                <w:rFonts w:eastAsia="Cambria"/>
                <w:sz w:val="18"/>
                <w:szCs w:val="18"/>
                <w:lang w:val="en-GB" w:eastAsia="en-US"/>
              </w:rPr>
            </w:pPr>
          </w:p>
        </w:tc>
      </w:tr>
      <w:tr w:rsidR="00C36BCD" w:rsidRPr="00B853C6" w14:paraId="48EE0AFA" w14:textId="55C0BF1C" w:rsidTr="003D447D">
        <w:tc>
          <w:tcPr>
            <w:tcW w:w="587" w:type="dxa"/>
            <w:shd w:val="clear" w:color="auto" w:fill="auto"/>
          </w:tcPr>
          <w:p w14:paraId="4E29121D" w14:textId="77777777" w:rsidR="00C36BCD" w:rsidRPr="00F0337F" w:rsidRDefault="00C36BCD" w:rsidP="00C36BCD">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8A8B0EA" w14:textId="77777777" w:rsidR="00C36BCD" w:rsidRPr="00F0337F" w:rsidRDefault="00C36BCD" w:rsidP="00C36BCD">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1A97B456" w14:textId="77777777" w:rsidR="00C36BCD" w:rsidRPr="00A1236D" w:rsidRDefault="00C36BCD" w:rsidP="00C36BCD">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assessment of the validity of the assumptions</w:t>
            </w:r>
          </w:p>
        </w:tc>
        <w:tc>
          <w:tcPr>
            <w:tcW w:w="720" w:type="dxa"/>
          </w:tcPr>
          <w:p w14:paraId="6E2D56F0" w14:textId="36483C5C" w:rsidR="00C36BCD" w:rsidRPr="00786CAF" w:rsidRDefault="00C36BCD" w:rsidP="00C36BCD">
            <w:pPr>
              <w:spacing w:beforeLines="40" w:before="96" w:afterLines="40" w:after="96" w:line="24" w:lineRule="atLeast"/>
              <w:rPr>
                <w:rFonts w:eastAsiaTheme="minorEastAsia" w:hint="eastAsia"/>
                <w:sz w:val="18"/>
                <w:szCs w:val="18"/>
                <w:lang w:val="en-GB" w:eastAsia="zh-CN"/>
              </w:rPr>
            </w:pPr>
          </w:p>
        </w:tc>
        <w:tc>
          <w:tcPr>
            <w:tcW w:w="4320" w:type="dxa"/>
          </w:tcPr>
          <w:p w14:paraId="5E7081D1" w14:textId="6D92DD7F" w:rsidR="00C36BCD" w:rsidRPr="00786CAF" w:rsidRDefault="00C36BCD" w:rsidP="00C36BCD">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C36BCD" w:rsidRPr="00B853C6" w14:paraId="7BDA55CD" w14:textId="6465618D" w:rsidTr="003D447D">
        <w:tc>
          <w:tcPr>
            <w:tcW w:w="587" w:type="dxa"/>
            <w:shd w:val="clear" w:color="auto" w:fill="EEEEEE"/>
          </w:tcPr>
          <w:p w14:paraId="6F27FA73" w14:textId="77777777" w:rsidR="00C36BCD" w:rsidRPr="00F0337F" w:rsidRDefault="00C36BCD" w:rsidP="00C36BCD">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BC0019D" w14:textId="77777777" w:rsidR="00C36BCD" w:rsidRPr="00F0337F" w:rsidRDefault="00C36BCD" w:rsidP="00C36BCD">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00ADD58" w14:textId="77777777" w:rsidR="00C36BCD" w:rsidRPr="00A1236D" w:rsidRDefault="00C36BCD" w:rsidP="00C36BCD">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any additional statistics (e.g., assessments of heterogeneity </w:t>
            </w:r>
            <w:r w:rsidRPr="00A1236D">
              <w:rPr>
                <w:rFonts w:eastAsia="Times New Roman"/>
                <w:sz w:val="18"/>
                <w:szCs w:val="18"/>
                <w:lang w:eastAsia="en-GB"/>
              </w:rPr>
              <w:t>across genetic variants</w:t>
            </w:r>
            <w:r w:rsidRPr="00A1236D">
              <w:rPr>
                <w:rFonts w:eastAsia="Times New Roman"/>
                <w:sz w:val="18"/>
                <w:szCs w:val="18"/>
                <w:lang w:val="en-GB" w:eastAsia="en-GB"/>
              </w:rPr>
              <w:t xml:space="preserve">, such as </w:t>
            </w:r>
            <w:r w:rsidRPr="005A0D0D">
              <w:rPr>
                <w:rFonts w:eastAsia="Times New Roman"/>
                <w:i/>
                <w:sz w:val="18"/>
                <w:szCs w:val="18"/>
                <w:lang w:val="en-GB" w:eastAsia="en-GB"/>
              </w:rPr>
              <w:t>I</w:t>
            </w:r>
            <w:r w:rsidRPr="005A0D0D">
              <w:rPr>
                <w:rFonts w:eastAsia="Times New Roman"/>
                <w:i/>
                <w:sz w:val="18"/>
                <w:szCs w:val="18"/>
                <w:vertAlign w:val="superscript"/>
                <w:lang w:val="en-GB" w:eastAsia="en-GB"/>
              </w:rPr>
              <w:t>2</w:t>
            </w:r>
            <w:r w:rsidRPr="00A1236D">
              <w:rPr>
                <w:rFonts w:eastAsia="Times New Roman"/>
                <w:sz w:val="18"/>
                <w:szCs w:val="18"/>
                <w:lang w:val="en-GB" w:eastAsia="en-GB"/>
              </w:rPr>
              <w:t>, Q statistic or E-value)</w:t>
            </w:r>
          </w:p>
        </w:tc>
        <w:tc>
          <w:tcPr>
            <w:tcW w:w="720" w:type="dxa"/>
            <w:shd w:val="clear" w:color="auto" w:fill="EEEEEE"/>
          </w:tcPr>
          <w:p w14:paraId="2D6E39C6" w14:textId="5AD62CB0" w:rsidR="00C36BCD" w:rsidRPr="00786CAF" w:rsidRDefault="00C36BCD" w:rsidP="00C36BCD">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shd w:val="clear" w:color="auto" w:fill="EEEEEE"/>
          </w:tcPr>
          <w:p w14:paraId="205C4ED8" w14:textId="18C73341" w:rsidR="00C36BCD" w:rsidRPr="00786CAF" w:rsidRDefault="00C36BCD" w:rsidP="00C36BCD">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Y</w:t>
            </w:r>
            <w:r>
              <w:rPr>
                <w:rFonts w:eastAsiaTheme="minorEastAsia" w:hint="eastAsia"/>
                <w:sz w:val="18"/>
                <w:szCs w:val="18"/>
                <w:lang w:val="en-GB" w:eastAsia="zh-CN"/>
              </w:rPr>
              <w:t>es, we have</w:t>
            </w:r>
            <w:r>
              <w:rPr>
                <w:rFonts w:eastAsiaTheme="minorEastAsia" w:hint="eastAsia"/>
                <w:sz w:val="18"/>
                <w:szCs w:val="18"/>
                <w:lang w:val="en-GB" w:eastAsia="zh-CN"/>
              </w:rPr>
              <w:t xml:space="preserve">, it is listed </w:t>
            </w:r>
            <w:r w:rsidR="00A23A06">
              <w:rPr>
                <w:rFonts w:eastAsiaTheme="minorEastAsia" w:hint="eastAsia"/>
                <w:sz w:val="18"/>
                <w:szCs w:val="18"/>
                <w:lang w:val="en-GB" w:eastAsia="zh-CN"/>
              </w:rPr>
              <w:t>in</w:t>
            </w:r>
            <w:r>
              <w:rPr>
                <w:rFonts w:eastAsiaTheme="minorEastAsia" w:hint="eastAsia"/>
                <w:sz w:val="18"/>
                <w:szCs w:val="18"/>
                <w:lang w:val="en-GB" w:eastAsia="zh-CN"/>
              </w:rPr>
              <w:t>Table 2</w:t>
            </w:r>
          </w:p>
        </w:tc>
      </w:tr>
      <w:tr w:rsidR="00C36BCD" w:rsidRPr="00B853C6" w14:paraId="23F1C43D" w14:textId="6396118D" w:rsidTr="003D447D">
        <w:tc>
          <w:tcPr>
            <w:tcW w:w="587" w:type="dxa"/>
            <w:shd w:val="clear" w:color="auto" w:fill="auto"/>
          </w:tcPr>
          <w:p w14:paraId="021A9BB4" w14:textId="77777777" w:rsidR="00C36BCD" w:rsidRPr="00F0337F" w:rsidRDefault="00C36BCD" w:rsidP="00C36BCD">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13</w:t>
            </w:r>
          </w:p>
        </w:tc>
        <w:tc>
          <w:tcPr>
            <w:tcW w:w="1822" w:type="dxa"/>
            <w:shd w:val="clear" w:color="auto" w:fill="auto"/>
          </w:tcPr>
          <w:p w14:paraId="51D3F02D" w14:textId="77777777" w:rsidR="00C36BCD" w:rsidRPr="00F0337F" w:rsidRDefault="00C36BCD" w:rsidP="00C36BCD">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Sensitivity analyses and additional analyses</w:t>
            </w:r>
          </w:p>
        </w:tc>
        <w:tc>
          <w:tcPr>
            <w:tcW w:w="7041" w:type="dxa"/>
            <w:shd w:val="clear" w:color="auto" w:fill="auto"/>
          </w:tcPr>
          <w:p w14:paraId="4AB1D97F" w14:textId="77777777" w:rsidR="00C36BCD" w:rsidRPr="00A1236D" w:rsidRDefault="00C36BCD" w:rsidP="00C36BCD">
            <w:pPr>
              <w:spacing w:beforeLines="40" w:before="96" w:afterLines="40" w:after="96" w:line="24" w:lineRule="atLeast"/>
              <w:rPr>
                <w:rFonts w:eastAsia="Cambria"/>
                <w:sz w:val="18"/>
                <w:szCs w:val="18"/>
                <w:lang w:val="en-GB" w:eastAsia="en-US"/>
              </w:rPr>
            </w:pPr>
          </w:p>
        </w:tc>
        <w:tc>
          <w:tcPr>
            <w:tcW w:w="720" w:type="dxa"/>
          </w:tcPr>
          <w:p w14:paraId="50481D19" w14:textId="77777777" w:rsidR="00C36BCD" w:rsidRPr="00A1236D" w:rsidRDefault="00C36BCD" w:rsidP="00C36BCD">
            <w:pPr>
              <w:spacing w:beforeLines="40" w:before="96" w:afterLines="40" w:after="96" w:line="24" w:lineRule="atLeast"/>
              <w:rPr>
                <w:rFonts w:eastAsia="Cambria"/>
                <w:sz w:val="18"/>
                <w:szCs w:val="18"/>
                <w:lang w:val="en-GB" w:eastAsia="en-US"/>
              </w:rPr>
            </w:pPr>
          </w:p>
        </w:tc>
        <w:tc>
          <w:tcPr>
            <w:tcW w:w="4320" w:type="dxa"/>
          </w:tcPr>
          <w:p w14:paraId="0F2C43F0" w14:textId="77777777" w:rsidR="00C36BCD" w:rsidRDefault="00C36BCD" w:rsidP="00C36BCD">
            <w:pPr>
              <w:spacing w:beforeLines="40" w:before="96" w:afterLines="40" w:after="96" w:line="24" w:lineRule="atLeast"/>
              <w:rPr>
                <w:rFonts w:eastAsia="Cambria"/>
                <w:sz w:val="18"/>
                <w:szCs w:val="18"/>
                <w:lang w:val="en-GB" w:eastAsia="en-US"/>
              </w:rPr>
            </w:pPr>
          </w:p>
        </w:tc>
      </w:tr>
      <w:tr w:rsidR="00C36BCD" w:rsidRPr="00B853C6" w14:paraId="1ABE2F1D" w14:textId="316B0F58" w:rsidTr="003D447D">
        <w:tc>
          <w:tcPr>
            <w:tcW w:w="587" w:type="dxa"/>
            <w:shd w:val="clear" w:color="auto" w:fill="EEEEEE"/>
          </w:tcPr>
          <w:p w14:paraId="0D022F9B" w14:textId="77777777" w:rsidR="00C36BCD" w:rsidRPr="00F0337F" w:rsidRDefault="00C36BCD" w:rsidP="00C36BCD">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E8FFD0" w14:textId="77777777" w:rsidR="00C36BCD" w:rsidRPr="00F0337F" w:rsidRDefault="00C36BCD" w:rsidP="00C36BCD">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30AA9260" w14:textId="77777777" w:rsidR="00C36BCD" w:rsidRPr="00A1236D" w:rsidRDefault="00C36BCD" w:rsidP="00C36BCD">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any sensitivity analyses to assess the robustness of the main results to violations of the assumptions</w:t>
            </w:r>
          </w:p>
        </w:tc>
        <w:tc>
          <w:tcPr>
            <w:tcW w:w="720" w:type="dxa"/>
            <w:shd w:val="clear" w:color="auto" w:fill="EEEEEE"/>
          </w:tcPr>
          <w:p w14:paraId="39DB2F0E" w14:textId="192358A9" w:rsidR="00C36BCD" w:rsidRPr="00786CAF" w:rsidRDefault="00C36BCD" w:rsidP="00C36BCD">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shd w:val="clear" w:color="auto" w:fill="EEEEEE"/>
          </w:tcPr>
          <w:p w14:paraId="73386906" w14:textId="059D6B71" w:rsidR="00C36BCD" w:rsidRPr="00786CAF" w:rsidRDefault="00C36BCD" w:rsidP="00C36BCD">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Y</w:t>
            </w:r>
            <w:r>
              <w:rPr>
                <w:rFonts w:eastAsiaTheme="minorEastAsia" w:hint="eastAsia"/>
                <w:sz w:val="18"/>
                <w:szCs w:val="18"/>
                <w:lang w:val="en-GB" w:eastAsia="zh-CN"/>
              </w:rPr>
              <w:t>es, we have</w:t>
            </w:r>
          </w:p>
        </w:tc>
      </w:tr>
      <w:tr w:rsidR="00C36BCD" w:rsidRPr="00B853C6" w14:paraId="3696A9F1" w14:textId="63B96DDA" w:rsidTr="003D447D">
        <w:tc>
          <w:tcPr>
            <w:tcW w:w="587" w:type="dxa"/>
            <w:shd w:val="clear" w:color="auto" w:fill="auto"/>
          </w:tcPr>
          <w:p w14:paraId="0D2234E5" w14:textId="77777777" w:rsidR="00C36BCD" w:rsidRPr="00F0337F" w:rsidRDefault="00C36BCD" w:rsidP="00C36BCD">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7453E1FF" w14:textId="77777777" w:rsidR="00C36BCD" w:rsidRPr="00F0337F" w:rsidRDefault="00C36BCD" w:rsidP="00C36BCD">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5111E54D" w14:textId="77777777" w:rsidR="00C36BCD" w:rsidRPr="00A1236D" w:rsidRDefault="00C36BCD" w:rsidP="00C36BCD">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results from other sensitivity analyses or additional analyses</w:t>
            </w:r>
          </w:p>
        </w:tc>
        <w:tc>
          <w:tcPr>
            <w:tcW w:w="720" w:type="dxa"/>
          </w:tcPr>
          <w:p w14:paraId="447F5BF5" w14:textId="7C0D1007" w:rsidR="00C36BCD" w:rsidRPr="00786CAF" w:rsidRDefault="00C36BCD" w:rsidP="00C36BCD">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tcPr>
          <w:p w14:paraId="5BB83735" w14:textId="4EAE9F0E" w:rsidR="00C36BCD" w:rsidRDefault="00C36BCD" w:rsidP="00C36BCD">
            <w:pPr>
              <w:spacing w:beforeLines="40" w:before="96" w:afterLines="40" w:after="96" w:line="24" w:lineRule="atLeast"/>
              <w:rPr>
                <w:rFonts w:eastAsia="Times New Roman"/>
                <w:sz w:val="18"/>
                <w:szCs w:val="18"/>
                <w:lang w:val="en-GB" w:eastAsia="en-GB"/>
              </w:rPr>
            </w:pPr>
            <w:r>
              <w:rPr>
                <w:rFonts w:eastAsiaTheme="minorEastAsia"/>
                <w:sz w:val="18"/>
                <w:szCs w:val="18"/>
                <w:lang w:val="en-GB" w:eastAsia="zh-CN"/>
              </w:rPr>
              <w:t>Y</w:t>
            </w:r>
            <w:r>
              <w:rPr>
                <w:rFonts w:eastAsiaTheme="minorEastAsia" w:hint="eastAsia"/>
                <w:sz w:val="18"/>
                <w:szCs w:val="18"/>
                <w:lang w:val="en-GB" w:eastAsia="zh-CN"/>
              </w:rPr>
              <w:t>es, we have</w:t>
            </w:r>
          </w:p>
        </w:tc>
      </w:tr>
      <w:tr w:rsidR="00C36BCD" w:rsidRPr="00B853C6" w14:paraId="1650BAB8" w14:textId="79D11DE7" w:rsidTr="003D447D">
        <w:tc>
          <w:tcPr>
            <w:tcW w:w="587" w:type="dxa"/>
            <w:shd w:val="clear" w:color="auto" w:fill="EEEEEE"/>
          </w:tcPr>
          <w:p w14:paraId="4D025CC4" w14:textId="77777777" w:rsidR="00C36BCD" w:rsidRPr="00F0337F" w:rsidRDefault="00C36BCD" w:rsidP="00C36BCD">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EAD995A" w14:textId="77777777" w:rsidR="00C36BCD" w:rsidRPr="00F0337F" w:rsidRDefault="00C36BCD" w:rsidP="00C36BCD">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14E0FCD9" w14:textId="77777777" w:rsidR="00C36BCD" w:rsidRPr="00A1236D" w:rsidRDefault="00C36BCD" w:rsidP="00C36BCD">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any assessment of direction of causal relationship (e.g., bidirectional MR)</w:t>
            </w:r>
          </w:p>
        </w:tc>
        <w:tc>
          <w:tcPr>
            <w:tcW w:w="720" w:type="dxa"/>
            <w:shd w:val="clear" w:color="auto" w:fill="EEEEEE"/>
          </w:tcPr>
          <w:p w14:paraId="03D1A085" w14:textId="62A00C42" w:rsidR="00C36BCD" w:rsidRPr="00786CAF" w:rsidRDefault="00C36BCD" w:rsidP="00C36BCD">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shd w:val="clear" w:color="auto" w:fill="EEEEEE"/>
          </w:tcPr>
          <w:p w14:paraId="66751F07" w14:textId="7961A0C8" w:rsidR="00C36BCD" w:rsidRDefault="00C36BCD" w:rsidP="00C36BCD">
            <w:pPr>
              <w:spacing w:beforeLines="40" w:before="96" w:afterLines="40" w:after="96" w:line="24" w:lineRule="atLeast"/>
              <w:rPr>
                <w:rFonts w:eastAsia="Times New Roman"/>
                <w:sz w:val="18"/>
                <w:szCs w:val="18"/>
                <w:lang w:val="en-GB" w:eastAsia="en-GB"/>
              </w:rPr>
            </w:pPr>
            <w:r>
              <w:rPr>
                <w:rFonts w:eastAsiaTheme="minorEastAsia"/>
                <w:sz w:val="18"/>
                <w:szCs w:val="18"/>
                <w:lang w:val="en-GB" w:eastAsia="zh-CN"/>
              </w:rPr>
              <w:t>Y</w:t>
            </w:r>
            <w:r>
              <w:rPr>
                <w:rFonts w:eastAsiaTheme="minorEastAsia" w:hint="eastAsia"/>
                <w:sz w:val="18"/>
                <w:szCs w:val="18"/>
                <w:lang w:val="en-GB" w:eastAsia="zh-CN"/>
              </w:rPr>
              <w:t>es, we have</w:t>
            </w:r>
          </w:p>
        </w:tc>
      </w:tr>
      <w:tr w:rsidR="00C36BCD" w:rsidRPr="00B853C6" w14:paraId="2034ACF7" w14:textId="19A8CB33" w:rsidTr="003D447D">
        <w:tc>
          <w:tcPr>
            <w:tcW w:w="587" w:type="dxa"/>
            <w:shd w:val="clear" w:color="auto" w:fill="auto"/>
          </w:tcPr>
          <w:p w14:paraId="3217ECED" w14:textId="77777777" w:rsidR="00C36BCD" w:rsidRPr="00F0337F" w:rsidRDefault="00C36BCD" w:rsidP="00C36BCD">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AE90FE5" w14:textId="77777777" w:rsidR="00C36BCD" w:rsidRPr="00F0337F" w:rsidRDefault="00C36BCD" w:rsidP="00C36BCD">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3A13AF31" w14:textId="77777777" w:rsidR="00C36BCD" w:rsidRPr="00A1236D" w:rsidRDefault="00C36BCD" w:rsidP="00C36BCD">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When relevant, report and compare with estimates from non-MR analyses</w:t>
            </w:r>
          </w:p>
        </w:tc>
        <w:tc>
          <w:tcPr>
            <w:tcW w:w="720" w:type="dxa"/>
          </w:tcPr>
          <w:p w14:paraId="528F9F4C" w14:textId="31032D4C" w:rsidR="00C36BCD" w:rsidRPr="00786CAF" w:rsidRDefault="00C36BCD" w:rsidP="00C36BCD">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tcPr>
          <w:p w14:paraId="7B882C5B" w14:textId="18BFDFEF" w:rsidR="00C36BCD" w:rsidRDefault="00C36BCD" w:rsidP="00C36BCD">
            <w:pPr>
              <w:spacing w:beforeLines="40" w:before="96" w:afterLines="40" w:after="96" w:line="24" w:lineRule="atLeast"/>
              <w:rPr>
                <w:rFonts w:eastAsia="Times New Roman"/>
                <w:sz w:val="18"/>
                <w:szCs w:val="18"/>
                <w:lang w:val="en-GB" w:eastAsia="en-GB"/>
              </w:rPr>
            </w:pPr>
            <w:r>
              <w:rPr>
                <w:rFonts w:eastAsiaTheme="minorEastAsia"/>
                <w:sz w:val="18"/>
                <w:szCs w:val="18"/>
                <w:lang w:val="en-GB" w:eastAsia="zh-CN"/>
              </w:rPr>
              <w:t>Y</w:t>
            </w:r>
            <w:r>
              <w:rPr>
                <w:rFonts w:eastAsiaTheme="minorEastAsia" w:hint="eastAsia"/>
                <w:sz w:val="18"/>
                <w:szCs w:val="18"/>
                <w:lang w:val="en-GB" w:eastAsia="zh-CN"/>
              </w:rPr>
              <w:t>es, we have</w:t>
            </w:r>
          </w:p>
        </w:tc>
      </w:tr>
      <w:tr w:rsidR="00C36BCD" w:rsidRPr="00B853C6" w14:paraId="3E7CFBFC" w14:textId="3F99A047" w:rsidTr="003D447D">
        <w:tc>
          <w:tcPr>
            <w:tcW w:w="587" w:type="dxa"/>
            <w:tcBorders>
              <w:bottom w:val="single" w:sz="6" w:space="0" w:color="7F7F7F"/>
            </w:tcBorders>
            <w:shd w:val="clear" w:color="auto" w:fill="EEEEEE"/>
          </w:tcPr>
          <w:p w14:paraId="1FDC421F" w14:textId="77777777" w:rsidR="00C36BCD" w:rsidRPr="00F0337F" w:rsidRDefault="00C36BCD" w:rsidP="00C36BCD">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5FE15030" w14:textId="77777777" w:rsidR="00C36BCD" w:rsidRPr="00F0337F" w:rsidRDefault="00C36BCD" w:rsidP="00C36BCD">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tcBorders>
              <w:bottom w:val="single" w:sz="6" w:space="0" w:color="7F7F7F"/>
            </w:tcBorders>
            <w:shd w:val="clear" w:color="auto" w:fill="EEEEEE"/>
          </w:tcPr>
          <w:p w14:paraId="61CE32BA" w14:textId="77777777" w:rsidR="00C36BCD" w:rsidRPr="00A1236D" w:rsidRDefault="00C36BCD" w:rsidP="00C36BCD">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Consider additional plots to visualize results (e.g., leave-one-out analyses)</w:t>
            </w:r>
          </w:p>
        </w:tc>
        <w:tc>
          <w:tcPr>
            <w:tcW w:w="720" w:type="dxa"/>
            <w:tcBorders>
              <w:bottom w:val="single" w:sz="6" w:space="0" w:color="7F7F7F"/>
            </w:tcBorders>
            <w:shd w:val="clear" w:color="auto" w:fill="EEEEEE"/>
          </w:tcPr>
          <w:p w14:paraId="33892A62" w14:textId="61ED96F9" w:rsidR="00C36BCD" w:rsidRPr="00786CAF" w:rsidRDefault="00C36BCD" w:rsidP="00C36BCD">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tcBorders>
              <w:bottom w:val="single" w:sz="6" w:space="0" w:color="7F7F7F"/>
            </w:tcBorders>
            <w:shd w:val="clear" w:color="auto" w:fill="EEEEEE"/>
          </w:tcPr>
          <w:p w14:paraId="03A6AB93" w14:textId="285CB258" w:rsidR="00C36BCD" w:rsidRDefault="00C36BCD" w:rsidP="00C36BCD">
            <w:pPr>
              <w:spacing w:beforeLines="40" w:before="96" w:afterLines="40" w:after="96" w:line="24" w:lineRule="atLeast"/>
              <w:rPr>
                <w:rFonts w:eastAsia="Times New Roman"/>
                <w:sz w:val="18"/>
                <w:szCs w:val="18"/>
                <w:lang w:val="en-GB" w:eastAsia="en-GB"/>
              </w:rPr>
            </w:pPr>
            <w:r>
              <w:rPr>
                <w:rFonts w:eastAsiaTheme="minorEastAsia"/>
                <w:sz w:val="18"/>
                <w:szCs w:val="18"/>
                <w:lang w:val="en-GB" w:eastAsia="zh-CN"/>
              </w:rPr>
              <w:t>Y</w:t>
            </w:r>
            <w:r>
              <w:rPr>
                <w:rFonts w:eastAsiaTheme="minorEastAsia" w:hint="eastAsia"/>
                <w:sz w:val="18"/>
                <w:szCs w:val="18"/>
                <w:lang w:val="en-GB" w:eastAsia="zh-CN"/>
              </w:rPr>
              <w:t>es, we have</w:t>
            </w:r>
          </w:p>
        </w:tc>
      </w:tr>
      <w:tr w:rsidR="00C36BCD" w:rsidRPr="00B853C6" w14:paraId="5B7D2773" w14:textId="7D8D257A" w:rsidTr="003D447D">
        <w:tc>
          <w:tcPr>
            <w:tcW w:w="587" w:type="dxa"/>
            <w:tcBorders>
              <w:top w:val="single" w:sz="6" w:space="0" w:color="7F7F7F"/>
            </w:tcBorders>
            <w:shd w:val="clear" w:color="auto" w:fill="auto"/>
          </w:tcPr>
          <w:p w14:paraId="5BDBDA65" w14:textId="77777777" w:rsidR="00C36BCD" w:rsidRPr="00F0337F" w:rsidRDefault="00C36BCD" w:rsidP="00C36BCD">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1C564B75" w14:textId="77777777" w:rsidR="00C36BCD" w:rsidRPr="00F0337F" w:rsidRDefault="00C36BCD" w:rsidP="00C36BCD">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DISCUSSION</w:t>
            </w:r>
          </w:p>
        </w:tc>
        <w:tc>
          <w:tcPr>
            <w:tcW w:w="7041" w:type="dxa"/>
            <w:tcBorders>
              <w:top w:val="single" w:sz="6" w:space="0" w:color="7F7F7F"/>
            </w:tcBorders>
            <w:shd w:val="clear" w:color="auto" w:fill="auto"/>
          </w:tcPr>
          <w:p w14:paraId="35997729" w14:textId="77777777" w:rsidR="00C36BCD" w:rsidRPr="00A1236D" w:rsidRDefault="00C36BCD" w:rsidP="00C36BCD">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1AAD7FFB" w14:textId="77777777" w:rsidR="00C36BCD" w:rsidRPr="00A1236D" w:rsidRDefault="00C36BCD" w:rsidP="00C36BCD">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2AE3A897" w14:textId="77777777" w:rsidR="00C36BCD" w:rsidRDefault="00C36BCD" w:rsidP="00C36BCD">
            <w:pPr>
              <w:spacing w:beforeLines="40" w:before="96" w:afterLines="40" w:after="96" w:line="24" w:lineRule="atLeast"/>
              <w:rPr>
                <w:rFonts w:eastAsia="Cambria"/>
                <w:sz w:val="18"/>
                <w:szCs w:val="18"/>
                <w:lang w:val="en-GB" w:eastAsia="en-US"/>
              </w:rPr>
            </w:pPr>
          </w:p>
        </w:tc>
      </w:tr>
      <w:tr w:rsidR="00C36BCD" w:rsidRPr="00B853C6" w14:paraId="1800AF05" w14:textId="4BEA2748" w:rsidTr="003D447D">
        <w:tc>
          <w:tcPr>
            <w:tcW w:w="587" w:type="dxa"/>
            <w:shd w:val="clear" w:color="auto" w:fill="EEEEEE"/>
          </w:tcPr>
          <w:p w14:paraId="6B5F5286" w14:textId="77777777" w:rsidR="00C36BCD" w:rsidRPr="00F0337F" w:rsidRDefault="00C36BCD" w:rsidP="00C36BCD">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14</w:t>
            </w:r>
          </w:p>
        </w:tc>
        <w:tc>
          <w:tcPr>
            <w:tcW w:w="1822" w:type="dxa"/>
            <w:shd w:val="clear" w:color="auto" w:fill="EEEEEE"/>
          </w:tcPr>
          <w:p w14:paraId="42EDC029" w14:textId="77777777" w:rsidR="00C36BCD" w:rsidRPr="00F0337F" w:rsidRDefault="00C36BCD" w:rsidP="00C36BCD">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Key results </w:t>
            </w:r>
          </w:p>
        </w:tc>
        <w:tc>
          <w:tcPr>
            <w:tcW w:w="7041" w:type="dxa"/>
            <w:shd w:val="clear" w:color="auto" w:fill="EEEEEE"/>
          </w:tcPr>
          <w:p w14:paraId="35F1CADF" w14:textId="77777777" w:rsidR="00C36BCD" w:rsidRPr="00A1236D" w:rsidRDefault="00C36BCD" w:rsidP="00C36BCD">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Summarize key results with reference to study objectives</w:t>
            </w:r>
          </w:p>
        </w:tc>
        <w:tc>
          <w:tcPr>
            <w:tcW w:w="720" w:type="dxa"/>
            <w:shd w:val="clear" w:color="auto" w:fill="EEEEEE"/>
          </w:tcPr>
          <w:p w14:paraId="2C7117BF" w14:textId="26280B2B" w:rsidR="00C36BCD" w:rsidRPr="001077AC" w:rsidRDefault="00C36BCD" w:rsidP="00C36BCD">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shd w:val="clear" w:color="auto" w:fill="EEEEEE"/>
          </w:tcPr>
          <w:p w14:paraId="70F1DDE7" w14:textId="38CEED31" w:rsidR="00C36BCD" w:rsidRDefault="00C36BCD" w:rsidP="00C36BCD">
            <w:pPr>
              <w:spacing w:beforeLines="40" w:before="96" w:afterLines="40" w:after="96" w:line="24" w:lineRule="atLeast"/>
              <w:rPr>
                <w:rFonts w:eastAsia="Times New Roman"/>
                <w:sz w:val="18"/>
                <w:szCs w:val="18"/>
                <w:lang w:val="en-GB" w:eastAsia="en-GB"/>
              </w:rPr>
            </w:pPr>
            <w:r w:rsidRPr="001077AC">
              <w:rPr>
                <w:rFonts w:eastAsia="Times New Roman"/>
                <w:sz w:val="18"/>
                <w:szCs w:val="18"/>
                <w:lang w:val="en-GB" w:eastAsia="en-GB"/>
              </w:rPr>
              <w:t>We revealed 16 immune cell types involving the four immunological signal types (MFI, RC, AC, and MP) in our MR study that are associated with BCa risk, mainly B cell, TBNK cell, Myeloid cell, Treg cell, Maturation stages of T cell, cDC cell.</w:t>
            </w:r>
            <w:r>
              <w:rPr>
                <w:rFonts w:eastAsiaTheme="minorEastAsia" w:hint="eastAsia"/>
                <w:sz w:val="18"/>
                <w:szCs w:val="18"/>
                <w:lang w:val="en-GB" w:eastAsia="zh-CN"/>
              </w:rPr>
              <w:t xml:space="preserve"> </w:t>
            </w:r>
            <w:r w:rsidRPr="001077AC">
              <w:rPr>
                <w:rFonts w:eastAsia="Times New Roman"/>
                <w:sz w:val="18"/>
                <w:szCs w:val="18"/>
                <w:lang w:val="en-GB" w:eastAsia="en-GB"/>
              </w:rPr>
              <w:t>Our results demonstrated a favorable correlation between the development of BCa and 6 immunocyte morphologies. Among them, CD33br HLA DR+ CD14- %CD33br HLA DR+, CD8br %T cell, HLA DR+ T cell% T cell, HLA DR+ CD4+ AC, CD28 on CD28+ CD4+, CD28 on CD39+ resting Treg, CD8br %T cell, HLA DR+ T cell% T cell, HLA DR+ CD4+ AC</w:t>
            </w:r>
            <w:r w:rsidRPr="001077AC">
              <w:rPr>
                <w:rFonts w:ascii="宋体" w:eastAsia="宋体" w:hAnsi="宋体" w:cs="宋体" w:hint="eastAsia"/>
                <w:sz w:val="18"/>
                <w:szCs w:val="18"/>
                <w:lang w:val="en-GB" w:eastAsia="en-GB"/>
              </w:rPr>
              <w:t>，</w:t>
            </w:r>
            <w:r w:rsidRPr="001077AC">
              <w:rPr>
                <w:rFonts w:eastAsia="Times New Roman"/>
                <w:sz w:val="18"/>
                <w:szCs w:val="18"/>
                <w:lang w:val="en-GB" w:eastAsia="en-GB"/>
              </w:rPr>
              <w:t>CD11b on CD33br HLA DR+ CD14dim. have also not been studied directly on BCa</w:t>
            </w:r>
          </w:p>
        </w:tc>
      </w:tr>
      <w:tr w:rsidR="00C36BCD" w:rsidRPr="00B853C6" w14:paraId="06BFAFA4" w14:textId="151FB6CE" w:rsidTr="003D447D">
        <w:tc>
          <w:tcPr>
            <w:tcW w:w="587" w:type="dxa"/>
            <w:shd w:val="clear" w:color="auto" w:fill="auto"/>
          </w:tcPr>
          <w:p w14:paraId="6D471CC5" w14:textId="77777777" w:rsidR="00C36BCD" w:rsidRPr="00F0337F" w:rsidRDefault="00C36BCD" w:rsidP="00C36BCD">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15</w:t>
            </w:r>
          </w:p>
        </w:tc>
        <w:tc>
          <w:tcPr>
            <w:tcW w:w="1822" w:type="dxa"/>
            <w:shd w:val="clear" w:color="auto" w:fill="auto"/>
          </w:tcPr>
          <w:p w14:paraId="5C27961E" w14:textId="77777777" w:rsidR="00C36BCD" w:rsidRPr="00F0337F" w:rsidRDefault="00C36BCD" w:rsidP="00C36BCD">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Limitations</w:t>
            </w:r>
          </w:p>
        </w:tc>
        <w:tc>
          <w:tcPr>
            <w:tcW w:w="7041" w:type="dxa"/>
            <w:shd w:val="clear" w:color="auto" w:fill="auto"/>
          </w:tcPr>
          <w:p w14:paraId="75B6F41B" w14:textId="77777777" w:rsidR="00C36BCD" w:rsidRPr="00A1236D" w:rsidRDefault="00C36BCD" w:rsidP="00C36BCD">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sidRPr="00A1236D">
              <w:rPr>
                <w:rFonts w:eastAsia="Times New Roman"/>
                <w:sz w:val="18"/>
                <w:szCs w:val="18"/>
                <w:shd w:val="clear" w:color="auto" w:fill="FFFFFF"/>
                <w:lang w:val="en-GB" w:eastAsia="en-GB"/>
              </w:rPr>
              <w:t> </w:t>
            </w:r>
          </w:p>
        </w:tc>
        <w:tc>
          <w:tcPr>
            <w:tcW w:w="720" w:type="dxa"/>
          </w:tcPr>
          <w:p w14:paraId="201D4281" w14:textId="0F53843C" w:rsidR="00C36BCD" w:rsidRPr="00600C33" w:rsidRDefault="00C36BCD" w:rsidP="00C36BCD">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7</w:t>
            </w:r>
          </w:p>
        </w:tc>
        <w:tc>
          <w:tcPr>
            <w:tcW w:w="4320" w:type="dxa"/>
          </w:tcPr>
          <w:p w14:paraId="6E379784" w14:textId="3A1E37F0" w:rsidR="00C36BCD" w:rsidRPr="00600C33" w:rsidRDefault="00C36BCD" w:rsidP="00C36BCD">
            <w:pPr>
              <w:spacing w:beforeLines="40" w:before="96" w:afterLines="40" w:after="96" w:line="24" w:lineRule="atLeast"/>
              <w:rPr>
                <w:rFonts w:eastAsiaTheme="minorEastAsia"/>
                <w:sz w:val="18"/>
                <w:szCs w:val="18"/>
                <w:lang w:val="en-GB" w:eastAsia="zh-CN"/>
              </w:rPr>
            </w:pPr>
            <w:r w:rsidRPr="00600C33">
              <w:rPr>
                <w:rFonts w:eastAsiaTheme="minorEastAsia"/>
                <w:sz w:val="18"/>
                <w:szCs w:val="18"/>
                <w:lang w:val="en-GB" w:eastAsia="zh-CN"/>
              </w:rPr>
              <w:t>Y</w:t>
            </w:r>
            <w:r w:rsidRPr="00600C33">
              <w:rPr>
                <w:rFonts w:eastAsiaTheme="minorEastAsia" w:hint="eastAsia"/>
                <w:sz w:val="18"/>
                <w:szCs w:val="18"/>
                <w:lang w:val="en-GB" w:eastAsia="zh-CN"/>
              </w:rPr>
              <w:t>es,</w:t>
            </w:r>
            <w:r w:rsidRPr="00600C33">
              <w:rPr>
                <w:sz w:val="18"/>
                <w:szCs w:val="18"/>
              </w:rPr>
              <w:t xml:space="preserve"> </w:t>
            </w:r>
            <w:r w:rsidRPr="00600C33">
              <w:rPr>
                <w:rFonts w:eastAsiaTheme="minorEastAsia" w:hint="eastAsia"/>
                <w:sz w:val="18"/>
                <w:szCs w:val="18"/>
                <w:lang w:eastAsia="zh-CN"/>
              </w:rPr>
              <w:t>we d</w:t>
            </w:r>
            <w:r w:rsidRPr="00600C33">
              <w:rPr>
                <w:rFonts w:eastAsiaTheme="minorEastAsia"/>
                <w:sz w:val="18"/>
                <w:szCs w:val="18"/>
                <w:lang w:val="en-GB" w:eastAsia="zh-CN"/>
              </w:rPr>
              <w:t>iscuss</w:t>
            </w:r>
            <w:r>
              <w:rPr>
                <w:rFonts w:eastAsiaTheme="minorEastAsia" w:hint="eastAsia"/>
                <w:sz w:val="18"/>
                <w:szCs w:val="18"/>
                <w:lang w:val="en-GB" w:eastAsia="zh-CN"/>
              </w:rPr>
              <w:t xml:space="preserve"> </w:t>
            </w:r>
            <w:r w:rsidRPr="00600C33">
              <w:rPr>
                <w:rFonts w:eastAsiaTheme="minorEastAsia"/>
                <w:sz w:val="18"/>
                <w:szCs w:val="18"/>
                <w:lang w:val="en-GB" w:eastAsia="zh-CN"/>
              </w:rPr>
              <w:t>limitations of the study, taking into account the validity of the IV assumptions,</w:t>
            </w:r>
          </w:p>
          <w:p w14:paraId="7CB4BA33" w14:textId="65BC8FD2" w:rsidR="00C36BCD" w:rsidRPr="00600C33" w:rsidRDefault="00C36BCD" w:rsidP="00C36BCD">
            <w:pPr>
              <w:spacing w:beforeLines="40" w:before="96" w:afterLines="40" w:after="96" w:line="24" w:lineRule="atLeast"/>
              <w:rPr>
                <w:rFonts w:eastAsiaTheme="minorEastAsia" w:hint="eastAsia"/>
                <w:sz w:val="18"/>
                <w:szCs w:val="18"/>
                <w:lang w:val="en-GB" w:eastAsia="zh-CN"/>
              </w:rPr>
            </w:pPr>
            <w:r w:rsidRPr="00600C33">
              <w:rPr>
                <w:rFonts w:eastAsiaTheme="minorEastAsia"/>
                <w:sz w:val="18"/>
                <w:szCs w:val="18"/>
                <w:lang w:val="en-GB" w:eastAsia="zh-CN"/>
              </w:rPr>
              <w:t>other sources of potential bias, and imprecision</w:t>
            </w:r>
          </w:p>
        </w:tc>
      </w:tr>
      <w:tr w:rsidR="00C36BCD" w:rsidRPr="00B853C6" w14:paraId="71F8B8B5" w14:textId="34C247AC" w:rsidTr="003D447D">
        <w:tc>
          <w:tcPr>
            <w:tcW w:w="587" w:type="dxa"/>
            <w:shd w:val="clear" w:color="auto" w:fill="EEEEEE"/>
          </w:tcPr>
          <w:p w14:paraId="02C1D590" w14:textId="77777777" w:rsidR="00C36BCD" w:rsidRPr="00F0337F" w:rsidRDefault="00C36BCD" w:rsidP="00C36BCD">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16</w:t>
            </w:r>
          </w:p>
        </w:tc>
        <w:tc>
          <w:tcPr>
            <w:tcW w:w="1822" w:type="dxa"/>
            <w:shd w:val="clear" w:color="auto" w:fill="EEEEEE"/>
          </w:tcPr>
          <w:p w14:paraId="612AA484" w14:textId="77777777" w:rsidR="00C36BCD" w:rsidRPr="00F0337F" w:rsidRDefault="00C36BCD" w:rsidP="00C36BCD">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Interpretation</w:t>
            </w:r>
          </w:p>
        </w:tc>
        <w:tc>
          <w:tcPr>
            <w:tcW w:w="7041" w:type="dxa"/>
            <w:shd w:val="clear" w:color="auto" w:fill="EEEEEE"/>
          </w:tcPr>
          <w:p w14:paraId="3BF6466E" w14:textId="77777777" w:rsidR="00C36BCD" w:rsidRPr="00A1236D" w:rsidRDefault="00C36BCD" w:rsidP="00C36BCD">
            <w:pPr>
              <w:spacing w:beforeLines="40" w:before="96" w:afterLines="40" w:after="96" w:line="24" w:lineRule="atLeast"/>
              <w:rPr>
                <w:rFonts w:eastAsia="Cambria"/>
                <w:sz w:val="18"/>
                <w:szCs w:val="18"/>
                <w:lang w:val="en-GB" w:eastAsia="en-US"/>
              </w:rPr>
            </w:pPr>
          </w:p>
        </w:tc>
        <w:tc>
          <w:tcPr>
            <w:tcW w:w="720" w:type="dxa"/>
            <w:shd w:val="clear" w:color="auto" w:fill="EEEEEE"/>
          </w:tcPr>
          <w:p w14:paraId="4B5179B2" w14:textId="77777777" w:rsidR="00C36BCD" w:rsidRPr="00A1236D" w:rsidRDefault="00C36BCD" w:rsidP="00C36BCD">
            <w:pPr>
              <w:spacing w:beforeLines="40" w:before="96" w:afterLines="40" w:after="96" w:line="24" w:lineRule="atLeast"/>
              <w:rPr>
                <w:rFonts w:eastAsia="Cambria"/>
                <w:sz w:val="18"/>
                <w:szCs w:val="18"/>
                <w:lang w:val="en-GB" w:eastAsia="en-US"/>
              </w:rPr>
            </w:pPr>
          </w:p>
        </w:tc>
        <w:tc>
          <w:tcPr>
            <w:tcW w:w="4320" w:type="dxa"/>
            <w:shd w:val="clear" w:color="auto" w:fill="EEEEEE"/>
          </w:tcPr>
          <w:p w14:paraId="1C445080" w14:textId="77777777" w:rsidR="00C36BCD" w:rsidRDefault="00C36BCD" w:rsidP="00C36BCD">
            <w:pPr>
              <w:spacing w:beforeLines="40" w:before="96" w:afterLines="40" w:after="96" w:line="24" w:lineRule="atLeast"/>
              <w:rPr>
                <w:rFonts w:eastAsia="Cambria"/>
                <w:sz w:val="18"/>
                <w:szCs w:val="18"/>
                <w:lang w:val="en-GB" w:eastAsia="en-US"/>
              </w:rPr>
            </w:pPr>
          </w:p>
        </w:tc>
      </w:tr>
      <w:tr w:rsidR="00C36BCD" w:rsidRPr="00B853C6" w14:paraId="62E6D51A" w14:textId="140D03A2" w:rsidTr="003D447D">
        <w:tc>
          <w:tcPr>
            <w:tcW w:w="587" w:type="dxa"/>
            <w:shd w:val="clear" w:color="auto" w:fill="auto"/>
          </w:tcPr>
          <w:p w14:paraId="6DD2F448" w14:textId="77777777" w:rsidR="00C36BCD" w:rsidRPr="00F0337F" w:rsidRDefault="00C36BCD" w:rsidP="00C36BCD">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F26A29" w14:textId="77777777" w:rsidR="00C36BCD" w:rsidRPr="00F0337F" w:rsidRDefault="00C36BCD" w:rsidP="00C36BCD">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7EDF9868" w14:textId="4FA2CF44" w:rsidR="00C36BCD" w:rsidRPr="00A1236D" w:rsidRDefault="00C36BCD" w:rsidP="00C36BCD">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Meaning: Give a cautious overall interpretation of results in the context of their limitations and in</w:t>
            </w:r>
            <w:r>
              <w:rPr>
                <w:rFonts w:eastAsiaTheme="minorEastAsia" w:hint="eastAsia"/>
                <w:sz w:val="18"/>
                <w:szCs w:val="18"/>
                <w:lang w:val="en-GB" w:eastAsia="zh-CN"/>
              </w:rPr>
              <w:t xml:space="preserve"> </w:t>
            </w:r>
            <w:r w:rsidRPr="00A1236D">
              <w:rPr>
                <w:rFonts w:eastAsia="Times New Roman"/>
                <w:sz w:val="18"/>
                <w:szCs w:val="18"/>
                <w:lang w:val="en-GB" w:eastAsia="en-GB"/>
              </w:rPr>
              <w:t xml:space="preserve">comparison </w:t>
            </w:r>
            <w:r>
              <w:rPr>
                <w:rFonts w:eastAsia="Times New Roman"/>
                <w:sz w:val="18"/>
                <w:szCs w:val="18"/>
                <w:lang w:val="en-GB" w:eastAsia="en-GB"/>
              </w:rPr>
              <w:t>with</w:t>
            </w:r>
            <w:r w:rsidRPr="00A1236D">
              <w:rPr>
                <w:rFonts w:eastAsia="Times New Roman"/>
                <w:sz w:val="18"/>
                <w:szCs w:val="18"/>
                <w:lang w:val="en-GB" w:eastAsia="en-GB"/>
              </w:rPr>
              <w:t xml:space="preserve"> other studies</w:t>
            </w:r>
          </w:p>
        </w:tc>
        <w:tc>
          <w:tcPr>
            <w:tcW w:w="720" w:type="dxa"/>
          </w:tcPr>
          <w:p w14:paraId="565CC165" w14:textId="3162910F" w:rsidR="00C36BCD" w:rsidRPr="000B740A" w:rsidRDefault="00C36BCD" w:rsidP="00C36BCD">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5-7</w:t>
            </w:r>
          </w:p>
        </w:tc>
        <w:tc>
          <w:tcPr>
            <w:tcW w:w="4320" w:type="dxa"/>
          </w:tcPr>
          <w:p w14:paraId="164FCA82" w14:textId="393F1CD4" w:rsidR="00C36BCD" w:rsidRPr="000B740A" w:rsidRDefault="00C36BCD" w:rsidP="00C36BCD">
            <w:pPr>
              <w:spacing w:beforeLines="40" w:before="96" w:afterLines="40" w:after="96" w:line="24" w:lineRule="atLeast"/>
              <w:rPr>
                <w:rFonts w:eastAsia="Times New Roman"/>
                <w:sz w:val="18"/>
                <w:szCs w:val="18"/>
                <w:lang w:val="en-GB" w:eastAsia="en-GB"/>
              </w:rPr>
            </w:pPr>
            <w:r>
              <w:rPr>
                <w:rFonts w:eastAsiaTheme="minorEastAsia"/>
                <w:sz w:val="18"/>
                <w:szCs w:val="18"/>
                <w:lang w:val="en-GB" w:eastAsia="zh-CN"/>
              </w:rPr>
              <w:t>W</w:t>
            </w:r>
            <w:r>
              <w:rPr>
                <w:rFonts w:eastAsiaTheme="minorEastAsia" w:hint="eastAsia"/>
                <w:sz w:val="18"/>
                <w:szCs w:val="18"/>
                <w:lang w:val="en-GB" w:eastAsia="zh-CN"/>
              </w:rPr>
              <w:t>e e</w:t>
            </w:r>
            <w:r w:rsidRPr="000B740A">
              <w:rPr>
                <w:rFonts w:eastAsia="Times New Roman"/>
                <w:sz w:val="18"/>
                <w:szCs w:val="18"/>
                <w:lang w:val="en-GB" w:eastAsia="en-GB"/>
              </w:rPr>
              <w:t>xplained the relationship between immune cell levels and the risk of bladder cancer and compared it with previous studies.</w:t>
            </w:r>
          </w:p>
          <w:p w14:paraId="5251245C" w14:textId="0E1895CD" w:rsidR="00C36BCD" w:rsidRDefault="00C36BCD" w:rsidP="00C36BCD">
            <w:pPr>
              <w:spacing w:beforeLines="40" w:before="96" w:afterLines="40" w:after="96" w:line="24" w:lineRule="atLeast"/>
              <w:rPr>
                <w:rFonts w:eastAsia="Times New Roman"/>
                <w:sz w:val="18"/>
                <w:szCs w:val="18"/>
                <w:lang w:val="en-GB" w:eastAsia="en-GB"/>
              </w:rPr>
            </w:pPr>
            <w:r w:rsidRPr="000B740A">
              <w:rPr>
                <w:rFonts w:eastAsia="Times New Roman"/>
                <w:sz w:val="18"/>
                <w:szCs w:val="18"/>
                <w:lang w:val="en-GB" w:eastAsia="en-GB"/>
              </w:rPr>
              <w:t>Validity of Mendelian Randomization Hypothesis: Discussed whether our study results supported the Mendelian randomization hypothesis.</w:t>
            </w:r>
          </w:p>
        </w:tc>
      </w:tr>
      <w:tr w:rsidR="00C36BCD" w:rsidRPr="00B853C6" w14:paraId="156B69E5" w14:textId="453FC5BE" w:rsidTr="003D447D">
        <w:tc>
          <w:tcPr>
            <w:tcW w:w="587" w:type="dxa"/>
            <w:shd w:val="clear" w:color="auto" w:fill="EEEEEE"/>
          </w:tcPr>
          <w:p w14:paraId="4C8A2215" w14:textId="77777777" w:rsidR="00C36BCD" w:rsidRPr="00F0337F" w:rsidRDefault="00C36BCD" w:rsidP="00C36BCD">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A4A5F16" w14:textId="77777777" w:rsidR="00C36BCD" w:rsidRPr="00F0337F" w:rsidRDefault="00C36BCD" w:rsidP="00C36BCD">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22EB891" w14:textId="35DEA636" w:rsidR="00C36BCD" w:rsidRPr="00A1236D" w:rsidRDefault="00C36BCD" w:rsidP="00C36BCD">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w:t>
            </w:r>
            <w:r>
              <w:rPr>
                <w:rFonts w:eastAsia="Times New Roman"/>
                <w:sz w:val="18"/>
                <w:szCs w:val="18"/>
                <w:lang w:val="en-GB" w:eastAsia="en-GB"/>
              </w:rPr>
              <w:t xml:space="preserve">only </w:t>
            </w:r>
            <w:r w:rsidRPr="00A1236D">
              <w:rPr>
                <w:rFonts w:eastAsia="Times New Roman"/>
                <w:sz w:val="18"/>
                <w:szCs w:val="18"/>
                <w:lang w:val="en-GB" w:eastAsia="en-GB"/>
              </w:rPr>
              <w:t xml:space="preserve">under certain assumptions </w:t>
            </w:r>
          </w:p>
        </w:tc>
        <w:tc>
          <w:tcPr>
            <w:tcW w:w="720" w:type="dxa"/>
            <w:shd w:val="clear" w:color="auto" w:fill="EEEEEE"/>
          </w:tcPr>
          <w:p w14:paraId="2FA4AA4D" w14:textId="60D877B8" w:rsidR="00C36BCD" w:rsidRPr="00600C33" w:rsidRDefault="00C36BCD" w:rsidP="00C36BCD">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5-7</w:t>
            </w:r>
          </w:p>
        </w:tc>
        <w:tc>
          <w:tcPr>
            <w:tcW w:w="4320" w:type="dxa"/>
            <w:shd w:val="clear" w:color="auto" w:fill="EEEEEE"/>
          </w:tcPr>
          <w:p w14:paraId="3A91F000" w14:textId="1A82C123" w:rsidR="00C36BCD" w:rsidRPr="00600C33" w:rsidRDefault="00C36BCD" w:rsidP="00C36BCD">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W</w:t>
            </w:r>
            <w:r>
              <w:rPr>
                <w:rFonts w:eastAsiaTheme="minorEastAsia" w:hint="eastAsia"/>
                <w:sz w:val="18"/>
                <w:szCs w:val="18"/>
                <w:lang w:val="en-GB" w:eastAsia="zh-CN"/>
              </w:rPr>
              <w:t>e d</w:t>
            </w:r>
            <w:r w:rsidRPr="00A1236D">
              <w:rPr>
                <w:rFonts w:eastAsia="Times New Roman"/>
                <w:sz w:val="18"/>
                <w:szCs w:val="18"/>
                <w:lang w:val="en-GB" w:eastAsia="en-GB"/>
              </w:rPr>
              <w:t xml:space="preserve">iscuss underlying biological mechanisms that could drive a potential causal relationship between the investigated </w:t>
            </w:r>
            <w:r>
              <w:rPr>
                <w:rFonts w:eastAsiaTheme="minorEastAsia" w:hint="eastAsia"/>
                <w:sz w:val="18"/>
                <w:szCs w:val="18"/>
                <w:lang w:val="en-GB" w:eastAsia="zh-CN"/>
              </w:rPr>
              <w:t>immune cell</w:t>
            </w:r>
            <w:r w:rsidRPr="00A1236D">
              <w:rPr>
                <w:rFonts w:eastAsia="Times New Roman"/>
                <w:sz w:val="18"/>
                <w:szCs w:val="18"/>
                <w:lang w:val="en-GB" w:eastAsia="en-GB"/>
              </w:rPr>
              <w:t xml:space="preserve"> and </w:t>
            </w:r>
            <w:r>
              <w:rPr>
                <w:rFonts w:eastAsiaTheme="minorEastAsia" w:hint="eastAsia"/>
                <w:sz w:val="18"/>
                <w:szCs w:val="18"/>
                <w:lang w:val="en-GB" w:eastAsia="zh-CN"/>
              </w:rPr>
              <w:t>bladder cancer</w:t>
            </w:r>
          </w:p>
        </w:tc>
      </w:tr>
      <w:tr w:rsidR="00C36BCD" w:rsidRPr="00B853C6" w14:paraId="203390A0" w14:textId="367D17C4" w:rsidTr="003D447D">
        <w:tc>
          <w:tcPr>
            <w:tcW w:w="587" w:type="dxa"/>
            <w:shd w:val="clear" w:color="auto" w:fill="auto"/>
          </w:tcPr>
          <w:p w14:paraId="54CA3A27" w14:textId="77777777" w:rsidR="00C36BCD" w:rsidRPr="00F0337F" w:rsidRDefault="00C36BCD" w:rsidP="00C36BCD">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D25BA57" w14:textId="77777777" w:rsidR="00C36BCD" w:rsidRPr="00F0337F" w:rsidRDefault="00C36BCD" w:rsidP="00C36BCD">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5B6A8315" w14:textId="77777777" w:rsidR="00C36BCD" w:rsidRPr="00A1236D" w:rsidRDefault="00C36BCD" w:rsidP="00C36BCD">
            <w:pPr>
              <w:tabs>
                <w:tab w:val="left" w:pos="135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Clinical relevance: Discuss whether the results have clinical or public policy relevance, and </w:t>
            </w:r>
            <w:r w:rsidRPr="00A1236D">
              <w:rPr>
                <w:rFonts w:eastAsia="Times New Roman"/>
                <w:color w:val="000000"/>
                <w:sz w:val="18"/>
                <w:szCs w:val="18"/>
                <w:lang w:eastAsia="en-GB"/>
              </w:rPr>
              <w:t>to what extent they inform effect sizes of possible interventions</w:t>
            </w:r>
          </w:p>
        </w:tc>
        <w:tc>
          <w:tcPr>
            <w:tcW w:w="720" w:type="dxa"/>
          </w:tcPr>
          <w:p w14:paraId="32FCF028" w14:textId="342BCA2D" w:rsidR="00C36BCD" w:rsidRPr="00600C33" w:rsidRDefault="00C36BCD" w:rsidP="00C36BCD">
            <w:pPr>
              <w:tabs>
                <w:tab w:val="left" w:pos="1350"/>
              </w:tabs>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5-7</w:t>
            </w:r>
          </w:p>
        </w:tc>
        <w:tc>
          <w:tcPr>
            <w:tcW w:w="4320" w:type="dxa"/>
          </w:tcPr>
          <w:p w14:paraId="78058AE6" w14:textId="37A7A6CE" w:rsidR="00C36BCD" w:rsidRDefault="00C36BCD" w:rsidP="00C36BCD">
            <w:pPr>
              <w:tabs>
                <w:tab w:val="left" w:pos="1350"/>
              </w:tabs>
              <w:spacing w:beforeLines="40" w:before="96" w:afterLines="40" w:after="96" w:line="24" w:lineRule="atLeast"/>
              <w:rPr>
                <w:rFonts w:eastAsia="Times New Roman"/>
                <w:sz w:val="18"/>
                <w:szCs w:val="18"/>
                <w:lang w:val="en-GB" w:eastAsia="en-GB"/>
              </w:rPr>
            </w:pPr>
            <w:r>
              <w:rPr>
                <w:rFonts w:eastAsiaTheme="minorEastAsia" w:hint="eastAsia"/>
                <w:sz w:val="18"/>
                <w:szCs w:val="18"/>
                <w:lang w:val="en-GB" w:eastAsia="zh-CN"/>
              </w:rPr>
              <w:t>R</w:t>
            </w:r>
            <w:r w:rsidRPr="00A1236D">
              <w:rPr>
                <w:rFonts w:eastAsia="Times New Roman"/>
                <w:sz w:val="18"/>
                <w:szCs w:val="18"/>
                <w:lang w:val="en-GB" w:eastAsia="en-GB"/>
              </w:rPr>
              <w:t>esults have clinical or public policy relevance</w:t>
            </w:r>
          </w:p>
        </w:tc>
      </w:tr>
      <w:tr w:rsidR="00C36BCD" w:rsidRPr="00B853C6" w14:paraId="71FDAFC1" w14:textId="00A47F15" w:rsidTr="003D447D">
        <w:tc>
          <w:tcPr>
            <w:tcW w:w="587" w:type="dxa"/>
            <w:tcBorders>
              <w:bottom w:val="single" w:sz="6" w:space="0" w:color="7F7F7F"/>
            </w:tcBorders>
            <w:shd w:val="clear" w:color="auto" w:fill="EEEEEE"/>
          </w:tcPr>
          <w:p w14:paraId="7540155A" w14:textId="77777777" w:rsidR="00C36BCD" w:rsidRPr="00F0337F" w:rsidRDefault="00C36BCD" w:rsidP="00C36BCD">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17</w:t>
            </w:r>
          </w:p>
        </w:tc>
        <w:tc>
          <w:tcPr>
            <w:tcW w:w="1822" w:type="dxa"/>
            <w:tcBorders>
              <w:bottom w:val="single" w:sz="6" w:space="0" w:color="7F7F7F"/>
            </w:tcBorders>
            <w:shd w:val="clear" w:color="auto" w:fill="EEEEEE"/>
          </w:tcPr>
          <w:p w14:paraId="3680059F" w14:textId="77777777" w:rsidR="00C36BCD" w:rsidRPr="00F0337F" w:rsidRDefault="00C36BCD" w:rsidP="00C36BCD">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 xml:space="preserve">Generalizability  </w:t>
            </w:r>
            <w:r w:rsidRPr="00F0337F">
              <w:rPr>
                <w:rFonts w:eastAsia="Times New Roman"/>
                <w:sz w:val="18"/>
                <w:szCs w:val="18"/>
                <w:lang w:val="en-GB" w:eastAsia="en-GB"/>
              </w:rPr>
              <w:t> </w:t>
            </w:r>
          </w:p>
        </w:tc>
        <w:tc>
          <w:tcPr>
            <w:tcW w:w="7041" w:type="dxa"/>
            <w:tcBorders>
              <w:bottom w:val="single" w:sz="6" w:space="0" w:color="7F7F7F"/>
            </w:tcBorders>
            <w:shd w:val="clear" w:color="auto" w:fill="EEEEEE"/>
          </w:tcPr>
          <w:p w14:paraId="68647C33" w14:textId="77777777" w:rsidR="00C36BCD" w:rsidRPr="00A1236D" w:rsidRDefault="00C36BCD" w:rsidP="00C36BCD">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Discuss the generalizability of the study results (a) to other populations, (b) across other exposure periods/timings, and (c) across other levels of exposure</w:t>
            </w:r>
          </w:p>
        </w:tc>
        <w:tc>
          <w:tcPr>
            <w:tcW w:w="720" w:type="dxa"/>
            <w:tcBorders>
              <w:bottom w:val="single" w:sz="6" w:space="0" w:color="7F7F7F"/>
            </w:tcBorders>
            <w:shd w:val="clear" w:color="auto" w:fill="EEEEEE"/>
          </w:tcPr>
          <w:p w14:paraId="3ACD3D08" w14:textId="6151AA9F" w:rsidR="00C36BCD" w:rsidRPr="00600C33" w:rsidRDefault="00C36BCD" w:rsidP="00C36BCD">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5-7</w:t>
            </w:r>
          </w:p>
        </w:tc>
        <w:tc>
          <w:tcPr>
            <w:tcW w:w="4320" w:type="dxa"/>
            <w:tcBorders>
              <w:bottom w:val="single" w:sz="6" w:space="0" w:color="7F7F7F"/>
            </w:tcBorders>
            <w:shd w:val="clear" w:color="auto" w:fill="EEEEEE"/>
          </w:tcPr>
          <w:p w14:paraId="41ABF5A9" w14:textId="7873A861" w:rsidR="00C36BCD" w:rsidRDefault="00C36BCD" w:rsidP="00C36BCD">
            <w:pPr>
              <w:spacing w:beforeLines="40" w:before="96" w:afterLines="40" w:after="96" w:line="24" w:lineRule="atLeast"/>
              <w:rPr>
                <w:rFonts w:eastAsia="Times New Roman"/>
                <w:sz w:val="18"/>
                <w:szCs w:val="18"/>
                <w:lang w:val="en-GB" w:eastAsia="en-GB"/>
              </w:rPr>
            </w:pPr>
            <w:r>
              <w:rPr>
                <w:rFonts w:eastAsiaTheme="minorEastAsia"/>
                <w:sz w:val="18"/>
                <w:szCs w:val="18"/>
                <w:lang w:val="en-GB" w:eastAsia="zh-CN"/>
              </w:rPr>
              <w:t>W</w:t>
            </w:r>
            <w:r>
              <w:rPr>
                <w:rFonts w:eastAsiaTheme="minorEastAsia" w:hint="eastAsia"/>
                <w:sz w:val="18"/>
                <w:szCs w:val="18"/>
                <w:lang w:val="en-GB" w:eastAsia="zh-CN"/>
              </w:rPr>
              <w:t>e d</w:t>
            </w:r>
            <w:r w:rsidRPr="00600C33">
              <w:rPr>
                <w:rFonts w:eastAsia="Times New Roman"/>
                <w:sz w:val="18"/>
                <w:szCs w:val="18"/>
                <w:lang w:val="en-GB" w:eastAsia="en-GB"/>
              </w:rPr>
              <w:t>iscussed the generalizability of the study results</w:t>
            </w:r>
          </w:p>
        </w:tc>
      </w:tr>
      <w:tr w:rsidR="00C36BCD" w:rsidRPr="00B853C6" w14:paraId="57884E75" w14:textId="6FD41AE6" w:rsidTr="003D447D">
        <w:tc>
          <w:tcPr>
            <w:tcW w:w="587" w:type="dxa"/>
            <w:tcBorders>
              <w:top w:val="single" w:sz="6" w:space="0" w:color="7F7F7F"/>
            </w:tcBorders>
            <w:shd w:val="clear" w:color="auto" w:fill="auto"/>
          </w:tcPr>
          <w:p w14:paraId="2C4C694A" w14:textId="77777777" w:rsidR="00C36BCD" w:rsidRPr="00F0337F" w:rsidRDefault="00C36BCD" w:rsidP="00C36BCD">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0A6FFE33" w14:textId="77777777" w:rsidR="00C36BCD" w:rsidRPr="00F0337F" w:rsidRDefault="00C36BCD" w:rsidP="00C36BCD">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OTHER INFORMATION</w:t>
            </w:r>
          </w:p>
        </w:tc>
        <w:tc>
          <w:tcPr>
            <w:tcW w:w="7041" w:type="dxa"/>
            <w:tcBorders>
              <w:top w:val="single" w:sz="6" w:space="0" w:color="7F7F7F"/>
            </w:tcBorders>
            <w:shd w:val="clear" w:color="auto" w:fill="auto"/>
          </w:tcPr>
          <w:p w14:paraId="0577947E" w14:textId="77777777" w:rsidR="00C36BCD" w:rsidRPr="00F0337F" w:rsidRDefault="00C36BCD" w:rsidP="00C36BCD">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7561574C" w14:textId="77777777" w:rsidR="00C36BCD" w:rsidRPr="00F0337F" w:rsidRDefault="00C36BCD" w:rsidP="00C36BCD">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718ED5B" w14:textId="77777777" w:rsidR="00C36BCD" w:rsidRDefault="00C36BCD" w:rsidP="00C36BCD">
            <w:pPr>
              <w:spacing w:beforeLines="40" w:before="96" w:afterLines="40" w:after="96" w:line="24" w:lineRule="atLeast"/>
              <w:rPr>
                <w:rFonts w:eastAsia="Cambria"/>
                <w:sz w:val="18"/>
                <w:szCs w:val="18"/>
                <w:lang w:val="en-GB" w:eastAsia="en-US"/>
              </w:rPr>
            </w:pPr>
          </w:p>
        </w:tc>
      </w:tr>
      <w:tr w:rsidR="00C36BCD" w:rsidRPr="00B853C6" w14:paraId="0014C6D1" w14:textId="2FC4D004" w:rsidTr="003D447D">
        <w:tc>
          <w:tcPr>
            <w:tcW w:w="587" w:type="dxa"/>
            <w:shd w:val="clear" w:color="auto" w:fill="EEEEEE"/>
          </w:tcPr>
          <w:p w14:paraId="2336D08C" w14:textId="77777777" w:rsidR="00C36BCD" w:rsidRPr="00F0337F" w:rsidRDefault="00C36BCD" w:rsidP="00C36BCD">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18</w:t>
            </w:r>
          </w:p>
        </w:tc>
        <w:tc>
          <w:tcPr>
            <w:tcW w:w="1822" w:type="dxa"/>
            <w:shd w:val="clear" w:color="auto" w:fill="EEEEEE"/>
          </w:tcPr>
          <w:p w14:paraId="08EB4FDF" w14:textId="77777777" w:rsidR="00C36BCD" w:rsidRPr="00F0337F" w:rsidRDefault="00C36BCD" w:rsidP="00C36BCD">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Funding</w:t>
            </w:r>
          </w:p>
        </w:tc>
        <w:tc>
          <w:tcPr>
            <w:tcW w:w="7041" w:type="dxa"/>
            <w:shd w:val="clear" w:color="auto" w:fill="EEEEEE"/>
          </w:tcPr>
          <w:p w14:paraId="4663DCA7" w14:textId="77777777" w:rsidR="00C36BCD" w:rsidRPr="00F0337F" w:rsidRDefault="00C36BCD" w:rsidP="00C36BCD">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20" w:type="dxa"/>
            <w:shd w:val="clear" w:color="auto" w:fill="EEEEEE"/>
          </w:tcPr>
          <w:p w14:paraId="33E2D855" w14:textId="53698029" w:rsidR="00C36BCD" w:rsidRPr="00A23A06" w:rsidRDefault="00A23A06" w:rsidP="00C36BCD">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8</w:t>
            </w:r>
          </w:p>
        </w:tc>
        <w:tc>
          <w:tcPr>
            <w:tcW w:w="4320" w:type="dxa"/>
            <w:shd w:val="clear" w:color="auto" w:fill="EEEEEE"/>
          </w:tcPr>
          <w:p w14:paraId="2C6CE5FF" w14:textId="2392D7B2" w:rsidR="00C36BCD" w:rsidRPr="00041C9D" w:rsidRDefault="00A23A06" w:rsidP="00C36BCD">
            <w:pPr>
              <w:spacing w:beforeLines="40" w:before="96" w:afterLines="40" w:after="96" w:line="24" w:lineRule="atLeast"/>
              <w:rPr>
                <w:rFonts w:eastAsiaTheme="minorEastAsia" w:hint="eastAsia"/>
                <w:sz w:val="18"/>
                <w:szCs w:val="18"/>
                <w:lang w:val="en-GB" w:eastAsia="zh-CN"/>
              </w:rPr>
            </w:pPr>
            <w:r w:rsidRPr="00A23A06">
              <w:rPr>
                <w:rFonts w:eastAsiaTheme="minorEastAsia"/>
                <w:sz w:val="18"/>
                <w:szCs w:val="18"/>
                <w:lang w:val="en-GB" w:eastAsia="zh-CN"/>
              </w:rPr>
              <w:t>no financial support was received for the research, authorship, and/or publication of this article</w:t>
            </w:r>
          </w:p>
        </w:tc>
      </w:tr>
      <w:tr w:rsidR="00C36BCD" w:rsidRPr="00B853C6" w14:paraId="1B22CB41" w14:textId="102364C9" w:rsidTr="003D447D">
        <w:tc>
          <w:tcPr>
            <w:tcW w:w="587" w:type="dxa"/>
            <w:shd w:val="clear" w:color="auto" w:fill="auto"/>
          </w:tcPr>
          <w:p w14:paraId="381BF2BA" w14:textId="77777777" w:rsidR="00C36BCD" w:rsidRPr="00F0337F" w:rsidRDefault="00C36BCD" w:rsidP="00C36BCD">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19</w:t>
            </w:r>
          </w:p>
        </w:tc>
        <w:tc>
          <w:tcPr>
            <w:tcW w:w="1822" w:type="dxa"/>
            <w:shd w:val="clear" w:color="auto" w:fill="auto"/>
          </w:tcPr>
          <w:p w14:paraId="233BA942" w14:textId="77777777" w:rsidR="00C36BCD" w:rsidRPr="00F0337F" w:rsidRDefault="00C36BCD" w:rsidP="00C36BCD">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Data and data sharing </w:t>
            </w:r>
          </w:p>
        </w:tc>
        <w:tc>
          <w:tcPr>
            <w:tcW w:w="7041" w:type="dxa"/>
            <w:shd w:val="clear" w:color="auto" w:fill="auto"/>
          </w:tcPr>
          <w:p w14:paraId="42D9085E" w14:textId="77777777" w:rsidR="00C36BCD" w:rsidRPr="00F0337F" w:rsidRDefault="00C36BCD" w:rsidP="00C36BCD">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Provide the data used to perform all analyses or report where and how the data can be accessed, and reference these sources in the </w:t>
            </w:r>
            <w:r>
              <w:rPr>
                <w:rFonts w:eastAsia="Times New Roman"/>
                <w:sz w:val="18"/>
                <w:szCs w:val="18"/>
                <w:lang w:val="en-GB" w:eastAsia="en-GB"/>
              </w:rPr>
              <w:t>article</w:t>
            </w:r>
            <w:r w:rsidRPr="00F0337F">
              <w:rPr>
                <w:rFonts w:eastAsia="Times New Roman"/>
                <w:sz w:val="18"/>
                <w:szCs w:val="18"/>
                <w:lang w:val="en-GB" w:eastAsia="en-GB"/>
              </w:rPr>
              <w:t xml:space="preserve">. Provide the statistical code needed to </w:t>
            </w:r>
            <w:r>
              <w:rPr>
                <w:rFonts w:eastAsia="Times New Roman"/>
                <w:sz w:val="18"/>
                <w:szCs w:val="18"/>
                <w:lang w:val="en-GB" w:eastAsia="en-GB"/>
              </w:rPr>
              <w:t>reproduce the results</w:t>
            </w:r>
            <w:r w:rsidRPr="00F0337F">
              <w:rPr>
                <w:rFonts w:eastAsia="Times New Roman"/>
                <w:sz w:val="18"/>
                <w:szCs w:val="18"/>
                <w:lang w:val="en-GB" w:eastAsia="en-GB"/>
              </w:rPr>
              <w:t xml:space="preserve"> in the </w:t>
            </w:r>
            <w:r>
              <w:rPr>
                <w:rFonts w:eastAsia="Times New Roman"/>
                <w:sz w:val="18"/>
                <w:szCs w:val="18"/>
                <w:lang w:val="en-GB" w:eastAsia="en-GB"/>
              </w:rPr>
              <w:t>article</w:t>
            </w:r>
            <w:r w:rsidRPr="00F0337F">
              <w:rPr>
                <w:rFonts w:eastAsia="Times New Roman"/>
                <w:sz w:val="18"/>
                <w:szCs w:val="18"/>
                <w:lang w:val="en-GB" w:eastAsia="en-GB"/>
              </w:rPr>
              <w:t>, or report whether the code is publicly accessible and if so, where</w:t>
            </w:r>
          </w:p>
        </w:tc>
        <w:tc>
          <w:tcPr>
            <w:tcW w:w="720" w:type="dxa"/>
          </w:tcPr>
          <w:p w14:paraId="5725EE6D" w14:textId="65A463F0" w:rsidR="00C36BCD" w:rsidRPr="009234E2" w:rsidRDefault="009234E2" w:rsidP="00C36BCD">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7</w:t>
            </w:r>
          </w:p>
        </w:tc>
        <w:tc>
          <w:tcPr>
            <w:tcW w:w="4320" w:type="dxa"/>
          </w:tcPr>
          <w:p w14:paraId="38DE3AA7" w14:textId="5FC36271" w:rsidR="00C36BCD" w:rsidRPr="009234E2" w:rsidRDefault="009234E2" w:rsidP="00C36BCD">
            <w:pPr>
              <w:spacing w:beforeLines="40" w:before="96" w:afterLines="40" w:after="96" w:line="24" w:lineRule="atLeast"/>
              <w:rPr>
                <w:rFonts w:eastAsiaTheme="minorEastAsia" w:hint="eastAsia"/>
                <w:sz w:val="18"/>
                <w:szCs w:val="18"/>
                <w:lang w:eastAsia="zh-CN"/>
              </w:rPr>
            </w:pPr>
            <w:r w:rsidRPr="009234E2">
              <w:rPr>
                <w:rFonts w:eastAsiaTheme="minorEastAsia"/>
                <w:sz w:val="18"/>
                <w:szCs w:val="18"/>
                <w:lang w:eastAsia="zh-CN"/>
              </w:rPr>
              <w:t>The original contributions presented in the study are included in the article /Supplementary Material, further inquiries can be directed to the corresponding authors.</w:t>
            </w:r>
          </w:p>
        </w:tc>
      </w:tr>
      <w:tr w:rsidR="00C36BCD" w:rsidRPr="00B853C6" w14:paraId="1BFE6A86" w14:textId="26747AA0" w:rsidTr="003D447D">
        <w:tc>
          <w:tcPr>
            <w:tcW w:w="587" w:type="dxa"/>
            <w:tcBorders>
              <w:bottom w:val="single" w:sz="6" w:space="0" w:color="7F7F7F"/>
            </w:tcBorders>
            <w:shd w:val="clear" w:color="auto" w:fill="EEEEEE"/>
          </w:tcPr>
          <w:p w14:paraId="20DC2C92" w14:textId="77777777" w:rsidR="00C36BCD" w:rsidRPr="00F0337F" w:rsidRDefault="00C36BCD" w:rsidP="00C36BCD">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20</w:t>
            </w:r>
          </w:p>
        </w:tc>
        <w:tc>
          <w:tcPr>
            <w:tcW w:w="1822" w:type="dxa"/>
            <w:tcBorders>
              <w:bottom w:val="single" w:sz="6" w:space="0" w:color="7F7F7F"/>
            </w:tcBorders>
            <w:shd w:val="clear" w:color="auto" w:fill="EEEEEE"/>
          </w:tcPr>
          <w:p w14:paraId="39A69A1B" w14:textId="77777777" w:rsidR="00C36BCD" w:rsidRPr="00F0337F" w:rsidRDefault="00C36BCD" w:rsidP="00C36BCD">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Conflicts of Interest  </w:t>
            </w:r>
          </w:p>
        </w:tc>
        <w:tc>
          <w:tcPr>
            <w:tcW w:w="7041" w:type="dxa"/>
            <w:tcBorders>
              <w:bottom w:val="single" w:sz="6" w:space="0" w:color="7F7F7F"/>
            </w:tcBorders>
            <w:shd w:val="clear" w:color="auto" w:fill="EEEEEE"/>
          </w:tcPr>
          <w:p w14:paraId="4772D912" w14:textId="77777777" w:rsidR="00C36BCD" w:rsidRPr="00F0337F" w:rsidRDefault="00C36BCD" w:rsidP="00C36BCD">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All authors should declare all potential conflicts of interest</w:t>
            </w:r>
          </w:p>
        </w:tc>
        <w:tc>
          <w:tcPr>
            <w:tcW w:w="720" w:type="dxa"/>
            <w:tcBorders>
              <w:bottom w:val="single" w:sz="6" w:space="0" w:color="7F7F7F"/>
            </w:tcBorders>
            <w:shd w:val="clear" w:color="auto" w:fill="EEEEEE"/>
          </w:tcPr>
          <w:p w14:paraId="1B63BC8B" w14:textId="11667D17" w:rsidR="00C36BCD" w:rsidRPr="00A23A06" w:rsidRDefault="00A23A06" w:rsidP="00C36BCD">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8</w:t>
            </w:r>
          </w:p>
        </w:tc>
        <w:tc>
          <w:tcPr>
            <w:tcW w:w="4320" w:type="dxa"/>
            <w:tcBorders>
              <w:bottom w:val="single" w:sz="6" w:space="0" w:color="7F7F7F"/>
            </w:tcBorders>
            <w:shd w:val="clear" w:color="auto" w:fill="EEEEEE"/>
          </w:tcPr>
          <w:p w14:paraId="5D9123A4" w14:textId="0C8A1F45" w:rsidR="00C36BCD" w:rsidRPr="00A23A06" w:rsidRDefault="00A23A06" w:rsidP="00C36BCD">
            <w:pPr>
              <w:spacing w:beforeLines="40" w:before="96" w:afterLines="40" w:after="96" w:line="24" w:lineRule="atLeast"/>
              <w:rPr>
                <w:rFonts w:eastAsiaTheme="minorEastAsia" w:hint="eastAsia"/>
                <w:sz w:val="18"/>
                <w:szCs w:val="18"/>
                <w:lang w:val="en-GB" w:eastAsia="zh-CN"/>
              </w:rPr>
            </w:pPr>
            <w:r w:rsidRPr="00A23A06">
              <w:rPr>
                <w:rFonts w:eastAsiaTheme="minorEastAsia"/>
                <w:sz w:val="18"/>
                <w:szCs w:val="18"/>
                <w:lang w:val="en-GB" w:eastAsia="zh-CN"/>
              </w:rPr>
              <w:t>research was conducted in the absence of any commercial or financial relationships that could be construed as a potential conflict of interest</w:t>
            </w:r>
          </w:p>
        </w:tc>
      </w:tr>
    </w:tbl>
    <w:p w14:paraId="386115B2" w14:textId="17D6D8D3" w:rsidR="00000000" w:rsidRPr="009854A9" w:rsidRDefault="00D65199" w:rsidP="005520ED">
      <w:pPr>
        <w:spacing w:before="240" w:after="240"/>
        <w:rPr>
          <w:sz w:val="19"/>
          <w:szCs w:val="19"/>
        </w:rPr>
      </w:pPr>
      <w:r w:rsidRPr="009854A9">
        <w:rPr>
          <w:sz w:val="19"/>
          <w:szCs w:val="19"/>
        </w:rPr>
        <w:t>This checklist is copyrighted by the Equator Network under the Creative Commons Attribution 3.0 Unported (CC BY 3.0) license.</w:t>
      </w:r>
    </w:p>
    <w:p w14:paraId="5DDF8A06" w14:textId="73FE4A93" w:rsidR="009854A9" w:rsidRPr="009854A9" w:rsidRDefault="00804498" w:rsidP="009854A9">
      <w:pPr>
        <w:widowControl w:val="0"/>
        <w:autoSpaceDE w:val="0"/>
        <w:autoSpaceDN w:val="0"/>
        <w:adjustRightInd w:val="0"/>
        <w:spacing w:before="240" w:after="240" w:line="240" w:lineRule="auto"/>
        <w:ind w:left="640" w:hanging="640"/>
        <w:rPr>
          <w:noProof/>
          <w:sz w:val="19"/>
          <w:szCs w:val="19"/>
        </w:rPr>
      </w:pPr>
      <w:r w:rsidRPr="009854A9">
        <w:rPr>
          <w:sz w:val="19"/>
          <w:szCs w:val="19"/>
        </w:rPr>
        <w:fldChar w:fldCharType="begin" w:fldLock="1"/>
      </w:r>
      <w:r w:rsidRPr="009854A9">
        <w:rPr>
          <w:sz w:val="19"/>
          <w:szCs w:val="19"/>
        </w:rPr>
        <w:instrText xml:space="preserve">ADDIN Mendeley Bibliography CSL_BIBLIOGRAPHY </w:instrText>
      </w:r>
      <w:r w:rsidRPr="009854A9">
        <w:rPr>
          <w:sz w:val="19"/>
          <w:szCs w:val="19"/>
        </w:rPr>
        <w:fldChar w:fldCharType="separate"/>
      </w:r>
      <w:r w:rsidR="009854A9" w:rsidRPr="009854A9">
        <w:rPr>
          <w:noProof/>
          <w:sz w:val="19"/>
          <w:szCs w:val="19"/>
        </w:rPr>
        <w:t xml:space="preserve">1. </w:t>
      </w:r>
      <w:r w:rsidR="009854A9" w:rsidRPr="009854A9">
        <w:rPr>
          <w:noProof/>
          <w:sz w:val="19"/>
          <w:szCs w:val="19"/>
        </w:rPr>
        <w:tab/>
        <w:t xml:space="preserve">Skrivankova VW, Richmond RC, Woolf BAR, Yarmolinsky J, Davies NM, Swanson SA, et al. Strengthening the Reporting of Observational Studies in Epidemiology using Mendelian Randomization (STROBE-MR) Statement. JAMA. 2021;under review. </w:t>
      </w:r>
    </w:p>
    <w:p w14:paraId="63BF03A9" w14:textId="77777777" w:rsidR="009854A9" w:rsidRPr="009854A9" w:rsidRDefault="009854A9" w:rsidP="009854A9">
      <w:pPr>
        <w:widowControl w:val="0"/>
        <w:autoSpaceDE w:val="0"/>
        <w:autoSpaceDN w:val="0"/>
        <w:adjustRightInd w:val="0"/>
        <w:spacing w:before="240" w:after="240" w:line="240" w:lineRule="auto"/>
        <w:ind w:left="640" w:hanging="640"/>
        <w:rPr>
          <w:noProof/>
          <w:sz w:val="19"/>
          <w:szCs w:val="19"/>
        </w:rPr>
      </w:pPr>
      <w:r w:rsidRPr="009854A9">
        <w:rPr>
          <w:noProof/>
          <w:sz w:val="19"/>
          <w:szCs w:val="19"/>
        </w:rPr>
        <w:t xml:space="preserve">2. </w:t>
      </w:r>
      <w:r w:rsidRPr="009854A9">
        <w:rPr>
          <w:noProof/>
          <w:sz w:val="19"/>
          <w:szCs w:val="19"/>
        </w:rPr>
        <w:tab/>
        <w:t xml:space="preserve">Skrivankova VW, Richmond RC, Woolf BAR, Davies NM, Swanson SA, VanderWeele TJ, et al. Strengthening the Reporting of Observational Studies in Epidemiology using Mendelian Randomisation (STROBE-MR): Explanation and Elaboration. BMJ. 2021;375:n2233. </w:t>
      </w:r>
    </w:p>
    <w:p w14:paraId="25DB435D" w14:textId="164414FA" w:rsidR="00804498" w:rsidRDefault="00804498" w:rsidP="005520ED">
      <w:pPr>
        <w:spacing w:before="240" w:after="240"/>
      </w:pPr>
      <w:r w:rsidRPr="009854A9">
        <w:rPr>
          <w:sz w:val="19"/>
          <w:szCs w:val="19"/>
        </w:rPr>
        <w:fldChar w:fldCharType="end"/>
      </w:r>
    </w:p>
    <w:sectPr w:rsidR="00804498" w:rsidSect="003D447D">
      <w:footerReference w:type="even" r:id="rId10"/>
      <w:footerReference w:type="default" r:id="rId11"/>
      <w:pgSz w:w="15840" w:h="12240" w:orient="landscape"/>
      <w:pgMar w:top="1008" w:right="720" w:bottom="1008"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276B0A" w14:textId="77777777" w:rsidR="0000781B" w:rsidRDefault="0000781B">
      <w:pPr>
        <w:spacing w:line="240" w:lineRule="auto"/>
      </w:pPr>
      <w:r>
        <w:separator/>
      </w:r>
    </w:p>
  </w:endnote>
  <w:endnote w:type="continuationSeparator" w:id="0">
    <w:p w14:paraId="2773A71C" w14:textId="77777777" w:rsidR="0000781B" w:rsidRDefault="000078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B4A166" w14:textId="77777777" w:rsidR="00000000" w:rsidRDefault="00000000" w:rsidP="00A365E5">
    <w:pPr>
      <w:pStyle w:val="a3"/>
      <w:framePr w:wrap="none" w:vAnchor="text" w:hAnchor="margin" w:xAlign="right" w:y="1"/>
      <w:rPr>
        <w:rStyle w:val="a5"/>
      </w:rPr>
    </w:pPr>
  </w:p>
  <w:p w14:paraId="40A0897E" w14:textId="77777777" w:rsidR="00000000" w:rsidRDefault="00000000" w:rsidP="00C141F7">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9B7B5E" w14:textId="0AA16358" w:rsidR="00000000" w:rsidRDefault="003D447D">
    <w:pPr>
      <w:pStyle w:val="a3"/>
      <w:jc w:val="right"/>
    </w:pPr>
    <w:r>
      <w:fldChar w:fldCharType="begin"/>
    </w:r>
    <w:r>
      <w:instrText xml:space="preserve"> PAGE   \* MERGEFORMAT </w:instrText>
    </w:r>
    <w:r>
      <w:fldChar w:fldCharType="separate"/>
    </w:r>
    <w:r w:rsidR="00BB6328">
      <w:rPr>
        <w:noProof/>
      </w:rPr>
      <w:t>1</w:t>
    </w:r>
    <w:r>
      <w:rPr>
        <w:noProof/>
      </w:rPr>
      <w:fldChar w:fldCharType="end"/>
    </w:r>
  </w:p>
  <w:p w14:paraId="41D89672" w14:textId="77777777" w:rsidR="00000000" w:rsidRDefault="00000000" w:rsidP="00C141F7">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6CF268" w14:textId="77777777" w:rsidR="0000781B" w:rsidRDefault="0000781B">
      <w:pPr>
        <w:spacing w:line="240" w:lineRule="auto"/>
      </w:pPr>
      <w:r>
        <w:separator/>
      </w:r>
    </w:p>
  </w:footnote>
  <w:footnote w:type="continuationSeparator" w:id="0">
    <w:p w14:paraId="0A02CCB1" w14:textId="77777777" w:rsidR="0000781B" w:rsidRDefault="0000781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C56"/>
    <w:rsid w:val="0000781B"/>
    <w:rsid w:val="00025EA4"/>
    <w:rsid w:val="00041C9D"/>
    <w:rsid w:val="000A4CE8"/>
    <w:rsid w:val="000B740A"/>
    <w:rsid w:val="001077AC"/>
    <w:rsid w:val="002663E6"/>
    <w:rsid w:val="002B6BC9"/>
    <w:rsid w:val="003D447D"/>
    <w:rsid w:val="003D47DD"/>
    <w:rsid w:val="003F17D3"/>
    <w:rsid w:val="004B5CBB"/>
    <w:rsid w:val="004E11D4"/>
    <w:rsid w:val="00514462"/>
    <w:rsid w:val="005273DC"/>
    <w:rsid w:val="005520ED"/>
    <w:rsid w:val="005A0D0D"/>
    <w:rsid w:val="005F267F"/>
    <w:rsid w:val="00600C33"/>
    <w:rsid w:val="00664673"/>
    <w:rsid w:val="00685D31"/>
    <w:rsid w:val="006912BF"/>
    <w:rsid w:val="006A41D0"/>
    <w:rsid w:val="006B08D5"/>
    <w:rsid w:val="007179B5"/>
    <w:rsid w:val="00786CAF"/>
    <w:rsid w:val="00804498"/>
    <w:rsid w:val="008C36F6"/>
    <w:rsid w:val="008E66B0"/>
    <w:rsid w:val="00913841"/>
    <w:rsid w:val="00914C56"/>
    <w:rsid w:val="009234E2"/>
    <w:rsid w:val="00950729"/>
    <w:rsid w:val="009854A9"/>
    <w:rsid w:val="009D152C"/>
    <w:rsid w:val="009E033F"/>
    <w:rsid w:val="009E2956"/>
    <w:rsid w:val="009F2CDA"/>
    <w:rsid w:val="009F3991"/>
    <w:rsid w:val="00A23A06"/>
    <w:rsid w:val="00BB6328"/>
    <w:rsid w:val="00C36BCD"/>
    <w:rsid w:val="00CC68DD"/>
    <w:rsid w:val="00D10A83"/>
    <w:rsid w:val="00D11DAD"/>
    <w:rsid w:val="00D65199"/>
    <w:rsid w:val="00D8098C"/>
    <w:rsid w:val="00D94E83"/>
    <w:rsid w:val="00ED48A3"/>
    <w:rsid w:val="00EF4B9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6E999F"/>
  <w15:chartTrackingRefBased/>
  <w15:docId w15:val="{3C23E9FF-C4EB-475A-AABF-DB561B80E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914C56"/>
    <w:pPr>
      <w:spacing w:after="0" w:line="276" w:lineRule="auto"/>
    </w:pPr>
    <w:rPr>
      <w:rFonts w:ascii="Arial" w:eastAsia="Arial" w:hAnsi="Arial" w:cs="Arial"/>
      <w:lang w:val="en" w:eastAsia="de-CH"/>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14C56"/>
    <w:pPr>
      <w:tabs>
        <w:tab w:val="center" w:pos="4680"/>
        <w:tab w:val="right" w:pos="9360"/>
      </w:tabs>
      <w:spacing w:line="240" w:lineRule="auto"/>
    </w:pPr>
  </w:style>
  <w:style w:type="character" w:customStyle="1" w:styleId="a4">
    <w:name w:val="页脚 字符"/>
    <w:basedOn w:val="a0"/>
    <w:link w:val="a3"/>
    <w:uiPriority w:val="99"/>
    <w:rsid w:val="00914C56"/>
    <w:rPr>
      <w:rFonts w:ascii="Arial" w:eastAsia="Arial" w:hAnsi="Arial" w:cs="Arial"/>
      <w:lang w:val="en" w:eastAsia="de-CH"/>
    </w:rPr>
  </w:style>
  <w:style w:type="character" w:styleId="a5">
    <w:name w:val="page number"/>
    <w:basedOn w:val="a0"/>
    <w:uiPriority w:val="99"/>
    <w:semiHidden/>
    <w:unhideWhenUsed/>
    <w:rsid w:val="00914C56"/>
  </w:style>
  <w:style w:type="character" w:styleId="a6">
    <w:name w:val="line number"/>
    <w:basedOn w:val="a0"/>
    <w:uiPriority w:val="99"/>
    <w:semiHidden/>
    <w:unhideWhenUsed/>
    <w:rsid w:val="00914C56"/>
  </w:style>
  <w:style w:type="paragraph" w:styleId="a7">
    <w:name w:val="header"/>
    <w:basedOn w:val="a"/>
    <w:link w:val="a8"/>
    <w:uiPriority w:val="99"/>
    <w:unhideWhenUsed/>
    <w:rsid w:val="009F2CDA"/>
    <w:pPr>
      <w:tabs>
        <w:tab w:val="center" w:pos="4153"/>
        <w:tab w:val="right" w:pos="8306"/>
      </w:tabs>
      <w:snapToGrid w:val="0"/>
      <w:spacing w:line="240" w:lineRule="auto"/>
      <w:jc w:val="center"/>
    </w:pPr>
    <w:rPr>
      <w:sz w:val="18"/>
      <w:szCs w:val="18"/>
    </w:rPr>
  </w:style>
  <w:style w:type="character" w:customStyle="1" w:styleId="a8">
    <w:name w:val="页眉 字符"/>
    <w:basedOn w:val="a0"/>
    <w:link w:val="a7"/>
    <w:uiPriority w:val="99"/>
    <w:rsid w:val="009F2CDA"/>
    <w:rPr>
      <w:rFonts w:ascii="Arial" w:eastAsia="Arial" w:hAnsi="Arial" w:cs="Arial"/>
      <w:sz w:val="18"/>
      <w:szCs w:val="18"/>
      <w:lang w:val="en"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DF20111-77FD-4F18-8E31-D737874646AB}">
  <ds:schemaRefs>
    <ds:schemaRef ds:uri="http://schemas.microsoft.com/sharepoint/v3/contenttype/forms"/>
  </ds:schemaRefs>
</ds:datastoreItem>
</file>

<file path=customXml/itemProps2.xml><?xml version="1.0" encoding="utf-8"?>
<ds:datastoreItem xmlns:ds="http://schemas.openxmlformats.org/officeDocument/2006/customXml" ds:itemID="{A9898B61-61B7-44F1-9388-8B27875B1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2d8916-a04a-483c-b38c-baf9957a1c5f"/>
    <ds:schemaRef ds:uri="697eed72-5420-4f01-93c1-7c9f4310e8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7DA32DB-E5B8-4E32-AD11-08F2E668867B}">
  <ds:schemaRefs>
    <ds:schemaRef ds:uri="http://schemas.openxmlformats.org/officeDocument/2006/bibliography"/>
  </ds:schemaRefs>
</ds:datastoreItem>
</file>

<file path=customXml/itemProps4.xml><?xml version="1.0" encoding="utf-8"?>
<ds:datastoreItem xmlns:ds="http://schemas.openxmlformats.org/officeDocument/2006/customXml" ds:itemID="{9FB0931C-FCE2-4CC4-80DE-15614B41F1F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6</Pages>
  <Words>2978</Words>
  <Characters>16975</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University of Bern</Company>
  <LinksUpToDate>false</LinksUpToDate>
  <CharactersWithSpaces>19914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Whitesell, Veronika (ISPM)</dc:creator>
  <cp:keywords/>
  <dc:description/>
  <cp:lastModifiedBy>安能 胡</cp:lastModifiedBy>
  <cp:revision>20</cp:revision>
  <cp:lastPrinted>2024-06-04T15:52:00Z</cp:lastPrinted>
  <dcterms:created xsi:type="dcterms:W3CDTF">2022-04-07T08:09:00Z</dcterms:created>
  <dcterms:modified xsi:type="dcterms:W3CDTF">2024-06-04T16:24:00Z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ies>
</file>