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8CB47E" w14:textId="77777777" w:rsidR="005D7AB3" w:rsidRPr="00952CC5" w:rsidRDefault="005D7AB3" w:rsidP="005D7AB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52CC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SUPPLEMENTAL METHODS</w:t>
      </w:r>
    </w:p>
    <w:p w14:paraId="4BF51B44" w14:textId="77777777" w:rsidR="005D7AB3" w:rsidRPr="00952CC5" w:rsidRDefault="005D7AB3" w:rsidP="005D7AB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52CC5">
        <w:rPr>
          <w:rFonts w:ascii="Times New Roman" w:hAnsi="Times New Roman" w:cs="Times New Roman"/>
          <w:color w:val="000000" w:themeColor="text1"/>
          <w:sz w:val="24"/>
          <w:szCs w:val="24"/>
        </w:rPr>
        <w:t>mBM-MSC culture</w:t>
      </w:r>
    </w:p>
    <w:p w14:paraId="1523E336" w14:textId="0F482593" w:rsidR="002E6EE6" w:rsidRPr="00952CC5" w:rsidRDefault="005D7AB3" w:rsidP="005D7AB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52C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brief, the femurs and tibia were immediately dissected from the mice, and the bone marrow </w:t>
      </w:r>
      <w:r w:rsidRPr="00952CC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was</w:t>
      </w:r>
      <w:r w:rsidRPr="00952C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flushed out using a syringe containing the complete culture medium, alpha modification of Eagle’s medium (α-MEM; Gibco, USA) supplemented with 10% fetal bovine serum</w:t>
      </w:r>
      <w:r w:rsidRPr="00952CC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952CC5">
        <w:rPr>
          <w:rFonts w:ascii="Times New Roman" w:hAnsi="Times New Roman" w:cs="Times New Roman"/>
          <w:color w:val="000000" w:themeColor="text1"/>
          <w:sz w:val="24"/>
          <w:szCs w:val="24"/>
        </w:rPr>
        <w:t>(Gibco), and 1% penicillin/streptomycin (Gibco). Cells were washed with phosphate-buffered saline (PBS), filtered (through 70 μm nylon mesh filter), and cultured with the complete culture medium in a humidified atmosphere of 5% CO</w:t>
      </w:r>
      <w:r w:rsidRPr="00952CC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952C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37 °C.</w:t>
      </w:r>
    </w:p>
    <w:p w14:paraId="5DD63B29" w14:textId="34A42789" w:rsidR="00541940" w:rsidRPr="00952CC5" w:rsidRDefault="00541940" w:rsidP="005D7AB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52CC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Cell adhesion</w:t>
      </w:r>
    </w:p>
    <w:p w14:paraId="429A3BAC" w14:textId="3D3F28FC" w:rsidR="00541940" w:rsidRPr="00952CC5" w:rsidRDefault="00541940" w:rsidP="005D7AB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52C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Briefly, Matrigel </w:t>
      </w:r>
      <w:r w:rsidRPr="00952CC5">
        <w:rPr>
          <w:rFonts w:ascii="Times New Roman" w:hAnsi="Times New Roman"/>
          <w:color w:val="000000" w:themeColor="text1"/>
          <w:sz w:val="24"/>
          <w:szCs w:val="24"/>
        </w:rPr>
        <w:t xml:space="preserve">was diluted with cold serum-free </w:t>
      </w:r>
      <w:r w:rsidRPr="00952CC5">
        <w:rPr>
          <w:rFonts w:ascii="Times New Roman" w:hAnsi="Times New Roman" w:cs="Times New Roman"/>
          <w:color w:val="000000" w:themeColor="text1"/>
          <w:sz w:val="24"/>
          <w:szCs w:val="24"/>
        </w:rPr>
        <w:t>α-MEM</w:t>
      </w:r>
      <w:r w:rsidRPr="00952CC5">
        <w:rPr>
          <w:rFonts w:ascii="Times New Roman" w:hAnsi="Times New Roman"/>
          <w:color w:val="000000" w:themeColor="text1"/>
          <w:sz w:val="24"/>
          <w:szCs w:val="24"/>
        </w:rPr>
        <w:t xml:space="preserve"> at the ratio of 1:3, then added to 96-well plates (50 </w:t>
      </w:r>
      <w:r w:rsidRPr="00952CC5">
        <w:rPr>
          <w:rFonts w:ascii="Times New Roman" w:hAnsi="Times New Roman"/>
          <w:color w:val="000000" w:themeColor="text1"/>
          <w:sz w:val="24"/>
          <w:szCs w:val="24"/>
        </w:rPr>
        <w:sym w:font="Symbol" w:char="F06D"/>
      </w:r>
      <w:r w:rsidRPr="00952CC5">
        <w:rPr>
          <w:rFonts w:ascii="Times New Roman" w:hAnsi="Times New Roman"/>
          <w:color w:val="000000" w:themeColor="text1"/>
          <w:sz w:val="24"/>
          <w:szCs w:val="24"/>
        </w:rPr>
        <w:t>l /well), and incubated with PBS containing 1% BSA in 37 ℃. Cells (2</w:t>
      </w:r>
      <w:r w:rsidRPr="00952CC5">
        <w:rPr>
          <w:rFonts w:ascii="Times New Roman" w:eastAsia="SimSun" w:hAnsi="Times New Roman"/>
          <w:color w:val="000000" w:themeColor="text1"/>
          <w:kern w:val="0"/>
          <w:sz w:val="24"/>
          <w:szCs w:val="24"/>
        </w:rPr>
        <w:t>×</w:t>
      </w:r>
      <w:r w:rsidRPr="00952CC5">
        <w:rPr>
          <w:rFonts w:ascii="Times New Roman" w:hAnsi="Times New Roman"/>
          <w:color w:val="000000" w:themeColor="text1"/>
          <w:sz w:val="24"/>
          <w:szCs w:val="24"/>
        </w:rPr>
        <w:t>10</w:t>
      </w:r>
      <w:r w:rsidRPr="00952CC5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4</w:t>
      </w:r>
      <w:r w:rsidRPr="00952CC5">
        <w:rPr>
          <w:rFonts w:ascii="Times New Roman" w:hAnsi="Times New Roman"/>
          <w:color w:val="000000" w:themeColor="text1"/>
          <w:sz w:val="24"/>
          <w:szCs w:val="24"/>
        </w:rPr>
        <w:t xml:space="preserve"> cells/ml) was plated on matrigel-coated wells before centrifuged (400 g</w:t>
      </w:r>
      <w:r w:rsidRPr="00952CC5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</w:t>
      </w:r>
      <w:bookmarkStart w:id="0" w:name="OLE_LINK78"/>
      <w:r w:rsidRPr="00952CC5">
        <w:rPr>
          <w:rFonts w:ascii="Times New Roman" w:eastAsia="SimSun" w:hAnsi="Times New Roman"/>
          <w:color w:val="000000" w:themeColor="text1"/>
          <w:kern w:val="0"/>
          <w:sz w:val="24"/>
          <w:szCs w:val="24"/>
        </w:rPr>
        <w:t>×</w:t>
      </w:r>
      <w:bookmarkEnd w:id="0"/>
      <w:r w:rsidRPr="00952CC5">
        <w:rPr>
          <w:rFonts w:ascii="Times New Roman" w:hAnsi="Times New Roman"/>
          <w:color w:val="000000" w:themeColor="text1"/>
          <w:sz w:val="24"/>
          <w:szCs w:val="24"/>
        </w:rPr>
        <w:t>, 2 min) and incubated at 37 ℃ in 5% CO</w:t>
      </w:r>
      <w:r w:rsidRPr="00952CC5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952CC5">
        <w:rPr>
          <w:rFonts w:ascii="Times New Roman" w:hAnsi="Times New Roman"/>
          <w:color w:val="000000" w:themeColor="text1"/>
          <w:sz w:val="24"/>
          <w:szCs w:val="24"/>
        </w:rPr>
        <w:t xml:space="preserve">. After incubated for 20 min, the plate was vibrated twice (30 s/per each). Non-adherent cells were removed by washing with PBS, and the adherent cells were fixed with100 </w:t>
      </w:r>
      <w:r w:rsidRPr="00952CC5">
        <w:rPr>
          <w:rFonts w:ascii="Times New Roman" w:hAnsi="Times New Roman"/>
          <w:color w:val="000000" w:themeColor="text1"/>
          <w:sz w:val="24"/>
          <w:szCs w:val="24"/>
        </w:rPr>
        <w:sym w:font="Symbol" w:char="F06D"/>
      </w:r>
      <w:r w:rsidRPr="00952CC5">
        <w:rPr>
          <w:rFonts w:ascii="Times New Roman" w:hAnsi="Times New Roman"/>
          <w:color w:val="000000" w:themeColor="text1"/>
          <w:sz w:val="24"/>
          <w:szCs w:val="24"/>
        </w:rPr>
        <w:t>l paraformaldehyde for 15 min, stained with crystal violet for 15 min, washed with distilled water, and added 2% SDS in each well. The optical density (OD) was measured at 590 nm using Multiskan MK3 microplate reader. The experiment was repeated for three times.</w:t>
      </w:r>
    </w:p>
    <w:p w14:paraId="1CD04A7D" w14:textId="77777777" w:rsidR="005D7AB3" w:rsidRPr="00952CC5" w:rsidRDefault="005D7AB3" w:rsidP="005D7AB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52CC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SUPPLEMENTAL TABLES</w:t>
      </w:r>
    </w:p>
    <w:p w14:paraId="7DC655E7" w14:textId="77777777" w:rsidR="005D7AB3" w:rsidRPr="00952CC5" w:rsidRDefault="005D7AB3" w:rsidP="005D7AB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52CC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S1</w:t>
      </w:r>
    </w:p>
    <w:tbl>
      <w:tblPr>
        <w:tblW w:w="6840" w:type="dxa"/>
        <w:tblInd w:w="-5" w:type="dxa"/>
        <w:tblLook w:val="04A0" w:firstRow="1" w:lastRow="0" w:firstColumn="1" w:lastColumn="0" w:noHBand="0" w:noVBand="1"/>
      </w:tblPr>
      <w:tblGrid>
        <w:gridCol w:w="1640"/>
        <w:gridCol w:w="1200"/>
        <w:gridCol w:w="1040"/>
        <w:gridCol w:w="2960"/>
      </w:tblGrid>
      <w:tr w:rsidR="00952CC5" w:rsidRPr="00952CC5" w14:paraId="04B55E18" w14:textId="77777777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CDA7D79" w14:textId="77777777" w:rsidR="00B1496F" w:rsidRPr="00952CC5" w:rsidRDefault="00B1496F" w:rsidP="00B1496F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Antigen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50C5CDB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Cat No.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653057D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Dilution 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A0674A3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Manufacturer</w:t>
            </w:r>
          </w:p>
        </w:tc>
      </w:tr>
      <w:tr w:rsidR="00952CC5" w:rsidRPr="00952CC5" w14:paraId="58572226" w14:textId="77777777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CE78022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CD90-FITC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82B61C9" w14:textId="77777777" w:rsidR="00B1496F" w:rsidRPr="00952CC5" w:rsidRDefault="00755AF4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6" w:history="1">
              <w:r w:rsidR="00B1496F" w:rsidRPr="00952CC5">
                <w:rPr>
                  <w:rStyle w:val="Hyperlink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553013</w:t>
              </w:r>
            </w:hyperlink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3530FCB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1/100 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491CC4B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BD Biosciences PharMingen, CA, USA</w:t>
            </w:r>
          </w:p>
        </w:tc>
      </w:tr>
      <w:tr w:rsidR="00952CC5" w:rsidRPr="00952CC5" w14:paraId="14475785" w14:textId="77777777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1C601E5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CD73-PE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4436BDC" w14:textId="77777777" w:rsidR="00B1496F" w:rsidRPr="00952CC5" w:rsidRDefault="00755AF4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7" w:history="1">
              <w:r w:rsidR="00B1496F" w:rsidRPr="00952CC5">
                <w:rPr>
                  <w:rStyle w:val="Hyperlink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550741</w:t>
              </w:r>
            </w:hyperlink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98D9D34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1/100 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8D4BC43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BD Biosciences PharMingen, CA, USA</w:t>
            </w:r>
          </w:p>
        </w:tc>
      </w:tr>
      <w:tr w:rsidR="00952CC5" w:rsidRPr="00952CC5" w14:paraId="51A08D79" w14:textId="77777777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FF5427D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CD29-PE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F047F97" w14:textId="77777777" w:rsidR="00B1496F" w:rsidRPr="00952CC5" w:rsidRDefault="00755AF4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8" w:history="1">
              <w:r w:rsidR="00B1496F" w:rsidRPr="00952CC5">
                <w:rPr>
                  <w:rStyle w:val="Hyperlink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562801</w:t>
              </w:r>
            </w:hyperlink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A9F96F3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1/100 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76ED2F9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BD Biosciences PharMingen, CA, USA</w:t>
            </w:r>
          </w:p>
        </w:tc>
      </w:tr>
      <w:tr w:rsidR="00952CC5" w:rsidRPr="00952CC5" w14:paraId="222F3FEE" w14:textId="77777777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7602DD5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CD44-PE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FCAF3CF" w14:textId="77777777" w:rsidR="00B1496F" w:rsidRPr="00952CC5" w:rsidRDefault="00755AF4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9" w:history="1">
              <w:r w:rsidR="00B1496F" w:rsidRPr="00952CC5">
                <w:rPr>
                  <w:rStyle w:val="Hyperlink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560569</w:t>
              </w:r>
            </w:hyperlink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7F82538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1/100 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5B880BA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BD Biosciences PharMingen, CA, USA</w:t>
            </w:r>
          </w:p>
        </w:tc>
      </w:tr>
      <w:tr w:rsidR="00952CC5" w:rsidRPr="00952CC5" w14:paraId="7A5BF412" w14:textId="77777777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9B45792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CD34-FITC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69021CD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553733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26DA44B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1/100 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3449D87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BD Biosciences PharMingen, CA, USA</w:t>
            </w:r>
          </w:p>
        </w:tc>
      </w:tr>
      <w:tr w:rsidR="00952CC5" w:rsidRPr="00952CC5" w14:paraId="251C3FE4" w14:textId="77777777" w:rsidTr="0067639E">
        <w:trPr>
          <w:trHeight w:val="468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4AF40F1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CD45-FITC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25B2568" w14:textId="77777777" w:rsidR="00B1496F" w:rsidRPr="00952CC5" w:rsidRDefault="00755AF4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0" w:history="1">
              <w:r w:rsidR="00B1496F" w:rsidRPr="00952CC5">
                <w:rPr>
                  <w:rStyle w:val="Hyperlink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553079</w:t>
              </w:r>
            </w:hyperlink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DB6E80A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1/100 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CF098A2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BD Biosciences </w:t>
            </w: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PharMingen, CA, USA</w:t>
            </w:r>
          </w:p>
        </w:tc>
      </w:tr>
      <w:tr w:rsidR="00952CC5" w:rsidRPr="00952CC5" w14:paraId="26D46AB5" w14:textId="77777777" w:rsidTr="0067639E">
        <w:trPr>
          <w:trHeight w:val="444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7CBDAC8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SCA-1-FITC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294F309" w14:textId="77777777" w:rsidR="00B1496F" w:rsidRPr="00952CC5" w:rsidRDefault="00755AF4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1" w:history="1">
              <w:r w:rsidR="00B1496F" w:rsidRPr="00952CC5">
                <w:rPr>
                  <w:rStyle w:val="Hyperlink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557405</w:t>
              </w:r>
            </w:hyperlink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73C8BF1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1/100 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8D17724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BD Biosciences PharMingen, CA, USA</w:t>
            </w:r>
          </w:p>
        </w:tc>
      </w:tr>
      <w:tr w:rsidR="00952CC5" w:rsidRPr="00952CC5" w14:paraId="793C598D" w14:textId="77777777" w:rsidTr="0067639E">
        <w:trPr>
          <w:trHeight w:val="432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E0E784C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CD105-PE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C29CD95" w14:textId="77777777" w:rsidR="00B1496F" w:rsidRPr="00952CC5" w:rsidRDefault="00755AF4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2" w:history="1">
              <w:r w:rsidR="00B1496F" w:rsidRPr="00952CC5">
                <w:rPr>
                  <w:rStyle w:val="Hyperlink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562762</w:t>
              </w:r>
            </w:hyperlink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AC09C06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1/100 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A2E9CA6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BD Biosciences PharMingen, CA, USA</w:t>
            </w:r>
          </w:p>
        </w:tc>
      </w:tr>
      <w:tr w:rsidR="00952CC5" w:rsidRPr="00952CC5" w14:paraId="4AEC6962" w14:textId="77777777" w:rsidTr="0067639E">
        <w:trPr>
          <w:trHeight w:val="444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B4480D8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Mst1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E0F9372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ab51134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6984000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9DC13B2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Abcam, USA</w:t>
            </w:r>
          </w:p>
        </w:tc>
      </w:tr>
      <w:tr w:rsidR="00952CC5" w:rsidRPr="00952CC5" w14:paraId="7B5DB193" w14:textId="77777777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A93A6A5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SQSTM1 (p62)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D6D042C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" w:name="RANGE!B12"/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ab155686</w:t>
            </w:r>
            <w:bookmarkEnd w:id="1"/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A45EBF8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77A56B9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Abcam, USA</w:t>
            </w:r>
          </w:p>
        </w:tc>
      </w:tr>
      <w:tr w:rsidR="00952CC5" w:rsidRPr="00952CC5" w14:paraId="59B628E3" w14:textId="77777777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4724159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LC3B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E41D15E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ab51520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E09DB69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B334A4C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Abcam, USA</w:t>
            </w:r>
          </w:p>
        </w:tc>
      </w:tr>
      <w:tr w:rsidR="00952CC5" w:rsidRPr="00952CC5" w14:paraId="5F8E74AE" w14:textId="77777777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C4B8028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Beclin1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7804364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ab210498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EA62A65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7B54114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Abcam, USA</w:t>
            </w:r>
          </w:p>
        </w:tc>
      </w:tr>
      <w:tr w:rsidR="00952CC5" w:rsidRPr="00952CC5" w14:paraId="114DDC6F" w14:textId="77777777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71F1DEF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Atg14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FCC5B26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96752S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DD1AE6C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01D5B8C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Cell Signaling Technology</w:t>
            </w:r>
          </w:p>
        </w:tc>
      </w:tr>
      <w:tr w:rsidR="00952CC5" w:rsidRPr="00952CC5" w14:paraId="5D99DBCB" w14:textId="77777777" w:rsidTr="0067639E">
        <w:trPr>
          <w:trHeight w:val="864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30E483E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PI3 Kinase Class III (Vsp34)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5F65C07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4263S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735226D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C769E0B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Cell Signaling Technology</w:t>
            </w:r>
          </w:p>
        </w:tc>
      </w:tr>
      <w:tr w:rsidR="00952CC5" w:rsidRPr="00952CC5" w14:paraId="1FD2488D" w14:textId="77777777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291E5BE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caspase-3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227928C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ab13847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32DEDB0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40430D6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Abcam, USA</w:t>
            </w:r>
          </w:p>
        </w:tc>
      </w:tr>
      <w:tr w:rsidR="00952CC5" w:rsidRPr="00952CC5" w14:paraId="0D318788" w14:textId="77777777" w:rsidTr="0067639E">
        <w:trPr>
          <w:trHeight w:val="432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13615A6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 caspase-3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2E965A2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ab32499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EECDA01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F7456C4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Abcam, USA</w:t>
            </w:r>
          </w:p>
        </w:tc>
      </w:tr>
      <w:tr w:rsidR="00952CC5" w:rsidRPr="00952CC5" w14:paraId="53EED49B" w14:textId="77777777" w:rsidTr="0067639E">
        <w:trPr>
          <w:trHeight w:val="444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0291637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Keap1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3462376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ab139729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4CB136D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DB500DB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Abcam, USA</w:t>
            </w:r>
          </w:p>
        </w:tc>
      </w:tr>
      <w:tr w:rsidR="00952CC5" w:rsidRPr="00952CC5" w14:paraId="4ED82059" w14:textId="77777777" w:rsidTr="0067639E">
        <w:trPr>
          <w:trHeight w:val="444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C5F32AD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Nrf2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B27CDB2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ab137550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10AFE02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DBF4C20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Abcam, USA</w:t>
            </w:r>
          </w:p>
        </w:tc>
      </w:tr>
      <w:tr w:rsidR="00952CC5" w:rsidRPr="00952CC5" w14:paraId="18C16A91" w14:textId="77777777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45DC891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GPx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CE436BF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ab108427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A150F95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503AAEF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Abcam, USA</w:t>
            </w:r>
          </w:p>
        </w:tc>
      </w:tr>
      <w:tr w:rsidR="00952CC5" w:rsidRPr="00952CC5" w14:paraId="6E971501" w14:textId="77777777" w:rsidTr="0067639E">
        <w:trPr>
          <w:trHeight w:val="828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F220B0D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Catalase</w:t>
            </w:r>
            <w:r w:rsidR="00EB063E"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(CAT)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80ECB69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ab16731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A9E653F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99EDD28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Abcam, USA</w:t>
            </w:r>
          </w:p>
        </w:tc>
      </w:tr>
      <w:tr w:rsidR="00952CC5" w:rsidRPr="00952CC5" w14:paraId="62BCCE98" w14:textId="77777777" w:rsidTr="0067639E">
        <w:trPr>
          <w:trHeight w:val="456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50DC086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superoxide dismutase 1 (SOD1)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B9FA394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ab13498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65348DE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41F6044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Abcam, USA</w:t>
            </w:r>
          </w:p>
        </w:tc>
      </w:tr>
      <w:tr w:rsidR="00952CC5" w:rsidRPr="00952CC5" w14:paraId="3D2196C1" w14:textId="77777777" w:rsidTr="0067639E">
        <w:trPr>
          <w:trHeight w:val="504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04E7869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SOD2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D6E09CB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ab13534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17A8CAF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1/1000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573F8EE" w14:textId="77777777" w:rsidR="00B1496F" w:rsidRPr="00952CC5" w:rsidRDefault="00B1496F" w:rsidP="00B149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2C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Abcam, USA</w:t>
            </w:r>
          </w:p>
        </w:tc>
      </w:tr>
    </w:tbl>
    <w:p w14:paraId="4CA15137" w14:textId="77777777" w:rsidR="0067639E" w:rsidRPr="00952CC5" w:rsidRDefault="0067639E" w:rsidP="005D7AB3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3B5826C" w14:textId="77777777" w:rsidR="005D7AB3" w:rsidRPr="00952CC5" w:rsidRDefault="00FB1318" w:rsidP="00FB1318">
      <w:pPr>
        <w:spacing w:line="360" w:lineRule="auto"/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</w:pPr>
      <w:r w:rsidRPr="00952CC5">
        <w:rPr>
          <w:rFonts w:ascii="Times New Roman" w:eastAsia="SimSun" w:hAnsi="Times New Roman" w:cs="Times New Roman" w:hint="eastAsia"/>
          <w:color w:val="000000" w:themeColor="text1"/>
          <w:kern w:val="0"/>
          <w:sz w:val="24"/>
          <w:szCs w:val="24"/>
        </w:rPr>
        <w:t>T</w:t>
      </w:r>
      <w:r w:rsidRPr="00952CC5"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>able S2</w:t>
      </w:r>
    </w:p>
    <w:tbl>
      <w:tblPr>
        <w:tblW w:w="7655" w:type="dxa"/>
        <w:tblInd w:w="-5" w:type="dxa"/>
        <w:tblLook w:val="04A0" w:firstRow="1" w:lastRow="0" w:firstColumn="1" w:lastColumn="0" w:noHBand="0" w:noVBand="1"/>
      </w:tblPr>
      <w:tblGrid>
        <w:gridCol w:w="2720"/>
        <w:gridCol w:w="4935"/>
      </w:tblGrid>
      <w:tr w:rsidR="00952CC5" w:rsidRPr="00952CC5" w14:paraId="0008DD38" w14:textId="77777777" w:rsidTr="00FB1318">
        <w:trPr>
          <w:trHeight w:val="528"/>
        </w:trPr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5594219" w14:textId="77777777" w:rsidR="00FB1318" w:rsidRPr="00952CC5" w:rsidRDefault="00FB1318" w:rsidP="00FB1318">
            <w:pPr>
              <w:widowControl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52CC5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Gene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C49A342" w14:textId="77777777" w:rsidR="00FB1318" w:rsidRPr="00952CC5" w:rsidRDefault="00FB1318" w:rsidP="00FB1318">
            <w:pPr>
              <w:widowControl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52CC5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Sequence</w:t>
            </w:r>
          </w:p>
        </w:tc>
      </w:tr>
      <w:tr w:rsidR="00952CC5" w:rsidRPr="00952CC5" w14:paraId="5AF9A999" w14:textId="77777777" w:rsidTr="00FB1318">
        <w:trPr>
          <w:trHeight w:val="456"/>
        </w:trPr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F1B5055" w14:textId="77777777" w:rsidR="00FB1318" w:rsidRPr="00952CC5" w:rsidRDefault="00FB1318" w:rsidP="00FB1318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52CC5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sh-Mst1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5E5C66B" w14:textId="77777777" w:rsidR="00FB1318" w:rsidRPr="00952CC5" w:rsidRDefault="00FB1318" w:rsidP="00FB1318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52CC5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5</w:t>
            </w:r>
            <w:r w:rsidRPr="00952CC5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′</w:t>
            </w:r>
            <w:r w:rsidRPr="00952CC5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-GCCCTCACGTAGTCAAGTATT-3</w:t>
            </w:r>
            <w:r w:rsidRPr="00952CC5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′</w:t>
            </w:r>
          </w:p>
        </w:tc>
      </w:tr>
      <w:tr w:rsidR="00952CC5" w:rsidRPr="00952CC5" w14:paraId="1C82F550" w14:textId="77777777" w:rsidTr="00FB1318">
        <w:trPr>
          <w:trHeight w:val="456"/>
        </w:trPr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6EC2B4C" w14:textId="77777777" w:rsidR="00FB1318" w:rsidRPr="00952CC5" w:rsidRDefault="00FB1318" w:rsidP="00FB1318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52CC5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Nrf2-siRNA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D45DED9" w14:textId="77777777" w:rsidR="00FB1318" w:rsidRPr="00952CC5" w:rsidRDefault="00FB1318" w:rsidP="00FB1318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52CC5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5′-UGAAAGCACAGCAGAAUUTT-3′</w:t>
            </w:r>
          </w:p>
        </w:tc>
      </w:tr>
      <w:tr w:rsidR="00952CC5" w:rsidRPr="00952CC5" w14:paraId="060A7965" w14:textId="77777777" w:rsidTr="00FB1318">
        <w:trPr>
          <w:trHeight w:val="456"/>
        </w:trPr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709C6AA" w14:textId="77777777" w:rsidR="00FB1318" w:rsidRPr="00952CC5" w:rsidRDefault="00FB1318" w:rsidP="00FB1318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52CC5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Keap1-siRNA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D176855" w14:textId="77777777" w:rsidR="00FB1318" w:rsidRPr="00952CC5" w:rsidRDefault="00FB1318" w:rsidP="00FB1318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52CC5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5′-ATATCTACATGCACTTCGGGG-3′</w:t>
            </w:r>
          </w:p>
        </w:tc>
      </w:tr>
      <w:tr w:rsidR="00952CC5" w:rsidRPr="00952CC5" w14:paraId="446EC745" w14:textId="77777777" w:rsidTr="00FB1318">
        <w:trPr>
          <w:trHeight w:val="456"/>
        </w:trPr>
        <w:tc>
          <w:tcPr>
            <w:tcW w:w="2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ADFDC8D" w14:textId="77777777" w:rsidR="00FB1318" w:rsidRPr="00952CC5" w:rsidRDefault="00FB1318" w:rsidP="00FB1318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52CC5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scrambled siRNA (siCTL)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91CE44A" w14:textId="77777777" w:rsidR="00FB1318" w:rsidRPr="00952CC5" w:rsidRDefault="00FB1318" w:rsidP="00FB1318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52CC5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5</w:t>
            </w:r>
            <w:r w:rsidRPr="00952CC5">
              <w:rPr>
                <w:rFonts w:ascii="SimSun" w:eastAsia="SimSun" w:hAnsi="SimSun" w:cs="Times New Roman" w:hint="eastAsia"/>
                <w:color w:val="000000" w:themeColor="text1"/>
                <w:kern w:val="0"/>
                <w:sz w:val="24"/>
                <w:szCs w:val="24"/>
              </w:rPr>
              <w:t>′</w:t>
            </w:r>
            <w:r w:rsidRPr="00952CC5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-AUUGUAUGCGAUCGCAGAC-3</w:t>
            </w:r>
            <w:r w:rsidRPr="00952CC5">
              <w:rPr>
                <w:rFonts w:ascii="SimSun" w:eastAsia="SimSun" w:hAnsi="SimSun" w:cs="Times New Roman" w:hint="eastAsia"/>
                <w:color w:val="000000" w:themeColor="text1"/>
                <w:kern w:val="0"/>
                <w:sz w:val="24"/>
                <w:szCs w:val="24"/>
              </w:rPr>
              <w:t>′</w:t>
            </w:r>
          </w:p>
        </w:tc>
      </w:tr>
    </w:tbl>
    <w:p w14:paraId="68DF7A7B" w14:textId="77777777" w:rsidR="00FB1318" w:rsidRPr="00952CC5" w:rsidRDefault="00CF6AA6" w:rsidP="00FB1318">
      <w:pPr>
        <w:spacing w:line="360" w:lineRule="auto"/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</w:pPr>
      <w:r w:rsidRPr="00952CC5"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>Table S3</w:t>
      </w:r>
    </w:p>
    <w:tbl>
      <w:tblPr>
        <w:tblW w:w="9580" w:type="dxa"/>
        <w:tblInd w:w="-5" w:type="dxa"/>
        <w:tblLook w:val="04A0" w:firstRow="1" w:lastRow="0" w:firstColumn="1" w:lastColumn="0" w:noHBand="0" w:noVBand="1"/>
      </w:tblPr>
      <w:tblGrid>
        <w:gridCol w:w="1043"/>
        <w:gridCol w:w="4300"/>
        <w:gridCol w:w="4320"/>
      </w:tblGrid>
      <w:tr w:rsidR="00952CC5" w:rsidRPr="00952CC5" w14:paraId="5CB2D32B" w14:textId="77777777" w:rsidTr="00CF6AA6">
        <w:trPr>
          <w:trHeight w:val="52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06AA769" w14:textId="77777777" w:rsidR="00CF6AA6" w:rsidRPr="00952CC5" w:rsidRDefault="00CF6AA6" w:rsidP="00CF6AA6">
            <w:pPr>
              <w:widowControl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52CC5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lastRenderedPageBreak/>
              <w:t>Gene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6A5421B" w14:textId="77777777" w:rsidR="00CF6AA6" w:rsidRPr="00952CC5" w:rsidRDefault="00CF6AA6" w:rsidP="00CF6AA6">
            <w:pPr>
              <w:widowControl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52CC5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Sense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CE5F348" w14:textId="77777777" w:rsidR="00CF6AA6" w:rsidRPr="00952CC5" w:rsidRDefault="00CF6AA6" w:rsidP="00CF6AA6">
            <w:pPr>
              <w:widowControl/>
              <w:jc w:val="left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52CC5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antisense</w:t>
            </w:r>
          </w:p>
        </w:tc>
      </w:tr>
      <w:tr w:rsidR="00952CC5" w:rsidRPr="00952CC5" w14:paraId="56873A8A" w14:textId="77777777" w:rsidTr="00CF6AA6">
        <w:trPr>
          <w:trHeight w:val="45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35BF36F" w14:textId="77777777" w:rsidR="00CF6AA6" w:rsidRPr="00952CC5" w:rsidRDefault="00CF6AA6" w:rsidP="00CF6AA6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52CC5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Mst1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996C8DD" w14:textId="77777777" w:rsidR="00CF6AA6" w:rsidRPr="00952CC5" w:rsidRDefault="00CF6AA6" w:rsidP="00CF6AA6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52CC5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5′- GGG TCC CAG TAG CCA AGA T-3′ 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8A46A19" w14:textId="77777777" w:rsidR="00CF6AA6" w:rsidRPr="00952CC5" w:rsidRDefault="00CF6AA6" w:rsidP="00CF6AA6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52CC5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5′- GAG GCA CCA CAT ACC ATT CA-3′</w:t>
            </w:r>
          </w:p>
        </w:tc>
      </w:tr>
      <w:tr w:rsidR="00952CC5" w:rsidRPr="00952CC5" w14:paraId="0465935E" w14:textId="77777777" w:rsidTr="00CF6AA6">
        <w:trPr>
          <w:trHeight w:val="45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CDDAAE8" w14:textId="77777777" w:rsidR="00CF6AA6" w:rsidRPr="00952CC5" w:rsidRDefault="00CF6AA6" w:rsidP="00CF6AA6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52CC5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GAPDH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EF259E6" w14:textId="77777777" w:rsidR="00CF6AA6" w:rsidRPr="00952CC5" w:rsidRDefault="00CF6AA6" w:rsidP="00CF6AA6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52CC5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5′-TGA CGT GGA CAT CCG CAA AG -3′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26FC1AB" w14:textId="77777777" w:rsidR="00CF6AA6" w:rsidRPr="00952CC5" w:rsidRDefault="00CF6AA6" w:rsidP="00CF6AA6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52CC5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5′- CTG GAA GGT GGA CAG CGA CG-3′</w:t>
            </w:r>
          </w:p>
        </w:tc>
      </w:tr>
    </w:tbl>
    <w:p w14:paraId="47D3333F" w14:textId="77777777" w:rsidR="00CF6AA6" w:rsidRPr="00952CC5" w:rsidRDefault="00CF6AA6" w:rsidP="00FB1318">
      <w:pPr>
        <w:spacing w:line="360" w:lineRule="auto"/>
        <w:rPr>
          <w:color w:val="000000" w:themeColor="text1"/>
          <w:sz w:val="24"/>
          <w:szCs w:val="24"/>
        </w:rPr>
      </w:pPr>
    </w:p>
    <w:sectPr w:rsidR="00CF6AA6" w:rsidRPr="00952C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68001C" w14:textId="77777777" w:rsidR="00755AF4" w:rsidRDefault="00755AF4" w:rsidP="005D7AB3">
      <w:r>
        <w:separator/>
      </w:r>
    </w:p>
  </w:endnote>
  <w:endnote w:type="continuationSeparator" w:id="0">
    <w:p w14:paraId="2CF09247" w14:textId="77777777" w:rsidR="00755AF4" w:rsidRDefault="00755AF4" w:rsidP="005D7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7D3A41" w14:textId="77777777" w:rsidR="00755AF4" w:rsidRDefault="00755AF4" w:rsidP="005D7AB3">
      <w:r>
        <w:separator/>
      </w:r>
    </w:p>
  </w:footnote>
  <w:footnote w:type="continuationSeparator" w:id="0">
    <w:p w14:paraId="248D6317" w14:textId="77777777" w:rsidR="00755AF4" w:rsidRDefault="00755AF4" w:rsidP="005D7A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A17"/>
    <w:rsid w:val="000F26BF"/>
    <w:rsid w:val="002E6EE6"/>
    <w:rsid w:val="003446C6"/>
    <w:rsid w:val="004773A7"/>
    <w:rsid w:val="00541940"/>
    <w:rsid w:val="005D7AB3"/>
    <w:rsid w:val="0067639E"/>
    <w:rsid w:val="00755AF4"/>
    <w:rsid w:val="00795316"/>
    <w:rsid w:val="0079757F"/>
    <w:rsid w:val="008C132D"/>
    <w:rsid w:val="008D1C3F"/>
    <w:rsid w:val="00952CC5"/>
    <w:rsid w:val="00A14612"/>
    <w:rsid w:val="00A41A17"/>
    <w:rsid w:val="00B1496F"/>
    <w:rsid w:val="00CF6AA6"/>
    <w:rsid w:val="00EB063E"/>
    <w:rsid w:val="00EC736D"/>
    <w:rsid w:val="00FB1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1D9895"/>
  <w15:chartTrackingRefBased/>
  <w15:docId w15:val="{B2D94915-BAC5-434C-8709-8CFBD6BA7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7A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D7AB3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D7A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D7AB3"/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67639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631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7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3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dbiosciences.com/cn/applications/research/stem-cell-research/cancer-research/mouse/pe-hamster-anti-mouse-cd29-hm-1-1/p/562801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bdbiosciences.com/cn/applications/research/stem-cell-research/mesenchymal-stem-cell-markers-bone-marrow/mouse/positive-markers/pe-rat-anti-mouse-cd73-ty23/p/550741" TargetMode="External"/><Relationship Id="rId12" Type="http://schemas.openxmlformats.org/officeDocument/2006/relationships/hyperlink" Target="https://www.bdbiosciences.com/cn/applications/research/stem-cell-research/hematopoietic-stem-cell-markers/mouse/positive-markers/pe-cf594-rat-anti-mouse-cd105-mj718/p/56276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dbiosciences.com/cn/applications/research/stem-cell-research/cancer-research/mouse/fitc-rat-anti-mouse-cd902-30-h12/p/553013" TargetMode="External"/><Relationship Id="rId11" Type="http://schemas.openxmlformats.org/officeDocument/2006/relationships/hyperlink" Target="https://www.bdbiosciences.com/cn/applications/research/stem-cell-research/hematopoietic-stem-cell-markers/mouse/positive-markers/fitc-rat-anti-mouse-ly-6ae-d7/p/557405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www.bdbiosciences.com/cn/applications/research/stem-cell-research/cancer-research/mouse/fitc-rat-anti-mouse-cd45-30-f11/p/553079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bdbiosciences.com/cn/applications/research/t-cell-immunology/t-follicular-helper-tfh-cells/surface-markers/mouse/pe-cy7-rat-anti-mouse-cd44-im7/p/56056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595</Words>
  <Characters>3393</Characters>
  <Application>Microsoft Office Word</Application>
  <DocSecurity>0</DocSecurity>
  <Lines>28</Lines>
  <Paragraphs>7</Paragraphs>
  <ScaleCrop>false</ScaleCrop>
  <Company>Microsoft</Company>
  <LinksUpToDate>false</LinksUpToDate>
  <CharactersWithSpaces>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wancheng</dc:creator>
  <cp:keywords/>
  <dc:description/>
  <cp:lastModifiedBy>Microsoft Office User</cp:lastModifiedBy>
  <cp:revision>10</cp:revision>
  <dcterms:created xsi:type="dcterms:W3CDTF">2020-02-03T02:57:00Z</dcterms:created>
  <dcterms:modified xsi:type="dcterms:W3CDTF">2020-11-09T21:33:00Z</dcterms:modified>
</cp:coreProperties>
</file>