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E408C" w14:textId="77777777" w:rsidR="0028347E" w:rsidRPr="008241EA" w:rsidRDefault="0028347E" w:rsidP="0028347E">
      <w:pPr>
        <w:rPr>
          <w:rFonts w:ascii="Times New Roman" w:hAnsi="Times New Roman" w:cs="Times New Roman"/>
          <w:b/>
          <w:bCs/>
          <w:color w:val="000000" w:themeColor="text1"/>
          <w:sz w:val="24"/>
        </w:rPr>
      </w:pPr>
      <w:r w:rsidRPr="008241EA">
        <w:rPr>
          <w:rFonts w:ascii="Times New Roman" w:hAnsi="Times New Roman" w:cs="Times New Roman"/>
          <w:b/>
          <w:bCs/>
          <w:color w:val="000000" w:themeColor="text1"/>
          <w:sz w:val="24"/>
        </w:rPr>
        <w:t>Supplemental material</w:t>
      </w:r>
    </w:p>
    <w:p w14:paraId="6A5F2C13" w14:textId="6F4BD998" w:rsidR="0028347E" w:rsidRPr="008241EA" w:rsidRDefault="003B51F6" w:rsidP="0028347E">
      <w:pPr>
        <w:rPr>
          <w:rFonts w:ascii="Times New Roman" w:hAnsi="Times New Roman" w:cs="Times New Roman"/>
          <w:b/>
          <w:bCs/>
          <w:color w:val="000000" w:themeColor="text1"/>
          <w:sz w:val="20"/>
          <w:szCs w:val="20"/>
        </w:rPr>
      </w:pPr>
      <w:r w:rsidRPr="008241EA">
        <w:rPr>
          <w:rFonts w:ascii="Times New Roman" w:hAnsi="Times New Roman" w:cs="Times New Roman"/>
          <w:b/>
          <w:bCs/>
          <w:noProof/>
          <w:color w:val="000000" w:themeColor="text1"/>
          <w:sz w:val="20"/>
          <w:szCs w:val="20"/>
        </w:rPr>
        <w:drawing>
          <wp:inline distT="0" distB="0" distL="0" distR="0" wp14:anchorId="4BE78EC9" wp14:editId="1F61D11A">
            <wp:extent cx="5274310" cy="2436495"/>
            <wp:effectExtent l="0" t="0" r="0" b="1905"/>
            <wp:docPr id="11927963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96357" name="图片 119279635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436495"/>
                    </a:xfrm>
                    <a:prstGeom prst="rect">
                      <a:avLst/>
                    </a:prstGeom>
                  </pic:spPr>
                </pic:pic>
              </a:graphicData>
            </a:graphic>
          </wp:inline>
        </w:drawing>
      </w:r>
    </w:p>
    <w:p w14:paraId="602AC06C" w14:textId="73DEFD92" w:rsidR="0028347E" w:rsidRPr="008241EA" w:rsidRDefault="0028347E" w:rsidP="0028347E">
      <w:pPr>
        <w:rPr>
          <w:color w:val="000000" w:themeColor="text1"/>
          <w:sz w:val="20"/>
          <w:szCs w:val="20"/>
        </w:rPr>
      </w:pPr>
      <w:r w:rsidRPr="008241EA">
        <w:rPr>
          <w:rFonts w:ascii="Times New Roman" w:hAnsi="Times New Roman" w:cs="Times New Roman"/>
          <w:b/>
          <w:bCs/>
          <w:color w:val="000000" w:themeColor="text1"/>
          <w:sz w:val="20"/>
          <w:szCs w:val="20"/>
        </w:rPr>
        <w:t>Figure S1. A</w:t>
      </w:r>
      <w:r w:rsidRPr="008241EA">
        <w:rPr>
          <w:rFonts w:ascii="Times New Roman" w:hAnsi="Times New Roman" w:cs="Times New Roman"/>
          <w:color w:val="000000" w:themeColor="text1"/>
          <w:sz w:val="20"/>
          <w:szCs w:val="20"/>
        </w:rPr>
        <w:t xml:space="preserve">, PLS-DA (partial least squares discriminant analysis) has shown an arachidonic acid metabolic profile in the plasma of patients with PAF (persistent atrial fibrillation) and those with normal SR (sinus rhythm). The red plot represents SR group, and the green plot represents PAF group. The samples of these 2 groups were completely separated. </w:t>
      </w:r>
      <w:r w:rsidRPr="008241EA">
        <w:rPr>
          <w:rFonts w:ascii="Times New Roman" w:hAnsi="Times New Roman" w:cs="Times New Roman"/>
          <w:b/>
          <w:bCs/>
          <w:color w:val="000000" w:themeColor="text1"/>
          <w:sz w:val="20"/>
          <w:szCs w:val="20"/>
        </w:rPr>
        <w:t>B</w:t>
      </w:r>
      <w:r w:rsidRPr="008241EA">
        <w:rPr>
          <w:rFonts w:ascii="Times New Roman" w:hAnsi="Times New Roman" w:cs="Times New Roman"/>
          <w:color w:val="000000" w:themeColor="text1"/>
          <w:sz w:val="20"/>
          <w:szCs w:val="20"/>
        </w:rPr>
        <w:t>,</w:t>
      </w:r>
      <w:r w:rsidRPr="008241EA">
        <w:rPr>
          <w:rFonts w:ascii="Times New Roman" w:hAnsi="Times New Roman" w:cs="Times New Roman"/>
          <w:b/>
          <w:bCs/>
          <w:color w:val="000000" w:themeColor="text1"/>
          <w:sz w:val="20"/>
          <w:szCs w:val="20"/>
        </w:rPr>
        <w:t xml:space="preserve"> </w:t>
      </w:r>
      <w:r w:rsidRPr="008241EA">
        <w:rPr>
          <w:rFonts w:ascii="Times New Roman" w:hAnsi="Times New Roman" w:cs="Times New Roman"/>
          <w:color w:val="000000" w:themeColor="text1"/>
          <w:sz w:val="20"/>
          <w:szCs w:val="20"/>
        </w:rPr>
        <w:t xml:space="preserve">Features (variables) of top 10 most significant metabolites based on VIP (variable important for prediction) scores from PLS-DA. The x-axis shows the correlation </w:t>
      </w:r>
      <w:r w:rsidR="0045127D" w:rsidRPr="008241EA">
        <w:rPr>
          <w:rFonts w:ascii="Times New Roman" w:hAnsi="Times New Roman" w:cs="Times New Roman"/>
          <w:color w:val="000000" w:themeColor="text1"/>
          <w:sz w:val="20"/>
          <w:szCs w:val="20"/>
        </w:rPr>
        <w:t>scores,</w:t>
      </w:r>
      <w:r w:rsidRPr="008241EA">
        <w:rPr>
          <w:rFonts w:ascii="Times New Roman" w:hAnsi="Times New Roman" w:cs="Times New Roman"/>
          <w:color w:val="000000" w:themeColor="text1"/>
          <w:sz w:val="20"/>
          <w:szCs w:val="20"/>
        </w:rPr>
        <w:t xml:space="preserve"> and the y-axis corresponds to the metabolites. Color bars show median intensity of variable in the respective group. </w:t>
      </w:r>
      <w:r w:rsidR="003B51F6" w:rsidRPr="008241EA">
        <w:rPr>
          <w:rFonts w:ascii="Times New Roman" w:hAnsi="Times New Roman" w:cs="Times New Roman"/>
          <w:b/>
          <w:bCs/>
          <w:color w:val="000000" w:themeColor="text1"/>
          <w:sz w:val="20"/>
          <w:szCs w:val="20"/>
        </w:rPr>
        <w:t>C</w:t>
      </w:r>
      <w:r w:rsidR="003B51F6" w:rsidRPr="008241EA">
        <w:rPr>
          <w:rFonts w:ascii="Times New Roman" w:hAnsi="Times New Roman" w:cs="Times New Roman"/>
          <w:color w:val="000000" w:themeColor="text1"/>
          <w:sz w:val="20"/>
          <w:szCs w:val="20"/>
        </w:rPr>
        <w:t>, LC-MS/MS (liquid chromatography-tandem mass spe</w:t>
      </w:r>
      <w:r w:rsidR="006472CC" w:rsidRPr="008241EA">
        <w:rPr>
          <w:rFonts w:ascii="Times New Roman" w:hAnsi="Times New Roman" w:cs="Times New Roman"/>
          <w:color w:val="000000" w:themeColor="text1"/>
          <w:sz w:val="20"/>
          <w:szCs w:val="20"/>
        </w:rPr>
        <w:t>ctrometry</w:t>
      </w:r>
      <w:r w:rsidR="003B51F6" w:rsidRPr="008241EA">
        <w:rPr>
          <w:rFonts w:ascii="Times New Roman" w:hAnsi="Times New Roman" w:cs="Times New Roman"/>
          <w:color w:val="000000" w:themeColor="text1"/>
          <w:sz w:val="20"/>
          <w:szCs w:val="20"/>
        </w:rPr>
        <w:t>)</w:t>
      </w:r>
      <w:r w:rsidR="006472CC" w:rsidRPr="008241EA">
        <w:rPr>
          <w:rFonts w:ascii="Times New Roman" w:hAnsi="Times New Roman" w:cs="Times New Roman"/>
          <w:color w:val="000000" w:themeColor="text1"/>
          <w:sz w:val="20"/>
          <w:szCs w:val="20"/>
        </w:rPr>
        <w:t xml:space="preserve"> detection of plasma levels of 6k-PGF1α in SR (n=8) and PAF (n=8) groups. Manne-Whitney U test, </w:t>
      </w:r>
      <w:r w:rsidR="006472CC" w:rsidRPr="008241EA">
        <w:rPr>
          <w:rFonts w:ascii="Times New Roman" w:hAnsi="Times New Roman" w:cs="Times New Roman"/>
          <w:color w:val="000000" w:themeColor="text1"/>
          <w:sz w:val="20"/>
          <w:szCs w:val="20"/>
          <w:vertAlign w:val="superscript"/>
        </w:rPr>
        <w:t>**</w:t>
      </w:r>
      <w:r w:rsidR="006472CC" w:rsidRPr="008241EA">
        <w:rPr>
          <w:rFonts w:ascii="Times New Roman" w:hAnsi="Times New Roman" w:cs="Times New Roman"/>
          <w:i/>
          <w:iCs/>
          <w:color w:val="000000" w:themeColor="text1"/>
          <w:sz w:val="20"/>
          <w:szCs w:val="20"/>
        </w:rPr>
        <w:t>P</w:t>
      </w:r>
      <w:r w:rsidR="006472CC" w:rsidRPr="008241EA">
        <w:rPr>
          <w:rFonts w:ascii="Times New Roman" w:hAnsi="Times New Roman" w:cs="Times New Roman"/>
          <w:color w:val="000000" w:themeColor="text1"/>
          <w:sz w:val="20"/>
          <w:szCs w:val="20"/>
        </w:rPr>
        <w:t xml:space="preserve">&lt;0.01. </w:t>
      </w:r>
      <w:r w:rsidR="00245E40" w:rsidRPr="008241EA">
        <w:rPr>
          <w:rFonts w:ascii="Times New Roman" w:hAnsi="Times New Roman" w:cs="Times New Roman"/>
          <w:b/>
          <w:bCs/>
          <w:color w:val="000000" w:themeColor="text1"/>
          <w:sz w:val="20"/>
          <w:szCs w:val="20"/>
        </w:rPr>
        <w:t>D</w:t>
      </w:r>
      <w:r w:rsidR="006472CC" w:rsidRPr="008241EA">
        <w:rPr>
          <w:rFonts w:ascii="Times New Roman" w:hAnsi="Times New Roman" w:cs="Times New Roman"/>
          <w:color w:val="000000" w:themeColor="text1"/>
          <w:sz w:val="20"/>
          <w:szCs w:val="20"/>
        </w:rPr>
        <w:t xml:space="preserve">, LC-MS/MS detection of plasma levels of 6k-PGF1α in SR (n=55) and AF (n=182) groups. Manne-Whitney U test, </w:t>
      </w:r>
      <w:r w:rsidR="006472CC" w:rsidRPr="008241EA">
        <w:rPr>
          <w:rFonts w:ascii="Times New Roman" w:hAnsi="Times New Roman" w:cs="Times New Roman"/>
          <w:color w:val="000000" w:themeColor="text1"/>
          <w:sz w:val="20"/>
          <w:szCs w:val="20"/>
          <w:vertAlign w:val="superscript"/>
        </w:rPr>
        <w:t>**</w:t>
      </w:r>
      <w:r w:rsidR="006472CC" w:rsidRPr="008241EA">
        <w:rPr>
          <w:rFonts w:ascii="Times New Roman" w:hAnsi="Times New Roman" w:cs="Times New Roman"/>
          <w:i/>
          <w:iCs/>
          <w:color w:val="000000" w:themeColor="text1"/>
          <w:sz w:val="20"/>
          <w:szCs w:val="20"/>
        </w:rPr>
        <w:t>P</w:t>
      </w:r>
      <w:r w:rsidR="006472CC" w:rsidRPr="008241EA">
        <w:rPr>
          <w:rFonts w:ascii="Times New Roman" w:hAnsi="Times New Roman" w:cs="Times New Roman"/>
          <w:color w:val="000000" w:themeColor="text1"/>
          <w:sz w:val="20"/>
          <w:szCs w:val="20"/>
        </w:rPr>
        <w:t xml:space="preserve">&lt;0.01. </w:t>
      </w:r>
      <w:r w:rsidR="003B51F6" w:rsidRPr="008241EA">
        <w:rPr>
          <w:rFonts w:ascii="Times New Roman" w:hAnsi="Times New Roman" w:cs="Times New Roman"/>
          <w:b/>
          <w:bCs/>
          <w:color w:val="000000" w:themeColor="text1"/>
          <w:sz w:val="20"/>
          <w:szCs w:val="20"/>
        </w:rPr>
        <w:t>E</w:t>
      </w:r>
      <w:r w:rsidRPr="008241EA">
        <w:rPr>
          <w:rFonts w:ascii="Times New Roman" w:hAnsi="Times New Roman" w:cs="Times New Roman"/>
          <w:color w:val="000000" w:themeColor="text1"/>
          <w:sz w:val="20"/>
          <w:szCs w:val="20"/>
        </w:rPr>
        <w:t xml:space="preserve">, Representative Masson trichrome staining (Scale bare, 100 </w:t>
      </w:r>
      <w:r w:rsidRPr="008241EA">
        <w:rPr>
          <w:rFonts w:ascii="Times New Roman" w:eastAsia="Heiti SC Light" w:hAnsi="Times New Roman" w:cs="Times New Roman"/>
          <w:color w:val="000000" w:themeColor="text1"/>
          <w:sz w:val="20"/>
          <w:szCs w:val="20"/>
        </w:rPr>
        <w:t>μ</w:t>
      </w:r>
      <w:r w:rsidRPr="008241EA">
        <w:rPr>
          <w:rFonts w:ascii="Times New Roman" w:hAnsi="Times New Roman" w:cs="Times New Roman"/>
          <w:color w:val="000000" w:themeColor="text1"/>
          <w:sz w:val="20"/>
          <w:szCs w:val="20"/>
        </w:rPr>
        <w:t xml:space="preserve">m) of left atrial tissues from SR control </w:t>
      </w:r>
      <w:r w:rsidR="006472CC" w:rsidRPr="008241EA">
        <w:rPr>
          <w:rFonts w:ascii="Times New Roman" w:hAnsi="Times New Roman" w:cs="Times New Roman"/>
          <w:color w:val="000000" w:themeColor="text1"/>
          <w:sz w:val="20"/>
          <w:szCs w:val="20"/>
        </w:rPr>
        <w:t xml:space="preserve">(n=3) </w:t>
      </w:r>
      <w:r w:rsidRPr="008241EA">
        <w:rPr>
          <w:rFonts w:ascii="Times New Roman" w:hAnsi="Times New Roman" w:cs="Times New Roman"/>
          <w:color w:val="000000" w:themeColor="text1"/>
          <w:sz w:val="20"/>
          <w:szCs w:val="20"/>
        </w:rPr>
        <w:t>and patients with PAF</w:t>
      </w:r>
      <w:r w:rsidR="006472CC" w:rsidRPr="008241EA">
        <w:rPr>
          <w:rFonts w:ascii="Times New Roman" w:hAnsi="Times New Roman" w:cs="Times New Roman"/>
          <w:color w:val="000000" w:themeColor="text1"/>
          <w:sz w:val="20"/>
          <w:szCs w:val="20"/>
        </w:rPr>
        <w:t xml:space="preserve"> (n=3)</w:t>
      </w:r>
      <w:r w:rsidRPr="008241EA">
        <w:rPr>
          <w:rFonts w:ascii="Times New Roman" w:hAnsi="Times New Roman" w:cs="Times New Roman"/>
          <w:color w:val="000000" w:themeColor="text1"/>
          <w:sz w:val="20"/>
          <w:szCs w:val="20"/>
        </w:rPr>
        <w:t xml:space="preserve">. </w:t>
      </w:r>
      <w:r w:rsidR="003B51F6" w:rsidRPr="008241EA">
        <w:rPr>
          <w:rFonts w:ascii="Times New Roman" w:hAnsi="Times New Roman" w:cs="Times New Roman"/>
          <w:b/>
          <w:bCs/>
          <w:color w:val="000000" w:themeColor="text1"/>
          <w:sz w:val="20"/>
          <w:szCs w:val="20"/>
        </w:rPr>
        <w:t>F</w:t>
      </w:r>
      <w:r w:rsidRPr="008241EA">
        <w:rPr>
          <w:rFonts w:ascii="Times New Roman" w:hAnsi="Times New Roman" w:cs="Times New Roman"/>
          <w:color w:val="000000" w:themeColor="text1"/>
          <w:sz w:val="20"/>
          <w:szCs w:val="20"/>
        </w:rPr>
        <w:t xml:space="preserve">, Quantification of the fibrotic area. Unpaired 2-tailed </w:t>
      </w:r>
      <w:r w:rsidRPr="008241EA">
        <w:rPr>
          <w:rFonts w:ascii="Times New Roman" w:hAnsi="Times New Roman" w:cs="Times New Roman"/>
          <w:i/>
          <w:iCs/>
          <w:color w:val="000000" w:themeColor="text1"/>
          <w:sz w:val="20"/>
          <w:szCs w:val="20"/>
        </w:rPr>
        <w:t>t</w:t>
      </w:r>
      <w:r w:rsidRPr="008241EA">
        <w:rPr>
          <w:rFonts w:ascii="Times New Roman" w:hAnsi="Times New Roman" w:cs="Times New Roman"/>
          <w:color w:val="000000" w:themeColor="text1"/>
          <w:sz w:val="20"/>
          <w:szCs w:val="20"/>
        </w:rPr>
        <w:t xml:space="preserve">-test, </w:t>
      </w:r>
      <w:r w:rsidRPr="008241EA">
        <w:rPr>
          <w:rFonts w:ascii="Times New Roman" w:hAnsi="Times New Roman" w:cs="Times New Roman"/>
          <w:color w:val="000000" w:themeColor="text1"/>
          <w:sz w:val="20"/>
          <w:szCs w:val="20"/>
          <w:vertAlign w:val="superscript"/>
        </w:rPr>
        <w:t>**</w:t>
      </w:r>
      <w:r w:rsidRPr="008241EA">
        <w:rPr>
          <w:rFonts w:ascii="Times New Roman" w:hAnsi="Times New Roman" w:cs="Times New Roman"/>
          <w:i/>
          <w:iCs/>
          <w:color w:val="000000" w:themeColor="text1"/>
          <w:sz w:val="20"/>
          <w:szCs w:val="20"/>
        </w:rPr>
        <w:t>P</w:t>
      </w:r>
      <w:r w:rsidRPr="008241EA">
        <w:rPr>
          <w:rFonts w:ascii="Times New Roman" w:hAnsi="Times New Roman" w:cs="Times New Roman"/>
          <w:color w:val="000000" w:themeColor="text1"/>
          <w:sz w:val="20"/>
          <w:szCs w:val="20"/>
        </w:rPr>
        <w:t>&lt;0.01.</w:t>
      </w:r>
    </w:p>
    <w:p w14:paraId="6324E22C" w14:textId="77777777" w:rsidR="0028347E" w:rsidRPr="008241EA" w:rsidRDefault="0028347E" w:rsidP="0028347E">
      <w:pPr>
        <w:rPr>
          <w:rFonts w:ascii="Times New Roman" w:hAnsi="Times New Roman" w:cs="Times New Roman"/>
          <w:color w:val="000000" w:themeColor="text1"/>
          <w:sz w:val="20"/>
          <w:szCs w:val="20"/>
        </w:rPr>
      </w:pPr>
    </w:p>
    <w:p w14:paraId="1905A441" w14:textId="77777777" w:rsidR="0028347E" w:rsidRPr="008241EA" w:rsidRDefault="0028347E" w:rsidP="0028347E">
      <w:pPr>
        <w:rPr>
          <w:rFonts w:ascii="Times New Roman" w:hAnsi="Times New Roman" w:cs="Times New Roman"/>
          <w:color w:val="000000" w:themeColor="text1"/>
          <w:sz w:val="20"/>
          <w:szCs w:val="20"/>
        </w:rPr>
      </w:pPr>
    </w:p>
    <w:p w14:paraId="087B052B" w14:textId="77777777" w:rsidR="0028347E" w:rsidRPr="008241EA" w:rsidRDefault="0028347E" w:rsidP="0028347E">
      <w:pPr>
        <w:rPr>
          <w:rFonts w:ascii="Times New Roman" w:hAnsi="Times New Roman" w:cs="Times New Roman"/>
          <w:color w:val="000000" w:themeColor="text1"/>
          <w:sz w:val="20"/>
          <w:szCs w:val="20"/>
        </w:rPr>
      </w:pPr>
    </w:p>
    <w:p w14:paraId="7281F4E5" w14:textId="77777777" w:rsidR="0028347E" w:rsidRPr="008241EA" w:rsidRDefault="0028347E" w:rsidP="0028347E">
      <w:pPr>
        <w:rPr>
          <w:rFonts w:ascii="Times New Roman" w:hAnsi="Times New Roman" w:cs="Times New Roman"/>
          <w:color w:val="000000" w:themeColor="text1"/>
          <w:sz w:val="20"/>
          <w:szCs w:val="20"/>
        </w:rPr>
      </w:pPr>
    </w:p>
    <w:p w14:paraId="7E9CF0D2" w14:textId="77777777" w:rsidR="0028347E" w:rsidRPr="008241EA" w:rsidRDefault="0028347E" w:rsidP="0028347E">
      <w:pPr>
        <w:rPr>
          <w:rFonts w:ascii="Times New Roman" w:hAnsi="Times New Roman" w:cs="Times New Roman"/>
          <w:color w:val="000000" w:themeColor="text1"/>
          <w:sz w:val="20"/>
          <w:szCs w:val="20"/>
        </w:rPr>
      </w:pPr>
    </w:p>
    <w:p w14:paraId="65CF9D66" w14:textId="77777777" w:rsidR="0028347E" w:rsidRPr="008241EA" w:rsidRDefault="0028347E" w:rsidP="0028347E">
      <w:pPr>
        <w:rPr>
          <w:rFonts w:ascii="Times New Roman" w:hAnsi="Times New Roman" w:cs="Times New Roman"/>
          <w:color w:val="000000" w:themeColor="text1"/>
          <w:sz w:val="20"/>
          <w:szCs w:val="20"/>
        </w:rPr>
      </w:pPr>
    </w:p>
    <w:p w14:paraId="68D64EA9" w14:textId="77777777" w:rsidR="0028347E" w:rsidRPr="008241EA" w:rsidRDefault="0028347E" w:rsidP="0028347E">
      <w:pPr>
        <w:rPr>
          <w:rFonts w:ascii="Times New Roman" w:hAnsi="Times New Roman" w:cs="Times New Roman"/>
          <w:color w:val="000000" w:themeColor="text1"/>
          <w:sz w:val="20"/>
          <w:szCs w:val="20"/>
        </w:rPr>
      </w:pPr>
    </w:p>
    <w:p w14:paraId="009485DC" w14:textId="77777777" w:rsidR="0028347E" w:rsidRPr="008241EA" w:rsidRDefault="0028347E" w:rsidP="0028347E">
      <w:pPr>
        <w:rPr>
          <w:rFonts w:ascii="Times New Roman" w:hAnsi="Times New Roman" w:cs="Times New Roman"/>
          <w:color w:val="000000" w:themeColor="text1"/>
          <w:sz w:val="20"/>
          <w:szCs w:val="20"/>
        </w:rPr>
      </w:pPr>
    </w:p>
    <w:p w14:paraId="5CE001F1" w14:textId="77777777" w:rsidR="0028347E" w:rsidRPr="008241EA" w:rsidRDefault="0028347E" w:rsidP="0028347E">
      <w:pPr>
        <w:rPr>
          <w:rFonts w:ascii="Times New Roman" w:hAnsi="Times New Roman" w:cs="Times New Roman"/>
          <w:color w:val="000000" w:themeColor="text1"/>
          <w:sz w:val="20"/>
          <w:szCs w:val="20"/>
        </w:rPr>
      </w:pPr>
    </w:p>
    <w:p w14:paraId="18B75D29" w14:textId="77777777" w:rsidR="0028347E" w:rsidRPr="008241EA" w:rsidRDefault="0028347E" w:rsidP="0028347E">
      <w:pPr>
        <w:spacing w:before="120"/>
        <w:rPr>
          <w:rFonts w:ascii="Times New Roman" w:hAnsi="Times New Roman" w:cs="Times New Roman"/>
          <w:color w:val="000000" w:themeColor="text1"/>
          <w:sz w:val="20"/>
          <w:szCs w:val="20"/>
        </w:rPr>
      </w:pPr>
    </w:p>
    <w:p w14:paraId="4D7DAE55" w14:textId="02C30DEE" w:rsidR="0028347E" w:rsidRPr="008241EA" w:rsidRDefault="00D60E4C" w:rsidP="0028347E">
      <w:pPr>
        <w:rPr>
          <w:rFonts w:ascii="Times New Roman" w:hAnsi="Times New Roman" w:cs="Times New Roman"/>
          <w:color w:val="000000" w:themeColor="text1"/>
          <w:sz w:val="20"/>
          <w:szCs w:val="20"/>
        </w:rPr>
      </w:pPr>
      <w:r w:rsidRPr="008241EA">
        <w:rPr>
          <w:rFonts w:ascii="Times New Roman" w:hAnsi="Times New Roman" w:cs="Times New Roman"/>
          <w:noProof/>
          <w:color w:val="000000" w:themeColor="text1"/>
          <w:sz w:val="20"/>
          <w:szCs w:val="20"/>
        </w:rPr>
        <w:lastRenderedPageBreak/>
        <w:drawing>
          <wp:inline distT="0" distB="0" distL="0" distR="0" wp14:anchorId="0FFA0302" wp14:editId="23C83EB2">
            <wp:extent cx="5274310" cy="5208905"/>
            <wp:effectExtent l="0" t="0" r="0" b="0"/>
            <wp:docPr id="8484424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42497" name="图片 84844249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208905"/>
                    </a:xfrm>
                    <a:prstGeom prst="rect">
                      <a:avLst/>
                    </a:prstGeom>
                  </pic:spPr>
                </pic:pic>
              </a:graphicData>
            </a:graphic>
          </wp:inline>
        </w:drawing>
      </w:r>
    </w:p>
    <w:p w14:paraId="6995D4CF" w14:textId="20EDCB47" w:rsidR="0028347E" w:rsidRPr="008241EA" w:rsidRDefault="0028347E" w:rsidP="0028347E">
      <w:pPr>
        <w:rPr>
          <w:rFonts w:ascii="Times New Roman" w:hAnsi="Times New Roman" w:cs="Times New Roman"/>
          <w:color w:val="000000" w:themeColor="text1"/>
          <w:sz w:val="20"/>
          <w:szCs w:val="20"/>
        </w:rPr>
      </w:pPr>
      <w:r w:rsidRPr="008241EA">
        <w:rPr>
          <w:rFonts w:ascii="Times New Roman" w:hAnsi="Times New Roman" w:cs="Times New Roman"/>
          <w:b/>
          <w:bCs/>
          <w:color w:val="000000" w:themeColor="text1"/>
          <w:sz w:val="20"/>
          <w:szCs w:val="20"/>
        </w:rPr>
        <w:t xml:space="preserve">Figure S2. </w:t>
      </w:r>
      <w:r w:rsidR="00E65006" w:rsidRPr="008241EA">
        <w:rPr>
          <w:rFonts w:ascii="Times New Roman" w:hAnsi="Times New Roman" w:cs="Times New Roman"/>
          <w:b/>
          <w:bCs/>
          <w:color w:val="000000" w:themeColor="text1"/>
          <w:sz w:val="20"/>
          <w:szCs w:val="20"/>
        </w:rPr>
        <w:t>A</w:t>
      </w:r>
      <w:r w:rsidR="00E65006" w:rsidRPr="008241EA">
        <w:rPr>
          <w:rFonts w:ascii="Times New Roman" w:hAnsi="Times New Roman" w:cs="Times New Roman"/>
          <w:color w:val="000000" w:themeColor="text1"/>
          <w:sz w:val="20"/>
          <w:szCs w:val="20"/>
        </w:rPr>
        <w:t>, Multi</w:t>
      </w:r>
      <w:r w:rsidR="00111B3B" w:rsidRPr="008241EA">
        <w:rPr>
          <w:rFonts w:ascii="Times New Roman" w:hAnsi="Times New Roman" w:cs="Times New Roman"/>
          <w:color w:val="000000" w:themeColor="text1"/>
          <w:sz w:val="20"/>
          <w:szCs w:val="20"/>
        </w:rPr>
        <w:t>ple</w:t>
      </w:r>
      <w:r w:rsidR="00E65006" w:rsidRPr="008241EA">
        <w:rPr>
          <w:rFonts w:ascii="Times New Roman" w:hAnsi="Times New Roman" w:cs="Times New Roman"/>
          <w:color w:val="000000" w:themeColor="text1"/>
          <w:sz w:val="20"/>
          <w:szCs w:val="20"/>
        </w:rPr>
        <w:t xml:space="preserve">-electrode </w:t>
      </w:r>
      <w:r w:rsidR="00111B3B" w:rsidRPr="008241EA">
        <w:rPr>
          <w:rFonts w:ascii="Times New Roman" w:hAnsi="Times New Roman" w:cs="Times New Roman"/>
          <w:color w:val="000000" w:themeColor="text1"/>
          <w:sz w:val="20"/>
          <w:szCs w:val="20"/>
        </w:rPr>
        <w:t xml:space="preserve">probe </w:t>
      </w:r>
      <w:r w:rsidR="00E65006" w:rsidRPr="008241EA">
        <w:rPr>
          <w:rFonts w:ascii="Times New Roman" w:hAnsi="Times New Roman" w:cs="Times New Roman"/>
          <w:color w:val="000000" w:themeColor="text1"/>
          <w:sz w:val="20"/>
          <w:szCs w:val="20"/>
        </w:rPr>
        <w:t>array (ME</w:t>
      </w:r>
      <w:r w:rsidR="00111B3B" w:rsidRPr="008241EA">
        <w:rPr>
          <w:rFonts w:ascii="Times New Roman" w:hAnsi="Times New Roman" w:cs="Times New Roman"/>
          <w:color w:val="000000" w:themeColor="text1"/>
          <w:sz w:val="20"/>
          <w:szCs w:val="20"/>
        </w:rPr>
        <w:t>P</w:t>
      </w:r>
      <w:r w:rsidR="00E65006" w:rsidRPr="008241EA">
        <w:rPr>
          <w:rFonts w:ascii="Times New Roman" w:hAnsi="Times New Roman" w:cs="Times New Roman"/>
          <w:color w:val="000000" w:themeColor="text1"/>
          <w:sz w:val="20"/>
          <w:szCs w:val="20"/>
        </w:rPr>
        <w:t>A</w:t>
      </w:r>
      <w:r w:rsidR="00111B3B" w:rsidRPr="008241EA">
        <w:rPr>
          <w:rFonts w:ascii="Times New Roman" w:hAnsi="Times New Roman" w:cs="Times New Roman"/>
          <w:color w:val="000000" w:themeColor="text1"/>
          <w:sz w:val="20"/>
          <w:szCs w:val="20"/>
        </w:rPr>
        <w:t>s</w:t>
      </w:r>
      <w:r w:rsidR="00E65006" w:rsidRPr="008241EA">
        <w:rPr>
          <w:rFonts w:ascii="Times New Roman" w:hAnsi="Times New Roman" w:cs="Times New Roman"/>
          <w:color w:val="000000" w:themeColor="text1"/>
          <w:sz w:val="20"/>
          <w:szCs w:val="20"/>
        </w:rPr>
        <w:t>) configuration consisting of 36 electrodes in a square 6</w:t>
      </w:r>
      <w:r w:rsidR="00111B3B" w:rsidRPr="008241EA">
        <w:rPr>
          <w:rFonts w:ascii="Times New Roman" w:eastAsia="Heiti SC Light" w:hAnsi="Times New Roman" w:cs="Times New Roman"/>
          <w:color w:val="000000" w:themeColor="text1"/>
          <w:sz w:val="20"/>
          <w:szCs w:val="20"/>
        </w:rPr>
        <w:t>×</w:t>
      </w:r>
      <w:r w:rsidR="00E65006" w:rsidRPr="008241EA">
        <w:rPr>
          <w:rFonts w:ascii="Times New Roman" w:hAnsi="Times New Roman" w:cs="Times New Roman"/>
          <w:color w:val="000000" w:themeColor="text1"/>
          <w:sz w:val="20"/>
          <w:szCs w:val="20"/>
        </w:rPr>
        <w:t xml:space="preserve">6 matrix, with an electrode diameter 0.1 mm, and interelectrode distance 0.4 mm. </w:t>
      </w:r>
      <w:r w:rsidR="00D60E4C" w:rsidRPr="008241EA">
        <w:rPr>
          <w:rFonts w:ascii="Times New Roman" w:hAnsi="Times New Roman" w:cs="Times New Roman"/>
          <w:b/>
          <w:bCs/>
          <w:color w:val="000000" w:themeColor="text1"/>
          <w:sz w:val="20"/>
          <w:szCs w:val="20"/>
        </w:rPr>
        <w:t>B</w:t>
      </w:r>
      <w:r w:rsidR="00D60E4C" w:rsidRPr="008241EA">
        <w:rPr>
          <w:rFonts w:ascii="Times New Roman" w:hAnsi="Times New Roman" w:cs="Times New Roman"/>
          <w:color w:val="000000" w:themeColor="text1"/>
          <w:sz w:val="20"/>
          <w:szCs w:val="20"/>
        </w:rPr>
        <w:t xml:space="preserve">, Photograph of MEAPs and the array in situ. </w:t>
      </w:r>
      <w:r w:rsidR="00D60E4C" w:rsidRPr="008241EA">
        <w:rPr>
          <w:rFonts w:ascii="Times New Roman" w:hAnsi="Times New Roman" w:cs="Times New Roman"/>
          <w:b/>
          <w:bCs/>
          <w:color w:val="000000" w:themeColor="text1"/>
          <w:sz w:val="20"/>
          <w:szCs w:val="20"/>
        </w:rPr>
        <w:t>C</w:t>
      </w:r>
      <w:r w:rsidR="00E65006" w:rsidRPr="008241EA">
        <w:rPr>
          <w:rFonts w:ascii="Times New Roman" w:hAnsi="Times New Roman" w:cs="Times New Roman"/>
          <w:b/>
          <w:bCs/>
          <w:color w:val="000000" w:themeColor="text1"/>
          <w:sz w:val="20"/>
          <w:szCs w:val="20"/>
        </w:rPr>
        <w:t xml:space="preserve"> </w:t>
      </w:r>
      <w:r w:rsidR="00E65006" w:rsidRPr="008241EA">
        <w:rPr>
          <w:rFonts w:ascii="Times New Roman" w:hAnsi="Times New Roman" w:cs="Times New Roman"/>
          <w:color w:val="000000" w:themeColor="text1"/>
          <w:sz w:val="20"/>
          <w:szCs w:val="20"/>
        </w:rPr>
        <w:t>through</w:t>
      </w:r>
      <w:r w:rsidR="00E65006" w:rsidRPr="008241EA">
        <w:rPr>
          <w:rFonts w:ascii="Times New Roman" w:hAnsi="Times New Roman" w:cs="Times New Roman"/>
          <w:b/>
          <w:bCs/>
          <w:color w:val="000000" w:themeColor="text1"/>
          <w:sz w:val="20"/>
          <w:szCs w:val="20"/>
        </w:rPr>
        <w:t xml:space="preserve"> </w:t>
      </w:r>
      <w:r w:rsidR="00D60E4C" w:rsidRPr="008241EA">
        <w:rPr>
          <w:rFonts w:ascii="Times New Roman" w:hAnsi="Times New Roman" w:cs="Times New Roman"/>
          <w:b/>
          <w:bCs/>
          <w:color w:val="000000" w:themeColor="text1"/>
          <w:sz w:val="20"/>
          <w:szCs w:val="20"/>
        </w:rPr>
        <w:t>H</w:t>
      </w:r>
      <w:r w:rsidR="00E65006" w:rsidRPr="008241EA">
        <w:rPr>
          <w:rFonts w:ascii="Times New Roman" w:hAnsi="Times New Roman" w:cs="Times New Roman"/>
          <w:b/>
          <w:bCs/>
          <w:color w:val="000000" w:themeColor="text1"/>
          <w:sz w:val="20"/>
          <w:szCs w:val="20"/>
        </w:rPr>
        <w:t xml:space="preserve">, </w:t>
      </w:r>
      <w:r w:rsidRPr="008241EA">
        <w:rPr>
          <w:rFonts w:ascii="Times New Roman" w:hAnsi="Times New Roman" w:cs="Times New Roman"/>
          <w:iCs/>
          <w:color w:val="000000" w:themeColor="text1"/>
          <w:sz w:val="20"/>
          <w:szCs w:val="20"/>
        </w:rPr>
        <w:t xml:space="preserve">C57BL/6J mice were housed with or without infusion of Ang II (2000 ng/kg/min) for 28 days. And </w:t>
      </w:r>
      <w:r w:rsidRPr="008241EA">
        <w:rPr>
          <w:rFonts w:ascii="Times New Roman" w:hAnsi="Times New Roman" w:cs="Times New Roman"/>
          <w:color w:val="000000" w:themeColor="text1"/>
          <w:sz w:val="20"/>
          <w:szCs w:val="20"/>
        </w:rPr>
        <w:t xml:space="preserve">mice were treated with iloprost (0.2 mg/kg/day) or vehicle from the 15th day after </w:t>
      </w:r>
      <w:r w:rsidRPr="008241EA">
        <w:rPr>
          <w:rFonts w:ascii="Times New Roman" w:hAnsi="Times New Roman" w:cs="Times New Roman"/>
          <w:iCs/>
          <w:color w:val="000000" w:themeColor="text1"/>
          <w:sz w:val="20"/>
          <w:szCs w:val="20"/>
        </w:rPr>
        <w:t>exposure to</w:t>
      </w:r>
      <w:r w:rsidRPr="008241EA">
        <w:rPr>
          <w:rFonts w:ascii="Times New Roman" w:hAnsi="Times New Roman" w:cs="Times New Roman"/>
          <w:color w:val="000000" w:themeColor="text1"/>
          <w:sz w:val="20"/>
          <w:szCs w:val="20"/>
        </w:rPr>
        <w:t xml:space="preserve"> Ang II for 14 days. </w:t>
      </w:r>
      <w:r w:rsidR="00E65006" w:rsidRPr="008241EA">
        <w:rPr>
          <w:rFonts w:ascii="Times New Roman" w:hAnsi="Times New Roman" w:cs="Times New Roman"/>
          <w:b/>
          <w:bCs/>
          <w:color w:val="000000" w:themeColor="text1"/>
          <w:sz w:val="20"/>
          <w:szCs w:val="20"/>
        </w:rPr>
        <w:t>B</w:t>
      </w:r>
      <w:r w:rsidRPr="008241EA">
        <w:rPr>
          <w:rFonts w:ascii="Times New Roman" w:hAnsi="Times New Roman" w:cs="Times New Roman"/>
          <w:color w:val="000000" w:themeColor="text1"/>
          <w:sz w:val="20"/>
          <w:szCs w:val="20"/>
        </w:rPr>
        <w:t xml:space="preserve">, Quantification of </w:t>
      </w:r>
      <w:r w:rsidRPr="008241EA">
        <w:rPr>
          <w:rFonts w:ascii="Times New Roman" w:hAnsi="Times New Roman" w:cs="Times New Roman"/>
          <w:i/>
          <w:iCs/>
          <w:color w:val="000000" w:themeColor="text1"/>
          <w:sz w:val="20"/>
          <w:szCs w:val="20"/>
        </w:rPr>
        <w:t xml:space="preserve">Col1a1 </w:t>
      </w:r>
      <w:r w:rsidRPr="008241EA">
        <w:rPr>
          <w:rFonts w:ascii="Times New Roman" w:hAnsi="Times New Roman" w:cs="Times New Roman"/>
          <w:color w:val="000000" w:themeColor="text1"/>
          <w:sz w:val="20"/>
          <w:szCs w:val="20"/>
        </w:rPr>
        <w:t xml:space="preserve">(collagen type I alpha 1 chain), </w:t>
      </w:r>
      <w:r w:rsidRPr="008241EA">
        <w:rPr>
          <w:rFonts w:ascii="Times New Roman" w:hAnsi="Times New Roman" w:cs="Times New Roman"/>
          <w:i/>
          <w:iCs/>
          <w:color w:val="000000" w:themeColor="text1"/>
          <w:sz w:val="20"/>
          <w:szCs w:val="20"/>
        </w:rPr>
        <w:t>Acta2</w:t>
      </w:r>
      <w:r w:rsidRPr="008241EA">
        <w:rPr>
          <w:rFonts w:ascii="Times New Roman" w:hAnsi="Times New Roman" w:cs="Times New Roman"/>
          <w:color w:val="000000" w:themeColor="text1"/>
          <w:sz w:val="20"/>
          <w:szCs w:val="20"/>
        </w:rPr>
        <w:t xml:space="preserve"> (actin alpha 2) and </w:t>
      </w:r>
      <w:r w:rsidRPr="008241EA">
        <w:rPr>
          <w:rFonts w:ascii="Times New Roman" w:hAnsi="Times New Roman" w:cs="Times New Roman"/>
          <w:i/>
          <w:iCs/>
          <w:color w:val="000000" w:themeColor="text1"/>
          <w:sz w:val="20"/>
          <w:szCs w:val="20"/>
        </w:rPr>
        <w:t>Postn</w:t>
      </w:r>
      <w:r w:rsidRPr="008241EA">
        <w:rPr>
          <w:rFonts w:ascii="Times New Roman" w:hAnsi="Times New Roman" w:cs="Times New Roman"/>
          <w:color w:val="000000" w:themeColor="text1"/>
          <w:sz w:val="20"/>
          <w:szCs w:val="20"/>
        </w:rPr>
        <w:t xml:space="preserve"> (periostin) mRNA levels in the atrial tissues. </w:t>
      </w:r>
      <w:r w:rsidR="00E65006" w:rsidRPr="008241EA">
        <w:rPr>
          <w:rFonts w:ascii="Times New Roman" w:hAnsi="Times New Roman" w:cs="Times New Roman"/>
          <w:b/>
          <w:bCs/>
          <w:color w:val="000000" w:themeColor="text1"/>
          <w:sz w:val="20"/>
          <w:szCs w:val="20"/>
        </w:rPr>
        <w:t>C</w:t>
      </w:r>
      <w:r w:rsidRPr="008241EA">
        <w:rPr>
          <w:rFonts w:ascii="Times New Roman" w:hAnsi="Times New Roman" w:cs="Times New Roman"/>
          <w:b/>
          <w:bCs/>
          <w:color w:val="000000" w:themeColor="text1"/>
          <w:sz w:val="20"/>
          <w:szCs w:val="20"/>
        </w:rPr>
        <w:t xml:space="preserve"> </w:t>
      </w:r>
      <w:r w:rsidRPr="008241EA">
        <w:rPr>
          <w:rFonts w:ascii="Times New Roman" w:hAnsi="Times New Roman" w:cs="Times New Roman"/>
          <w:color w:val="000000" w:themeColor="text1"/>
          <w:sz w:val="20"/>
          <w:szCs w:val="20"/>
        </w:rPr>
        <w:t>and</w:t>
      </w:r>
      <w:r w:rsidRPr="008241EA">
        <w:rPr>
          <w:rFonts w:ascii="Times New Roman" w:hAnsi="Times New Roman" w:cs="Times New Roman"/>
          <w:b/>
          <w:bCs/>
          <w:color w:val="000000" w:themeColor="text1"/>
          <w:sz w:val="20"/>
          <w:szCs w:val="20"/>
        </w:rPr>
        <w:t xml:space="preserve"> </w:t>
      </w:r>
      <w:r w:rsidR="00E65006" w:rsidRPr="008241EA">
        <w:rPr>
          <w:rFonts w:ascii="Times New Roman" w:hAnsi="Times New Roman" w:cs="Times New Roman"/>
          <w:b/>
          <w:bCs/>
          <w:color w:val="000000" w:themeColor="text1"/>
          <w:sz w:val="20"/>
          <w:szCs w:val="20"/>
        </w:rPr>
        <w:t>D</w:t>
      </w:r>
      <w:r w:rsidRPr="008241EA">
        <w:rPr>
          <w:rFonts w:ascii="Times New Roman" w:hAnsi="Times New Roman" w:cs="Times New Roman"/>
          <w:color w:val="000000" w:themeColor="text1"/>
          <w:sz w:val="20"/>
          <w:szCs w:val="20"/>
        </w:rPr>
        <w:t>, Representative gross images (</w:t>
      </w:r>
      <w:r w:rsidR="00E65006" w:rsidRPr="008241EA">
        <w:rPr>
          <w:rFonts w:ascii="Times New Roman" w:hAnsi="Times New Roman" w:cs="Times New Roman"/>
          <w:b/>
          <w:bCs/>
          <w:color w:val="000000" w:themeColor="text1"/>
          <w:sz w:val="20"/>
          <w:szCs w:val="20"/>
        </w:rPr>
        <w:t>C</w:t>
      </w:r>
      <w:r w:rsidRPr="008241EA">
        <w:rPr>
          <w:rFonts w:ascii="Times New Roman" w:hAnsi="Times New Roman" w:cs="Times New Roman"/>
          <w:color w:val="000000" w:themeColor="text1"/>
          <w:sz w:val="20"/>
          <w:szCs w:val="20"/>
        </w:rPr>
        <w:t>) of M-mode echocardiography and quantification (</w:t>
      </w:r>
      <w:r w:rsidR="00E65006" w:rsidRPr="008241EA">
        <w:rPr>
          <w:rFonts w:ascii="Times New Roman" w:hAnsi="Times New Roman" w:cs="Times New Roman"/>
          <w:b/>
          <w:bCs/>
          <w:color w:val="000000" w:themeColor="text1"/>
          <w:sz w:val="20"/>
          <w:szCs w:val="20"/>
        </w:rPr>
        <w:t>D</w:t>
      </w:r>
      <w:r w:rsidRPr="008241EA">
        <w:rPr>
          <w:rFonts w:ascii="Times New Roman" w:hAnsi="Times New Roman" w:cs="Times New Roman"/>
          <w:color w:val="000000" w:themeColor="text1"/>
          <w:sz w:val="20"/>
          <w:szCs w:val="20"/>
        </w:rPr>
        <w:t xml:space="preserve">) of EF% (ejection fraction %) in the indicated groups. </w:t>
      </w:r>
      <w:r w:rsidR="00E65006" w:rsidRPr="008241EA">
        <w:rPr>
          <w:rFonts w:ascii="Times New Roman" w:hAnsi="Times New Roman" w:cs="Times New Roman"/>
          <w:b/>
          <w:bCs/>
          <w:color w:val="000000" w:themeColor="text1"/>
          <w:sz w:val="20"/>
          <w:szCs w:val="20"/>
        </w:rPr>
        <w:t>E</w:t>
      </w:r>
      <w:r w:rsidRPr="008241EA">
        <w:rPr>
          <w:rFonts w:ascii="Times New Roman" w:hAnsi="Times New Roman" w:cs="Times New Roman"/>
          <w:color w:val="000000" w:themeColor="text1"/>
          <w:sz w:val="20"/>
          <w:szCs w:val="20"/>
        </w:rPr>
        <w:t>,</w:t>
      </w:r>
      <w:r w:rsidRPr="008241EA">
        <w:rPr>
          <w:rFonts w:ascii="Times New Roman" w:hAnsi="Times New Roman" w:cs="Times New Roman"/>
          <w:b/>
          <w:bCs/>
          <w:color w:val="000000" w:themeColor="text1"/>
          <w:sz w:val="20"/>
          <w:szCs w:val="20"/>
        </w:rPr>
        <w:t xml:space="preserve"> </w:t>
      </w:r>
      <w:r w:rsidRPr="008241EA">
        <w:rPr>
          <w:rFonts w:ascii="Times New Roman" w:hAnsi="Times New Roman" w:cs="Times New Roman"/>
          <w:color w:val="000000" w:themeColor="text1"/>
          <w:sz w:val="20"/>
          <w:szCs w:val="20"/>
        </w:rPr>
        <w:t>Representative gross images of B-mode echocardiography recording of the left atrium.</w:t>
      </w:r>
      <w:r w:rsidRPr="008241EA">
        <w:rPr>
          <w:rFonts w:ascii="Times New Roman" w:hAnsi="Times New Roman" w:cs="Times New Roman"/>
          <w:b/>
          <w:bCs/>
          <w:color w:val="000000" w:themeColor="text1"/>
          <w:sz w:val="20"/>
          <w:szCs w:val="20"/>
        </w:rPr>
        <w:t xml:space="preserve"> E </w:t>
      </w:r>
      <w:r w:rsidRPr="008241EA">
        <w:rPr>
          <w:rFonts w:ascii="Times New Roman" w:hAnsi="Times New Roman" w:cs="Times New Roman"/>
          <w:color w:val="000000" w:themeColor="text1"/>
          <w:sz w:val="20"/>
          <w:szCs w:val="20"/>
        </w:rPr>
        <w:t>and</w:t>
      </w:r>
      <w:r w:rsidRPr="008241EA">
        <w:rPr>
          <w:rFonts w:ascii="Times New Roman" w:hAnsi="Times New Roman" w:cs="Times New Roman"/>
          <w:b/>
          <w:bCs/>
          <w:color w:val="000000" w:themeColor="text1"/>
          <w:sz w:val="20"/>
          <w:szCs w:val="20"/>
        </w:rPr>
        <w:t xml:space="preserve"> F</w:t>
      </w:r>
      <w:r w:rsidRPr="008241EA">
        <w:rPr>
          <w:rFonts w:ascii="Times New Roman" w:hAnsi="Times New Roman" w:cs="Times New Roman"/>
          <w:color w:val="000000" w:themeColor="text1"/>
          <w:sz w:val="20"/>
          <w:szCs w:val="20"/>
        </w:rPr>
        <w:t>, Representative immunofluorescence staining (</w:t>
      </w:r>
      <w:r w:rsidR="00E65006" w:rsidRPr="008241EA">
        <w:rPr>
          <w:rFonts w:ascii="Times New Roman" w:hAnsi="Times New Roman" w:cs="Times New Roman"/>
          <w:b/>
          <w:bCs/>
          <w:color w:val="000000" w:themeColor="text1"/>
          <w:sz w:val="20"/>
          <w:szCs w:val="20"/>
        </w:rPr>
        <w:t>F</w:t>
      </w:r>
      <w:r w:rsidRPr="008241EA">
        <w:rPr>
          <w:rFonts w:ascii="Times New Roman" w:hAnsi="Times New Roman" w:cs="Times New Roman"/>
          <w:color w:val="000000" w:themeColor="text1"/>
          <w:sz w:val="20"/>
          <w:szCs w:val="20"/>
        </w:rPr>
        <w:t>) of Ki67</w:t>
      </w:r>
      <m:oMath>
        <m:r>
          <m:rPr>
            <m:sty m:val="p"/>
          </m:rPr>
          <w:rPr>
            <w:rFonts w:ascii="Cambria Math" w:eastAsiaTheme="majorHAnsi" w:hAnsi="Cambria Math" w:cs="Times New Roman"/>
            <w:color w:val="000000" w:themeColor="text1"/>
            <w:sz w:val="20"/>
            <w:szCs w:val="20"/>
          </w:rPr>
          <m:t xml:space="preserve"> </m:t>
        </m:r>
      </m:oMath>
      <w:r w:rsidRPr="008241EA">
        <w:rPr>
          <w:rFonts w:ascii="Times New Roman" w:hAnsi="Times New Roman" w:cs="Times New Roman"/>
          <w:color w:val="000000" w:themeColor="text1"/>
          <w:sz w:val="20"/>
          <w:szCs w:val="20"/>
        </w:rPr>
        <w:t>in atrial tissues and quantification (</w:t>
      </w:r>
      <w:r w:rsidR="00E65006" w:rsidRPr="008241EA">
        <w:rPr>
          <w:rFonts w:ascii="Times New Roman" w:hAnsi="Times New Roman" w:cs="Times New Roman"/>
          <w:b/>
          <w:bCs/>
          <w:color w:val="000000" w:themeColor="text1"/>
          <w:sz w:val="20"/>
          <w:szCs w:val="20"/>
        </w:rPr>
        <w:t>G</w:t>
      </w:r>
      <w:r w:rsidRPr="008241EA">
        <w:rPr>
          <w:rFonts w:ascii="Times New Roman" w:hAnsi="Times New Roman" w:cs="Times New Roman"/>
          <w:color w:val="000000" w:themeColor="text1"/>
          <w:sz w:val="20"/>
          <w:szCs w:val="20"/>
        </w:rPr>
        <w:t xml:space="preserve">) of relative fluorescence intensities. Scale bare, 50 </w:t>
      </w:r>
      <w:r w:rsidRPr="008241EA">
        <w:rPr>
          <w:rFonts w:ascii="Times New Roman" w:eastAsia="Heiti SC Light" w:hAnsi="Times New Roman" w:cs="Times New Roman"/>
          <w:color w:val="000000" w:themeColor="text1"/>
          <w:sz w:val="20"/>
          <w:szCs w:val="20"/>
        </w:rPr>
        <w:t>μ</w:t>
      </w:r>
      <w:r w:rsidRPr="008241EA">
        <w:rPr>
          <w:rFonts w:ascii="Times New Roman" w:hAnsi="Times New Roman" w:cs="Times New Roman"/>
          <w:color w:val="000000" w:themeColor="text1"/>
          <w:sz w:val="20"/>
          <w:szCs w:val="20"/>
        </w:rPr>
        <w:t xml:space="preserve">m. Two-way ANOVA, n=6–8 mice per group, </w:t>
      </w:r>
      <w:r w:rsidRPr="008241EA">
        <w:rPr>
          <w:rFonts w:ascii="Times New Roman" w:hAnsi="Times New Roman" w:cs="Times New Roman"/>
          <w:color w:val="000000" w:themeColor="text1"/>
          <w:sz w:val="20"/>
          <w:szCs w:val="20"/>
          <w:vertAlign w:val="superscript"/>
        </w:rPr>
        <w:t>**</w:t>
      </w:r>
      <w:r w:rsidRPr="008241EA">
        <w:rPr>
          <w:rFonts w:ascii="Times New Roman" w:hAnsi="Times New Roman" w:cs="Times New Roman"/>
          <w:i/>
          <w:iCs/>
          <w:color w:val="000000" w:themeColor="text1"/>
          <w:sz w:val="20"/>
          <w:szCs w:val="20"/>
        </w:rPr>
        <w:t>P</w:t>
      </w:r>
      <w:r w:rsidRPr="008241EA">
        <w:rPr>
          <w:rFonts w:ascii="Times New Roman" w:hAnsi="Times New Roman" w:cs="Times New Roman"/>
          <w:color w:val="000000" w:themeColor="text1"/>
          <w:sz w:val="20"/>
          <w:szCs w:val="20"/>
        </w:rPr>
        <w:t>&lt;0.01.</w:t>
      </w:r>
    </w:p>
    <w:p w14:paraId="3411F28D" w14:textId="77777777" w:rsidR="0028347E" w:rsidRPr="008241EA" w:rsidRDefault="0028347E" w:rsidP="0028347E">
      <w:pPr>
        <w:rPr>
          <w:rFonts w:ascii="Times New Roman" w:hAnsi="Times New Roman" w:cs="Times New Roman"/>
          <w:color w:val="000000" w:themeColor="text1"/>
          <w:sz w:val="20"/>
          <w:szCs w:val="20"/>
        </w:rPr>
      </w:pPr>
    </w:p>
    <w:p w14:paraId="2F92CD89" w14:textId="77777777" w:rsidR="0028347E" w:rsidRPr="008241EA" w:rsidRDefault="0028347E" w:rsidP="0028347E">
      <w:pPr>
        <w:rPr>
          <w:rFonts w:ascii="Times New Roman" w:hAnsi="Times New Roman" w:cs="Times New Roman"/>
          <w:color w:val="000000" w:themeColor="text1"/>
          <w:sz w:val="20"/>
          <w:szCs w:val="20"/>
        </w:rPr>
      </w:pPr>
    </w:p>
    <w:p w14:paraId="2DE3D118" w14:textId="1B7449B8" w:rsidR="0028347E" w:rsidRPr="008241EA" w:rsidRDefault="000B0AF0" w:rsidP="0028347E">
      <w:pPr>
        <w:spacing w:before="120"/>
        <w:rPr>
          <w:rFonts w:ascii="Times New Roman" w:hAnsi="Times New Roman" w:cs="Times New Roman"/>
          <w:color w:val="000000" w:themeColor="text1"/>
          <w:sz w:val="20"/>
          <w:szCs w:val="20"/>
        </w:rPr>
      </w:pPr>
      <w:r w:rsidRPr="008241EA">
        <w:rPr>
          <w:rFonts w:ascii="Times New Roman" w:hAnsi="Times New Roman" w:cs="Times New Roman"/>
          <w:noProof/>
          <w:color w:val="000000" w:themeColor="text1"/>
          <w:sz w:val="20"/>
          <w:szCs w:val="20"/>
        </w:rPr>
        <w:lastRenderedPageBreak/>
        <w:drawing>
          <wp:inline distT="0" distB="0" distL="0" distR="0" wp14:anchorId="573CC6D3" wp14:editId="7E8FF71F">
            <wp:extent cx="5274310" cy="3554730"/>
            <wp:effectExtent l="0" t="0" r="0" b="1270"/>
            <wp:docPr id="9347338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33821" name="图片 9347338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554730"/>
                    </a:xfrm>
                    <a:prstGeom prst="rect">
                      <a:avLst/>
                    </a:prstGeom>
                  </pic:spPr>
                </pic:pic>
              </a:graphicData>
            </a:graphic>
          </wp:inline>
        </w:drawing>
      </w:r>
    </w:p>
    <w:p w14:paraId="17D954C5" w14:textId="77777777" w:rsidR="0028347E" w:rsidRPr="008241EA" w:rsidRDefault="0028347E" w:rsidP="0028347E">
      <w:pPr>
        <w:spacing w:before="120"/>
        <w:rPr>
          <w:rFonts w:ascii="Times New Roman" w:hAnsi="Times New Roman" w:cs="Times New Roman"/>
          <w:color w:val="000000" w:themeColor="text1"/>
          <w:sz w:val="20"/>
          <w:szCs w:val="20"/>
        </w:rPr>
      </w:pPr>
      <w:r w:rsidRPr="008241EA">
        <w:rPr>
          <w:rFonts w:ascii="Times New Roman" w:hAnsi="Times New Roman" w:cs="Times New Roman"/>
          <w:b/>
          <w:bCs/>
          <w:color w:val="000000" w:themeColor="text1"/>
          <w:sz w:val="20"/>
          <w:szCs w:val="20"/>
        </w:rPr>
        <w:t xml:space="preserve">Figure S3. A </w:t>
      </w:r>
      <w:r w:rsidRPr="008241EA">
        <w:rPr>
          <w:rFonts w:ascii="Times New Roman" w:hAnsi="Times New Roman" w:cs="Times New Roman"/>
          <w:color w:val="000000" w:themeColor="text1"/>
          <w:sz w:val="20"/>
          <w:szCs w:val="20"/>
        </w:rPr>
        <w:t>and</w:t>
      </w:r>
      <w:r w:rsidRPr="008241EA">
        <w:rPr>
          <w:rFonts w:ascii="Times New Roman" w:hAnsi="Times New Roman" w:cs="Times New Roman"/>
          <w:b/>
          <w:bCs/>
          <w:color w:val="000000" w:themeColor="text1"/>
          <w:sz w:val="20"/>
          <w:szCs w:val="20"/>
        </w:rPr>
        <w:t xml:space="preserve"> B</w:t>
      </w:r>
      <w:r w:rsidRPr="008241EA">
        <w:rPr>
          <w:rFonts w:ascii="Times New Roman" w:hAnsi="Times New Roman" w:cs="Times New Roman"/>
          <w:color w:val="000000" w:themeColor="text1"/>
          <w:sz w:val="20"/>
          <w:szCs w:val="20"/>
        </w:rPr>
        <w:t xml:space="preserve">, </w:t>
      </w:r>
      <w:r w:rsidRPr="008241EA">
        <w:rPr>
          <w:rFonts w:ascii="Times New Roman" w:hAnsi="Times New Roman" w:cs="Times New Roman"/>
          <w:iCs/>
          <w:color w:val="000000" w:themeColor="text1"/>
          <w:sz w:val="20"/>
          <w:szCs w:val="20"/>
        </w:rPr>
        <w:t>Western blot analysis (</w:t>
      </w:r>
      <w:r w:rsidRPr="008241EA">
        <w:rPr>
          <w:rFonts w:ascii="Times New Roman" w:hAnsi="Times New Roman" w:cs="Times New Roman"/>
          <w:b/>
          <w:bCs/>
          <w:iCs/>
          <w:color w:val="000000" w:themeColor="text1"/>
          <w:sz w:val="20"/>
          <w:szCs w:val="20"/>
        </w:rPr>
        <w:t>A</w:t>
      </w:r>
      <w:r w:rsidRPr="008241EA">
        <w:rPr>
          <w:rFonts w:ascii="Times New Roman" w:hAnsi="Times New Roman" w:cs="Times New Roman"/>
          <w:iCs/>
          <w:color w:val="000000" w:themeColor="text1"/>
          <w:sz w:val="20"/>
          <w:szCs w:val="20"/>
        </w:rPr>
        <w:t>) and quantification (</w:t>
      </w:r>
      <w:r w:rsidRPr="008241EA">
        <w:rPr>
          <w:rFonts w:ascii="Times New Roman" w:hAnsi="Times New Roman" w:cs="Times New Roman"/>
          <w:b/>
          <w:bCs/>
          <w:iCs/>
          <w:color w:val="000000" w:themeColor="text1"/>
          <w:sz w:val="20"/>
          <w:szCs w:val="20"/>
        </w:rPr>
        <w:t>B</w:t>
      </w:r>
      <w:r w:rsidRPr="008241EA">
        <w:rPr>
          <w:rFonts w:ascii="Times New Roman" w:hAnsi="Times New Roman" w:cs="Times New Roman"/>
          <w:iCs/>
          <w:color w:val="000000" w:themeColor="text1"/>
          <w:sz w:val="20"/>
          <w:szCs w:val="20"/>
        </w:rPr>
        <w:t>) of</w:t>
      </w:r>
      <w:r w:rsidRPr="008241EA">
        <w:rPr>
          <w:rFonts w:ascii="Times New Roman" w:hAnsi="Times New Roman" w:cs="Times New Roman"/>
          <w:b/>
          <w:bCs/>
          <w:color w:val="000000" w:themeColor="text1"/>
          <w:sz w:val="20"/>
          <w:szCs w:val="20"/>
        </w:rPr>
        <w:t xml:space="preserve"> </w:t>
      </w:r>
      <w:r w:rsidRPr="008241EA">
        <w:rPr>
          <w:rFonts w:ascii="Times New Roman" w:hAnsi="Times New Roman" w:cs="Times New Roman"/>
          <w:color w:val="000000" w:themeColor="text1"/>
          <w:sz w:val="20"/>
          <w:szCs w:val="20"/>
        </w:rPr>
        <w:t>PTGIS</w:t>
      </w:r>
      <w:r w:rsidRPr="008241EA">
        <w:rPr>
          <w:rFonts w:ascii="Times New Roman" w:hAnsi="Times New Roman" w:cs="Times New Roman"/>
          <w:b/>
          <w:bCs/>
          <w:color w:val="000000" w:themeColor="text1"/>
          <w:sz w:val="20"/>
          <w:szCs w:val="20"/>
        </w:rPr>
        <w:t xml:space="preserve"> </w:t>
      </w:r>
      <w:r w:rsidRPr="008241EA">
        <w:rPr>
          <w:rFonts w:ascii="Times New Roman" w:hAnsi="Times New Roman" w:cs="Times New Roman"/>
          <w:color w:val="000000" w:themeColor="text1"/>
          <w:sz w:val="20"/>
          <w:szCs w:val="20"/>
        </w:rPr>
        <w:t>protein levels in mouse atrial cardiomyocytes and fibroblasts.</w:t>
      </w:r>
      <w:r w:rsidRPr="008241EA">
        <w:rPr>
          <w:rFonts w:ascii="Times New Roman" w:hAnsi="Times New Roman" w:cs="Times New Roman"/>
          <w:b/>
          <w:bCs/>
          <w:color w:val="000000" w:themeColor="text1"/>
          <w:sz w:val="20"/>
          <w:szCs w:val="20"/>
        </w:rPr>
        <w:t xml:space="preserve"> </w:t>
      </w:r>
      <w:r w:rsidRPr="008241EA">
        <w:rPr>
          <w:rFonts w:ascii="Times New Roman" w:hAnsi="Times New Roman" w:cs="Times New Roman"/>
          <w:color w:val="000000" w:themeColor="text1"/>
          <w:sz w:val="20"/>
          <w:szCs w:val="20"/>
        </w:rPr>
        <w:t xml:space="preserve">Unpaired 2-tailed </w:t>
      </w:r>
      <w:r w:rsidRPr="008241EA">
        <w:rPr>
          <w:rFonts w:ascii="Times New Roman" w:hAnsi="Times New Roman" w:cs="Times New Roman"/>
          <w:i/>
          <w:iCs/>
          <w:color w:val="000000" w:themeColor="text1"/>
          <w:sz w:val="20"/>
          <w:szCs w:val="20"/>
        </w:rPr>
        <w:t>t</w:t>
      </w:r>
      <w:r w:rsidRPr="008241EA">
        <w:rPr>
          <w:rFonts w:ascii="Times New Roman" w:hAnsi="Times New Roman" w:cs="Times New Roman"/>
          <w:color w:val="000000" w:themeColor="text1"/>
          <w:sz w:val="20"/>
          <w:szCs w:val="20"/>
        </w:rPr>
        <w:t xml:space="preserve">-test, </w:t>
      </w:r>
      <w:r w:rsidRPr="008241EA">
        <w:rPr>
          <w:rFonts w:ascii="Times New Roman" w:hAnsi="Times New Roman" w:cs="Times New Roman"/>
          <w:color w:val="000000" w:themeColor="text1"/>
          <w:sz w:val="20"/>
          <w:szCs w:val="20"/>
          <w:vertAlign w:val="superscript"/>
        </w:rPr>
        <w:t>**</w:t>
      </w:r>
      <w:r w:rsidRPr="008241EA">
        <w:rPr>
          <w:rFonts w:ascii="Times New Roman" w:hAnsi="Times New Roman" w:cs="Times New Roman"/>
          <w:i/>
          <w:iCs/>
          <w:color w:val="000000" w:themeColor="text1"/>
          <w:sz w:val="20"/>
          <w:szCs w:val="20"/>
        </w:rPr>
        <w:t>P</w:t>
      </w:r>
      <w:r w:rsidRPr="008241EA">
        <w:rPr>
          <w:rFonts w:ascii="Times New Roman" w:hAnsi="Times New Roman" w:cs="Times New Roman"/>
          <w:color w:val="000000" w:themeColor="text1"/>
          <w:sz w:val="20"/>
          <w:szCs w:val="20"/>
        </w:rPr>
        <w:t xml:space="preserve">&lt;0.01. </w:t>
      </w:r>
      <w:r w:rsidRPr="008241EA">
        <w:rPr>
          <w:rFonts w:ascii="Times New Roman" w:hAnsi="Times New Roman" w:cs="Times New Roman"/>
          <w:b/>
          <w:bCs/>
          <w:color w:val="000000" w:themeColor="text1"/>
          <w:sz w:val="20"/>
          <w:szCs w:val="20"/>
        </w:rPr>
        <w:t xml:space="preserve">C </w:t>
      </w:r>
      <w:r w:rsidRPr="008241EA">
        <w:rPr>
          <w:rFonts w:ascii="Times New Roman" w:hAnsi="Times New Roman" w:cs="Times New Roman"/>
          <w:color w:val="000000" w:themeColor="text1"/>
          <w:sz w:val="20"/>
          <w:szCs w:val="20"/>
        </w:rPr>
        <w:t>through</w:t>
      </w:r>
      <w:r w:rsidRPr="008241EA">
        <w:rPr>
          <w:rFonts w:ascii="Times New Roman" w:hAnsi="Times New Roman" w:cs="Times New Roman"/>
          <w:b/>
          <w:bCs/>
          <w:color w:val="000000" w:themeColor="text1"/>
          <w:sz w:val="20"/>
          <w:szCs w:val="20"/>
        </w:rPr>
        <w:t xml:space="preserve"> E</w:t>
      </w:r>
      <w:r w:rsidRPr="008241EA">
        <w:rPr>
          <w:rFonts w:ascii="Times New Roman" w:hAnsi="Times New Roman" w:cs="Times New Roman"/>
          <w:color w:val="000000" w:themeColor="text1"/>
          <w:sz w:val="20"/>
          <w:szCs w:val="20"/>
        </w:rPr>
        <w:t>,</w:t>
      </w:r>
      <w:r w:rsidRPr="008241EA">
        <w:rPr>
          <w:rFonts w:ascii="Times New Roman" w:hAnsi="Times New Roman" w:cs="Times New Roman"/>
          <w:b/>
          <w:bCs/>
          <w:color w:val="000000" w:themeColor="text1"/>
          <w:sz w:val="20"/>
          <w:szCs w:val="20"/>
        </w:rPr>
        <w:t xml:space="preserve"> </w:t>
      </w:r>
      <w:r w:rsidRPr="008241EA">
        <w:rPr>
          <w:rFonts w:ascii="Times New Roman" w:hAnsi="Times New Roman" w:cs="Times New Roman"/>
          <w:color w:val="000000" w:themeColor="text1"/>
          <w:sz w:val="20"/>
          <w:szCs w:val="20"/>
        </w:rPr>
        <w:t xml:space="preserve">Mouse primary atrial fibroblasts were starved for 24 h and then treated with Ang II (1 </w:t>
      </w:r>
      <w:r w:rsidRPr="008241EA">
        <w:rPr>
          <w:rFonts w:ascii="Times New Roman" w:eastAsia="Heiti SC Light" w:hAnsi="Times New Roman" w:cs="Times New Roman"/>
          <w:color w:val="000000" w:themeColor="text1"/>
          <w:sz w:val="20"/>
          <w:szCs w:val="20"/>
        </w:rPr>
        <w:t>μ</w:t>
      </w:r>
      <w:r w:rsidRPr="008241EA">
        <w:rPr>
          <w:rFonts w:ascii="Times New Roman" w:hAnsi="Times New Roman" w:cs="Times New Roman"/>
          <w:iCs/>
          <w:color w:val="000000" w:themeColor="text1"/>
          <w:sz w:val="20"/>
          <w:szCs w:val="20"/>
        </w:rPr>
        <w:t xml:space="preserve">M) </w:t>
      </w:r>
      <w:r w:rsidRPr="008241EA">
        <w:rPr>
          <w:rFonts w:ascii="Times New Roman" w:hAnsi="Times New Roman" w:cs="Times New Roman"/>
          <w:color w:val="000000" w:themeColor="text1"/>
          <w:sz w:val="20"/>
          <w:szCs w:val="20"/>
        </w:rPr>
        <w:t xml:space="preserve">and/or </w:t>
      </w:r>
      <w:r w:rsidRPr="008241EA">
        <w:rPr>
          <w:rFonts w:ascii="Times New Roman" w:hAnsi="Times New Roman" w:cs="Times New Roman"/>
          <w:iCs/>
          <w:color w:val="000000" w:themeColor="text1"/>
          <w:sz w:val="20"/>
          <w:szCs w:val="20"/>
        </w:rPr>
        <w:t xml:space="preserve">iloprost </w:t>
      </w:r>
      <w:r w:rsidRPr="008241EA">
        <w:rPr>
          <w:rFonts w:ascii="Times New Roman" w:hAnsi="Times New Roman" w:cs="Times New Roman"/>
          <w:color w:val="000000" w:themeColor="text1"/>
          <w:sz w:val="20"/>
          <w:szCs w:val="20"/>
        </w:rPr>
        <w:t xml:space="preserve">(10 </w:t>
      </w:r>
      <w:r w:rsidRPr="008241EA">
        <w:rPr>
          <w:rFonts w:ascii="Times New Roman" w:eastAsia="Heiti SC Light" w:hAnsi="Times New Roman" w:cs="Times New Roman"/>
          <w:color w:val="000000" w:themeColor="text1"/>
          <w:sz w:val="20"/>
          <w:szCs w:val="20"/>
        </w:rPr>
        <w:t>μ</w:t>
      </w:r>
      <w:r w:rsidRPr="008241EA">
        <w:rPr>
          <w:rFonts w:ascii="Times New Roman" w:hAnsi="Times New Roman" w:cs="Times New Roman"/>
          <w:iCs/>
          <w:color w:val="000000" w:themeColor="text1"/>
          <w:sz w:val="20"/>
          <w:szCs w:val="20"/>
        </w:rPr>
        <w:t xml:space="preserve">M) for 24 h. </w:t>
      </w:r>
      <w:r w:rsidRPr="008241EA">
        <w:rPr>
          <w:rFonts w:ascii="Times New Roman" w:hAnsi="Times New Roman" w:cs="Times New Roman"/>
          <w:b/>
          <w:bCs/>
          <w:color w:val="000000" w:themeColor="text1"/>
          <w:sz w:val="20"/>
          <w:szCs w:val="20"/>
        </w:rPr>
        <w:t>C</w:t>
      </w:r>
      <w:r w:rsidRPr="008241EA">
        <w:rPr>
          <w:rFonts w:ascii="Times New Roman" w:hAnsi="Times New Roman" w:cs="Times New Roman"/>
          <w:color w:val="000000" w:themeColor="text1"/>
          <w:sz w:val="20"/>
          <w:szCs w:val="20"/>
        </w:rPr>
        <w:t>, Cells were embedded in collagen gel lattices and their contraction in response to</w:t>
      </w:r>
      <w:r w:rsidRPr="008241EA">
        <w:rPr>
          <w:rFonts w:ascii="Times New Roman" w:hAnsi="Times New Roman" w:cs="Times New Roman"/>
          <w:iCs/>
          <w:color w:val="000000" w:themeColor="text1"/>
          <w:sz w:val="20"/>
          <w:szCs w:val="20"/>
        </w:rPr>
        <w:t xml:space="preserve"> </w:t>
      </w:r>
      <w:r w:rsidRPr="008241EA">
        <w:rPr>
          <w:rFonts w:ascii="Times New Roman" w:hAnsi="Times New Roman" w:cs="Times New Roman"/>
          <w:color w:val="000000" w:themeColor="text1"/>
          <w:sz w:val="20"/>
          <w:szCs w:val="20"/>
        </w:rPr>
        <w:t>indicated treatment</w:t>
      </w:r>
      <w:r w:rsidRPr="008241EA">
        <w:rPr>
          <w:rFonts w:ascii="Times New Roman" w:hAnsi="Times New Roman" w:cs="Times New Roman"/>
          <w:iCs/>
          <w:color w:val="000000" w:themeColor="text1"/>
          <w:sz w:val="20"/>
          <w:szCs w:val="20"/>
        </w:rPr>
        <w:t xml:space="preserve"> was measured after 24 h. Representative images of collagen gel contraction were captured at 0 and 24 h. </w:t>
      </w:r>
      <w:r w:rsidRPr="008241EA">
        <w:rPr>
          <w:rFonts w:ascii="Times New Roman" w:hAnsi="Times New Roman" w:cs="Times New Roman"/>
          <w:b/>
          <w:bCs/>
          <w:color w:val="000000" w:themeColor="text1"/>
          <w:sz w:val="20"/>
          <w:szCs w:val="20"/>
        </w:rPr>
        <w:t>D</w:t>
      </w:r>
      <w:r w:rsidRPr="008241EA">
        <w:rPr>
          <w:rFonts w:ascii="Times New Roman" w:hAnsi="Times New Roman" w:cs="Times New Roman"/>
          <w:color w:val="000000" w:themeColor="text1"/>
          <w:sz w:val="20"/>
          <w:szCs w:val="20"/>
        </w:rPr>
        <w:t xml:space="preserve">, </w:t>
      </w:r>
      <w:r w:rsidRPr="008241EA">
        <w:rPr>
          <w:rFonts w:ascii="Times New Roman" w:hAnsi="Times New Roman" w:cs="Times New Roman"/>
          <w:iCs/>
          <w:color w:val="000000" w:themeColor="text1"/>
          <w:sz w:val="20"/>
          <w:szCs w:val="20"/>
        </w:rPr>
        <w:t>Representative images of wound-healing migration at 0 and 24 h.</w:t>
      </w:r>
      <w:r w:rsidRPr="008241EA">
        <w:rPr>
          <w:rFonts w:ascii="Times New Roman" w:hAnsi="Times New Roman" w:cs="Times New Roman"/>
          <w:b/>
          <w:bCs/>
          <w:color w:val="000000" w:themeColor="text1"/>
          <w:sz w:val="20"/>
          <w:szCs w:val="20"/>
        </w:rPr>
        <w:t xml:space="preserve"> E</w:t>
      </w:r>
      <w:r w:rsidRPr="008241EA">
        <w:rPr>
          <w:rFonts w:ascii="Times New Roman" w:hAnsi="Times New Roman" w:cs="Times New Roman"/>
          <w:color w:val="000000" w:themeColor="text1"/>
          <w:sz w:val="20"/>
          <w:szCs w:val="20"/>
        </w:rPr>
        <w:t xml:space="preserve">, The mean OD (optical density) of the MTS assay was used to calculate the percentage of cell viability. Two-way ANOVA, n=5, </w:t>
      </w:r>
      <w:r w:rsidRPr="008241EA">
        <w:rPr>
          <w:rFonts w:ascii="Times New Roman" w:hAnsi="Times New Roman" w:cs="Times New Roman"/>
          <w:color w:val="000000" w:themeColor="text1"/>
          <w:sz w:val="20"/>
          <w:szCs w:val="20"/>
          <w:vertAlign w:val="superscript"/>
        </w:rPr>
        <w:t>**</w:t>
      </w:r>
      <w:r w:rsidRPr="008241EA">
        <w:rPr>
          <w:rFonts w:ascii="Times New Roman" w:hAnsi="Times New Roman" w:cs="Times New Roman"/>
          <w:i/>
          <w:iCs/>
          <w:color w:val="000000" w:themeColor="text1"/>
          <w:sz w:val="20"/>
          <w:szCs w:val="20"/>
        </w:rPr>
        <w:t>P</w:t>
      </w:r>
      <w:r w:rsidRPr="008241EA">
        <w:rPr>
          <w:rFonts w:ascii="Times New Roman" w:hAnsi="Times New Roman" w:cs="Times New Roman"/>
          <w:color w:val="000000" w:themeColor="text1"/>
          <w:sz w:val="20"/>
          <w:szCs w:val="20"/>
        </w:rPr>
        <w:t>&lt;0.01.</w:t>
      </w:r>
    </w:p>
    <w:p w14:paraId="0795D53F" w14:textId="77777777" w:rsidR="0028347E" w:rsidRPr="008241EA" w:rsidRDefault="0028347E" w:rsidP="0028347E">
      <w:pPr>
        <w:spacing w:before="120"/>
        <w:rPr>
          <w:rFonts w:ascii="Times New Roman" w:hAnsi="Times New Roman" w:cs="Times New Roman"/>
          <w:color w:val="000000" w:themeColor="text1"/>
          <w:sz w:val="20"/>
          <w:szCs w:val="20"/>
        </w:rPr>
      </w:pPr>
    </w:p>
    <w:p w14:paraId="1A2296E6" w14:textId="77777777" w:rsidR="0028347E" w:rsidRPr="008241EA" w:rsidRDefault="0028347E" w:rsidP="0028347E">
      <w:pPr>
        <w:spacing w:before="120"/>
        <w:rPr>
          <w:rFonts w:ascii="Times New Roman" w:hAnsi="Times New Roman" w:cs="Times New Roman"/>
          <w:color w:val="000000" w:themeColor="text1"/>
          <w:sz w:val="20"/>
          <w:szCs w:val="20"/>
        </w:rPr>
      </w:pPr>
    </w:p>
    <w:p w14:paraId="3C03B432" w14:textId="0CCE10E1" w:rsidR="0028347E" w:rsidRPr="008241EA" w:rsidRDefault="000B0AF0" w:rsidP="0028347E">
      <w:pPr>
        <w:rPr>
          <w:rFonts w:ascii="Times New Roman" w:hAnsi="Times New Roman" w:cs="Times New Roman"/>
          <w:color w:val="000000" w:themeColor="text1"/>
          <w:sz w:val="20"/>
          <w:szCs w:val="20"/>
        </w:rPr>
      </w:pPr>
      <w:r w:rsidRPr="008241EA">
        <w:rPr>
          <w:rFonts w:ascii="Times New Roman" w:hAnsi="Times New Roman" w:cs="Times New Roman"/>
          <w:noProof/>
          <w:color w:val="000000" w:themeColor="text1"/>
          <w:sz w:val="20"/>
          <w:szCs w:val="20"/>
        </w:rPr>
        <w:lastRenderedPageBreak/>
        <w:drawing>
          <wp:inline distT="0" distB="0" distL="0" distR="0" wp14:anchorId="586A37C4" wp14:editId="77FEA1BE">
            <wp:extent cx="5274310" cy="4067175"/>
            <wp:effectExtent l="0" t="0" r="0" b="0"/>
            <wp:docPr id="7543839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383992" name="图片 7543839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067175"/>
                    </a:xfrm>
                    <a:prstGeom prst="rect">
                      <a:avLst/>
                    </a:prstGeom>
                  </pic:spPr>
                </pic:pic>
              </a:graphicData>
            </a:graphic>
          </wp:inline>
        </w:drawing>
      </w:r>
    </w:p>
    <w:p w14:paraId="7524B64E" w14:textId="77777777" w:rsidR="0028347E" w:rsidRPr="008241EA" w:rsidRDefault="0028347E" w:rsidP="0028347E">
      <w:pPr>
        <w:rPr>
          <w:rFonts w:ascii="Times New Roman" w:hAnsi="Times New Roman" w:cs="Times New Roman"/>
          <w:color w:val="000000" w:themeColor="text1"/>
          <w:sz w:val="20"/>
          <w:szCs w:val="20"/>
        </w:rPr>
      </w:pPr>
      <w:r w:rsidRPr="008241EA">
        <w:rPr>
          <w:rFonts w:ascii="Times New Roman" w:hAnsi="Times New Roman" w:cs="Times New Roman"/>
          <w:b/>
          <w:bCs/>
          <w:color w:val="000000" w:themeColor="text1"/>
          <w:sz w:val="20"/>
          <w:szCs w:val="20"/>
        </w:rPr>
        <w:t xml:space="preserve">Figure S4. A </w:t>
      </w:r>
      <w:r w:rsidRPr="008241EA">
        <w:rPr>
          <w:rFonts w:ascii="Times New Roman" w:hAnsi="Times New Roman" w:cs="Times New Roman"/>
          <w:color w:val="000000" w:themeColor="text1"/>
          <w:sz w:val="20"/>
          <w:szCs w:val="20"/>
        </w:rPr>
        <w:t>though</w:t>
      </w:r>
      <w:r w:rsidRPr="008241EA">
        <w:rPr>
          <w:rFonts w:ascii="Times New Roman" w:hAnsi="Times New Roman" w:cs="Times New Roman"/>
          <w:b/>
          <w:bCs/>
          <w:color w:val="000000" w:themeColor="text1"/>
          <w:sz w:val="20"/>
          <w:szCs w:val="20"/>
        </w:rPr>
        <w:t xml:space="preserve"> C, </w:t>
      </w:r>
      <w:r w:rsidRPr="008241EA">
        <w:rPr>
          <w:rFonts w:ascii="Times New Roman" w:hAnsi="Times New Roman" w:cs="Times New Roman"/>
          <w:color w:val="000000" w:themeColor="text1"/>
          <w:sz w:val="20"/>
          <w:szCs w:val="20"/>
        </w:rPr>
        <w:t xml:space="preserve">Mouse primary atrial fibroblasts were transfected with </w:t>
      </w:r>
      <w:r w:rsidRPr="008241EA">
        <w:rPr>
          <w:rFonts w:ascii="Times New Roman" w:hAnsi="Times New Roman" w:cs="Times New Roman"/>
          <w:i/>
          <w:iCs/>
          <w:color w:val="000000" w:themeColor="text1"/>
          <w:sz w:val="20"/>
          <w:szCs w:val="20"/>
        </w:rPr>
        <w:t>siNC</w:t>
      </w:r>
      <w:r w:rsidRPr="008241EA">
        <w:rPr>
          <w:rFonts w:ascii="Times New Roman" w:hAnsi="Times New Roman" w:cs="Times New Roman"/>
          <w:color w:val="000000" w:themeColor="text1"/>
          <w:sz w:val="20"/>
          <w:szCs w:val="20"/>
        </w:rPr>
        <w:t xml:space="preserve"> or </w:t>
      </w:r>
      <w:r w:rsidRPr="008241EA">
        <w:rPr>
          <w:rFonts w:ascii="Times New Roman" w:hAnsi="Times New Roman" w:cs="Times New Roman"/>
          <w:i/>
          <w:iCs/>
          <w:color w:val="000000" w:themeColor="text1"/>
          <w:sz w:val="20"/>
          <w:szCs w:val="20"/>
        </w:rPr>
        <w:t>siIP</w:t>
      </w:r>
      <w:r w:rsidRPr="008241EA">
        <w:rPr>
          <w:rFonts w:ascii="Times New Roman" w:hAnsi="Times New Roman" w:cs="Times New Roman"/>
          <w:color w:val="000000" w:themeColor="text1"/>
          <w:sz w:val="20"/>
          <w:szCs w:val="20"/>
        </w:rPr>
        <w:t xml:space="preserve"> for 48 h. One-way ANOVA, n=5, </w:t>
      </w:r>
      <w:r w:rsidRPr="008241EA">
        <w:rPr>
          <w:rFonts w:ascii="Times New Roman" w:hAnsi="Times New Roman" w:cs="Times New Roman"/>
          <w:color w:val="000000" w:themeColor="text1"/>
          <w:sz w:val="20"/>
          <w:szCs w:val="20"/>
          <w:vertAlign w:val="superscript"/>
        </w:rPr>
        <w:t>**</w:t>
      </w:r>
      <w:r w:rsidRPr="008241EA">
        <w:rPr>
          <w:rFonts w:ascii="Times New Roman" w:hAnsi="Times New Roman" w:cs="Times New Roman"/>
          <w:i/>
          <w:iCs/>
          <w:color w:val="000000" w:themeColor="text1"/>
          <w:sz w:val="20"/>
          <w:szCs w:val="20"/>
        </w:rPr>
        <w:t>P</w:t>
      </w:r>
      <w:r w:rsidRPr="008241EA">
        <w:rPr>
          <w:rFonts w:ascii="Times New Roman" w:hAnsi="Times New Roman" w:cs="Times New Roman"/>
          <w:color w:val="000000" w:themeColor="text1"/>
          <w:sz w:val="20"/>
          <w:szCs w:val="20"/>
        </w:rPr>
        <w:t xml:space="preserve">&lt;0.01. </w:t>
      </w:r>
      <w:r w:rsidRPr="008241EA">
        <w:rPr>
          <w:rFonts w:ascii="Times New Roman" w:hAnsi="Times New Roman" w:cs="Times New Roman"/>
          <w:b/>
          <w:bCs/>
          <w:color w:val="000000" w:themeColor="text1"/>
          <w:sz w:val="20"/>
          <w:szCs w:val="20"/>
        </w:rPr>
        <w:t xml:space="preserve">A </w:t>
      </w:r>
      <w:r w:rsidRPr="008241EA">
        <w:rPr>
          <w:rFonts w:ascii="Times New Roman" w:hAnsi="Times New Roman" w:cs="Times New Roman"/>
          <w:color w:val="000000" w:themeColor="text1"/>
          <w:sz w:val="20"/>
          <w:szCs w:val="20"/>
        </w:rPr>
        <w:t>and</w:t>
      </w:r>
      <w:r w:rsidRPr="008241EA">
        <w:rPr>
          <w:rFonts w:ascii="Times New Roman" w:hAnsi="Times New Roman" w:cs="Times New Roman"/>
          <w:b/>
          <w:bCs/>
          <w:color w:val="000000" w:themeColor="text1"/>
          <w:sz w:val="20"/>
          <w:szCs w:val="20"/>
        </w:rPr>
        <w:t xml:space="preserve"> B</w:t>
      </w:r>
      <w:r w:rsidRPr="008241EA">
        <w:rPr>
          <w:rFonts w:ascii="Times New Roman" w:hAnsi="Times New Roman" w:cs="Times New Roman"/>
          <w:color w:val="000000" w:themeColor="text1"/>
          <w:sz w:val="20"/>
          <w:szCs w:val="20"/>
        </w:rPr>
        <w:t xml:space="preserve">, </w:t>
      </w:r>
      <w:r w:rsidRPr="008241EA">
        <w:rPr>
          <w:rFonts w:ascii="Times New Roman" w:hAnsi="Times New Roman" w:cs="Times New Roman"/>
          <w:iCs/>
          <w:color w:val="000000" w:themeColor="text1"/>
          <w:sz w:val="20"/>
          <w:szCs w:val="20"/>
        </w:rPr>
        <w:t>Western blot analysis (</w:t>
      </w:r>
      <w:r w:rsidRPr="008241EA">
        <w:rPr>
          <w:rFonts w:ascii="Times New Roman" w:hAnsi="Times New Roman" w:cs="Times New Roman"/>
          <w:b/>
          <w:bCs/>
          <w:iCs/>
          <w:color w:val="000000" w:themeColor="text1"/>
          <w:sz w:val="20"/>
          <w:szCs w:val="20"/>
        </w:rPr>
        <w:t>A</w:t>
      </w:r>
      <w:r w:rsidRPr="008241EA">
        <w:rPr>
          <w:rFonts w:ascii="Times New Roman" w:hAnsi="Times New Roman" w:cs="Times New Roman"/>
          <w:iCs/>
          <w:color w:val="000000" w:themeColor="text1"/>
          <w:sz w:val="20"/>
          <w:szCs w:val="20"/>
        </w:rPr>
        <w:t>) and quantification (</w:t>
      </w:r>
      <w:r w:rsidRPr="008241EA">
        <w:rPr>
          <w:rFonts w:ascii="Times New Roman" w:hAnsi="Times New Roman" w:cs="Times New Roman"/>
          <w:b/>
          <w:bCs/>
          <w:iCs/>
          <w:color w:val="000000" w:themeColor="text1"/>
          <w:sz w:val="20"/>
          <w:szCs w:val="20"/>
        </w:rPr>
        <w:t>B</w:t>
      </w:r>
      <w:r w:rsidRPr="008241EA">
        <w:rPr>
          <w:rFonts w:ascii="Times New Roman" w:hAnsi="Times New Roman" w:cs="Times New Roman"/>
          <w:iCs/>
          <w:color w:val="000000" w:themeColor="text1"/>
          <w:sz w:val="20"/>
          <w:szCs w:val="20"/>
        </w:rPr>
        <w:t xml:space="preserve">) of IP protein levels. </w:t>
      </w:r>
      <w:r w:rsidRPr="008241EA">
        <w:rPr>
          <w:rFonts w:ascii="Times New Roman" w:hAnsi="Times New Roman" w:cs="Times New Roman"/>
          <w:b/>
          <w:bCs/>
          <w:color w:val="000000" w:themeColor="text1"/>
          <w:sz w:val="20"/>
          <w:szCs w:val="20"/>
        </w:rPr>
        <w:t>C</w:t>
      </w:r>
      <w:r w:rsidRPr="008241EA">
        <w:rPr>
          <w:rFonts w:ascii="Times New Roman" w:hAnsi="Times New Roman" w:cs="Times New Roman"/>
          <w:color w:val="000000" w:themeColor="text1"/>
          <w:sz w:val="20"/>
          <w:szCs w:val="20"/>
        </w:rPr>
        <w:t xml:space="preserve">, Quantification of </w:t>
      </w:r>
      <w:r w:rsidRPr="008241EA">
        <w:rPr>
          <w:rFonts w:ascii="Times New Roman" w:hAnsi="Times New Roman" w:cs="Times New Roman"/>
          <w:i/>
          <w:iCs/>
          <w:color w:val="000000" w:themeColor="text1"/>
          <w:sz w:val="20"/>
          <w:szCs w:val="20"/>
        </w:rPr>
        <w:t>IP</w:t>
      </w:r>
      <w:r w:rsidRPr="008241EA">
        <w:rPr>
          <w:rFonts w:ascii="Times New Roman" w:hAnsi="Times New Roman" w:cs="Times New Roman"/>
          <w:color w:val="000000" w:themeColor="text1"/>
          <w:sz w:val="20"/>
          <w:szCs w:val="20"/>
        </w:rPr>
        <w:t xml:space="preserve"> mRNA levels. </w:t>
      </w:r>
      <w:r w:rsidRPr="008241EA">
        <w:rPr>
          <w:rFonts w:ascii="Times New Roman" w:hAnsi="Times New Roman" w:cs="Times New Roman"/>
          <w:b/>
          <w:bCs/>
          <w:color w:val="000000" w:themeColor="text1"/>
          <w:sz w:val="20"/>
          <w:szCs w:val="20"/>
        </w:rPr>
        <w:t>D</w:t>
      </w:r>
      <w:r w:rsidRPr="008241EA">
        <w:rPr>
          <w:rFonts w:ascii="Times New Roman" w:hAnsi="Times New Roman" w:cs="Times New Roman"/>
          <w:color w:val="000000" w:themeColor="text1"/>
          <w:sz w:val="20"/>
          <w:szCs w:val="20"/>
        </w:rPr>
        <w:t xml:space="preserve"> and </w:t>
      </w:r>
      <w:r w:rsidRPr="008241EA">
        <w:rPr>
          <w:rFonts w:ascii="Times New Roman" w:hAnsi="Times New Roman" w:cs="Times New Roman"/>
          <w:b/>
          <w:bCs/>
          <w:color w:val="000000" w:themeColor="text1"/>
          <w:sz w:val="20"/>
          <w:szCs w:val="20"/>
        </w:rPr>
        <w:t>E</w:t>
      </w:r>
      <w:r w:rsidRPr="008241EA">
        <w:rPr>
          <w:rFonts w:ascii="Times New Roman" w:hAnsi="Times New Roman" w:cs="Times New Roman"/>
          <w:color w:val="000000" w:themeColor="text1"/>
          <w:sz w:val="20"/>
          <w:szCs w:val="20"/>
        </w:rPr>
        <w:t>, Immunofluorescence staining (</w:t>
      </w:r>
      <w:r w:rsidRPr="008241EA">
        <w:rPr>
          <w:rFonts w:ascii="Times New Roman" w:hAnsi="Times New Roman" w:cs="Times New Roman"/>
          <w:b/>
          <w:bCs/>
          <w:color w:val="000000" w:themeColor="text1"/>
          <w:sz w:val="20"/>
          <w:szCs w:val="20"/>
        </w:rPr>
        <w:t>D</w:t>
      </w:r>
      <w:r w:rsidRPr="008241EA">
        <w:rPr>
          <w:rFonts w:ascii="Times New Roman" w:hAnsi="Times New Roman" w:cs="Times New Roman"/>
          <w:color w:val="000000" w:themeColor="text1"/>
          <w:sz w:val="20"/>
          <w:szCs w:val="20"/>
        </w:rPr>
        <w:t xml:space="preserve">) of </w:t>
      </w:r>
      <m:oMath>
        <m:r>
          <m:rPr>
            <m:sty m:val="p"/>
          </m:rPr>
          <w:rPr>
            <w:rFonts w:ascii="Cambria Math" w:eastAsiaTheme="majorHAnsi" w:hAnsi="Cambria Math" w:cs="Times New Roman"/>
            <w:color w:val="000000" w:themeColor="text1"/>
            <w:sz w:val="20"/>
            <w:szCs w:val="20"/>
          </w:rPr>
          <m:t>α</m:t>
        </m:r>
      </m:oMath>
      <w:r w:rsidRPr="008241EA">
        <w:rPr>
          <w:rFonts w:ascii="Times New Roman" w:hAnsi="Times New Roman" w:cs="Times New Roman"/>
          <w:color w:val="000000" w:themeColor="text1"/>
          <w:sz w:val="20"/>
          <w:szCs w:val="20"/>
        </w:rPr>
        <w:t>-SMA (alpha-smooth muscle actin) and quantification (</w:t>
      </w:r>
      <w:r w:rsidRPr="008241EA">
        <w:rPr>
          <w:rFonts w:ascii="Times New Roman" w:hAnsi="Times New Roman" w:cs="Times New Roman"/>
          <w:b/>
          <w:bCs/>
          <w:color w:val="000000" w:themeColor="text1"/>
          <w:sz w:val="20"/>
          <w:szCs w:val="20"/>
        </w:rPr>
        <w:t>E</w:t>
      </w:r>
      <w:r w:rsidRPr="008241EA">
        <w:rPr>
          <w:rFonts w:ascii="Times New Roman" w:hAnsi="Times New Roman" w:cs="Times New Roman"/>
          <w:color w:val="000000" w:themeColor="text1"/>
          <w:sz w:val="20"/>
          <w:szCs w:val="20"/>
        </w:rPr>
        <w:t xml:space="preserve">) of relative fluorescence intensities of </w:t>
      </w:r>
      <m:oMath>
        <m:r>
          <m:rPr>
            <m:sty m:val="p"/>
          </m:rPr>
          <w:rPr>
            <w:rFonts w:ascii="Cambria Math" w:eastAsiaTheme="majorHAnsi" w:hAnsi="Cambria Math" w:cs="Times New Roman"/>
            <w:color w:val="000000" w:themeColor="text1"/>
            <w:sz w:val="20"/>
            <w:szCs w:val="20"/>
          </w:rPr>
          <m:t>α</m:t>
        </m:r>
      </m:oMath>
      <w:r w:rsidRPr="008241EA">
        <w:rPr>
          <w:rFonts w:ascii="Times New Roman" w:hAnsi="Times New Roman" w:cs="Times New Roman"/>
          <w:color w:val="000000" w:themeColor="text1"/>
          <w:sz w:val="20"/>
          <w:szCs w:val="20"/>
        </w:rPr>
        <w:t xml:space="preserve">-SMA. Scale bare, 40 </w:t>
      </w:r>
      <w:r w:rsidRPr="008241EA">
        <w:rPr>
          <w:rFonts w:ascii="Times New Roman" w:eastAsia="Heiti SC Light" w:hAnsi="Times New Roman" w:cs="Times New Roman"/>
          <w:color w:val="000000" w:themeColor="text1"/>
          <w:sz w:val="20"/>
          <w:szCs w:val="20"/>
        </w:rPr>
        <w:t>μ</w:t>
      </w:r>
      <w:r w:rsidRPr="008241EA">
        <w:rPr>
          <w:rFonts w:ascii="Times New Roman" w:hAnsi="Times New Roman" w:cs="Times New Roman"/>
          <w:color w:val="000000" w:themeColor="text1"/>
          <w:sz w:val="20"/>
          <w:szCs w:val="20"/>
        </w:rPr>
        <w:t xml:space="preserve">m. </w:t>
      </w:r>
      <w:r w:rsidRPr="008241EA">
        <w:rPr>
          <w:rFonts w:ascii="Times New Roman" w:hAnsi="Times New Roman" w:cs="Times New Roman"/>
          <w:b/>
          <w:bCs/>
          <w:color w:val="000000" w:themeColor="text1"/>
          <w:sz w:val="20"/>
          <w:szCs w:val="20"/>
        </w:rPr>
        <w:t>F</w:t>
      </w:r>
      <w:r w:rsidRPr="008241EA">
        <w:rPr>
          <w:rFonts w:ascii="Times New Roman" w:hAnsi="Times New Roman" w:cs="Times New Roman"/>
          <w:color w:val="000000" w:themeColor="text1"/>
          <w:sz w:val="20"/>
          <w:szCs w:val="20"/>
        </w:rPr>
        <w:t xml:space="preserve"> and </w:t>
      </w:r>
      <w:r w:rsidRPr="008241EA">
        <w:rPr>
          <w:rFonts w:ascii="Times New Roman" w:hAnsi="Times New Roman" w:cs="Times New Roman"/>
          <w:b/>
          <w:bCs/>
          <w:color w:val="000000" w:themeColor="text1"/>
          <w:sz w:val="20"/>
          <w:szCs w:val="20"/>
        </w:rPr>
        <w:t>G</w:t>
      </w:r>
      <w:r w:rsidRPr="008241EA">
        <w:rPr>
          <w:rFonts w:ascii="Times New Roman" w:hAnsi="Times New Roman" w:cs="Times New Roman"/>
          <w:color w:val="000000" w:themeColor="text1"/>
          <w:sz w:val="20"/>
          <w:szCs w:val="20"/>
        </w:rPr>
        <w:t xml:space="preserve">, Mouse primary atrial fibroblasts were transfected with </w:t>
      </w:r>
      <w:r w:rsidRPr="008241EA">
        <w:rPr>
          <w:rFonts w:ascii="Times New Roman" w:hAnsi="Times New Roman" w:cs="Times New Roman"/>
          <w:i/>
          <w:iCs/>
          <w:color w:val="000000" w:themeColor="text1"/>
          <w:sz w:val="20"/>
          <w:szCs w:val="20"/>
        </w:rPr>
        <w:t>siNC</w:t>
      </w:r>
      <w:r w:rsidRPr="008241EA">
        <w:rPr>
          <w:rFonts w:ascii="Times New Roman" w:hAnsi="Times New Roman" w:cs="Times New Roman"/>
          <w:color w:val="000000" w:themeColor="text1"/>
          <w:sz w:val="20"/>
          <w:szCs w:val="20"/>
        </w:rPr>
        <w:t xml:space="preserve"> or </w:t>
      </w:r>
      <w:r w:rsidRPr="008241EA">
        <w:rPr>
          <w:rFonts w:ascii="Times New Roman" w:hAnsi="Times New Roman" w:cs="Times New Roman"/>
          <w:i/>
          <w:iCs/>
          <w:color w:val="000000" w:themeColor="text1"/>
          <w:sz w:val="20"/>
          <w:szCs w:val="20"/>
        </w:rPr>
        <w:t>siIP</w:t>
      </w:r>
      <w:r w:rsidRPr="008241EA">
        <w:rPr>
          <w:rFonts w:ascii="Times New Roman" w:hAnsi="Times New Roman" w:cs="Times New Roman"/>
          <w:color w:val="000000" w:themeColor="text1"/>
          <w:sz w:val="20"/>
          <w:szCs w:val="20"/>
        </w:rPr>
        <w:t xml:space="preserve"> for 48 h and simultaneously treated with Ang II (angiotensin II, 1 </w:t>
      </w:r>
      <w:r w:rsidRPr="008241EA">
        <w:rPr>
          <w:rFonts w:ascii="Times New Roman" w:eastAsia="Heiti SC Light" w:hAnsi="Times New Roman" w:cs="Times New Roman"/>
          <w:color w:val="000000" w:themeColor="text1"/>
          <w:sz w:val="20"/>
          <w:szCs w:val="20"/>
        </w:rPr>
        <w:t>μ</w:t>
      </w:r>
      <w:r w:rsidRPr="008241EA">
        <w:rPr>
          <w:rFonts w:ascii="Times New Roman" w:hAnsi="Times New Roman" w:cs="Times New Roman"/>
          <w:iCs/>
          <w:color w:val="000000" w:themeColor="text1"/>
          <w:sz w:val="20"/>
          <w:szCs w:val="20"/>
        </w:rPr>
        <w:t>M</w:t>
      </w:r>
      <w:r w:rsidRPr="008241EA">
        <w:rPr>
          <w:rFonts w:ascii="Times New Roman" w:hAnsi="Times New Roman" w:cs="Times New Roman"/>
          <w:color w:val="000000" w:themeColor="text1"/>
          <w:sz w:val="20"/>
          <w:szCs w:val="20"/>
        </w:rPr>
        <w:t>) for 24 h.</w:t>
      </w:r>
      <w:r w:rsidRPr="008241EA">
        <w:rPr>
          <w:rFonts w:ascii="Times New Roman" w:hAnsi="Times New Roman" w:cs="Times New Roman"/>
          <w:b/>
          <w:bCs/>
          <w:color w:val="000000" w:themeColor="text1"/>
          <w:sz w:val="20"/>
          <w:szCs w:val="20"/>
        </w:rPr>
        <w:t xml:space="preserve"> F</w:t>
      </w:r>
      <w:r w:rsidRPr="008241EA">
        <w:rPr>
          <w:rFonts w:ascii="Times New Roman" w:hAnsi="Times New Roman" w:cs="Times New Roman"/>
          <w:color w:val="000000" w:themeColor="text1"/>
          <w:sz w:val="20"/>
          <w:szCs w:val="20"/>
        </w:rPr>
        <w:t>, Cells were embedded in collagen gel lattices, r</w:t>
      </w:r>
      <w:r w:rsidRPr="008241EA">
        <w:rPr>
          <w:rFonts w:ascii="Times New Roman" w:hAnsi="Times New Roman" w:cs="Times New Roman"/>
          <w:iCs/>
          <w:color w:val="000000" w:themeColor="text1"/>
          <w:sz w:val="20"/>
          <w:szCs w:val="20"/>
        </w:rPr>
        <w:t xml:space="preserve">epresentative images of collagen gel contraction were captured at 0 and 24 h. </w:t>
      </w:r>
      <w:r w:rsidRPr="008241EA">
        <w:rPr>
          <w:rFonts w:ascii="Times New Roman" w:hAnsi="Times New Roman" w:cs="Times New Roman"/>
          <w:b/>
          <w:bCs/>
          <w:color w:val="000000" w:themeColor="text1"/>
          <w:sz w:val="20"/>
          <w:szCs w:val="20"/>
        </w:rPr>
        <w:t>G</w:t>
      </w:r>
      <w:r w:rsidRPr="008241EA">
        <w:rPr>
          <w:rFonts w:ascii="Times New Roman" w:hAnsi="Times New Roman" w:cs="Times New Roman"/>
          <w:color w:val="000000" w:themeColor="text1"/>
          <w:sz w:val="20"/>
          <w:szCs w:val="20"/>
        </w:rPr>
        <w:t xml:space="preserve">, </w:t>
      </w:r>
      <w:r w:rsidRPr="008241EA">
        <w:rPr>
          <w:rFonts w:ascii="Times New Roman" w:hAnsi="Times New Roman" w:cs="Times New Roman"/>
          <w:iCs/>
          <w:color w:val="000000" w:themeColor="text1"/>
          <w:sz w:val="20"/>
          <w:szCs w:val="20"/>
        </w:rPr>
        <w:t xml:space="preserve">Representative images of wound-healing migration at 0 and 24 h after Ang II treatment. </w:t>
      </w:r>
      <w:r w:rsidRPr="008241EA">
        <w:rPr>
          <w:rFonts w:ascii="Times New Roman" w:hAnsi="Times New Roman" w:cs="Times New Roman"/>
          <w:b/>
          <w:bCs/>
          <w:color w:val="000000" w:themeColor="text1"/>
          <w:sz w:val="20"/>
          <w:szCs w:val="20"/>
        </w:rPr>
        <w:t>H</w:t>
      </w:r>
      <w:r w:rsidRPr="008241EA">
        <w:rPr>
          <w:rFonts w:ascii="Times New Roman" w:hAnsi="Times New Roman" w:cs="Times New Roman"/>
          <w:color w:val="000000" w:themeColor="text1"/>
          <w:sz w:val="20"/>
          <w:szCs w:val="20"/>
        </w:rPr>
        <w:t>,</w:t>
      </w:r>
      <w:r w:rsidRPr="008241EA">
        <w:rPr>
          <w:rFonts w:ascii="Times New Roman" w:hAnsi="Times New Roman" w:cs="Times New Roman"/>
          <w:b/>
          <w:bCs/>
          <w:color w:val="000000" w:themeColor="text1"/>
          <w:sz w:val="20"/>
          <w:szCs w:val="20"/>
        </w:rPr>
        <w:t xml:space="preserve"> </w:t>
      </w:r>
      <w:r w:rsidRPr="008241EA">
        <w:rPr>
          <w:rFonts w:ascii="Times New Roman" w:hAnsi="Times New Roman" w:cs="Times New Roman"/>
          <w:color w:val="000000" w:themeColor="text1"/>
          <w:sz w:val="20"/>
          <w:szCs w:val="20"/>
        </w:rPr>
        <w:t xml:space="preserve">Mouse primary atrial fibroblasts were transfected with </w:t>
      </w:r>
      <w:r w:rsidRPr="008241EA">
        <w:rPr>
          <w:rFonts w:ascii="Times New Roman" w:hAnsi="Times New Roman" w:cs="Times New Roman"/>
          <w:i/>
          <w:iCs/>
          <w:color w:val="000000" w:themeColor="text1"/>
          <w:sz w:val="20"/>
          <w:szCs w:val="20"/>
        </w:rPr>
        <w:t>siNC</w:t>
      </w:r>
      <w:r w:rsidRPr="008241EA">
        <w:rPr>
          <w:rFonts w:ascii="Times New Roman" w:hAnsi="Times New Roman" w:cs="Times New Roman"/>
          <w:color w:val="000000" w:themeColor="text1"/>
          <w:sz w:val="20"/>
          <w:szCs w:val="20"/>
        </w:rPr>
        <w:t xml:space="preserve"> or </w:t>
      </w:r>
      <w:r w:rsidRPr="008241EA">
        <w:rPr>
          <w:rFonts w:ascii="Times New Roman" w:hAnsi="Times New Roman" w:cs="Times New Roman"/>
          <w:i/>
          <w:iCs/>
          <w:color w:val="000000" w:themeColor="text1"/>
          <w:sz w:val="20"/>
          <w:szCs w:val="20"/>
        </w:rPr>
        <w:t>siIP</w:t>
      </w:r>
      <w:r w:rsidRPr="008241EA">
        <w:rPr>
          <w:rFonts w:ascii="Times New Roman" w:hAnsi="Times New Roman" w:cs="Times New Roman"/>
          <w:color w:val="000000" w:themeColor="text1"/>
          <w:sz w:val="20"/>
          <w:szCs w:val="20"/>
        </w:rPr>
        <w:t xml:space="preserve"> for 48 h. Then, the cells were pretreated for 30 min with an IL-6 antibody (0.1 </w:t>
      </w:r>
      <w:r w:rsidRPr="008241EA">
        <w:rPr>
          <w:rFonts w:ascii="Times New Roman" w:eastAsia="Heiti SC Light" w:hAnsi="Times New Roman" w:cs="Times New Roman"/>
          <w:color w:val="000000" w:themeColor="text1"/>
          <w:sz w:val="20"/>
          <w:szCs w:val="20"/>
        </w:rPr>
        <w:t>μ</w:t>
      </w:r>
      <w:r w:rsidRPr="008241EA">
        <w:rPr>
          <w:rFonts w:ascii="Times New Roman" w:hAnsi="Times New Roman" w:cs="Times New Roman"/>
          <w:color w:val="000000" w:themeColor="text1"/>
          <w:sz w:val="20"/>
          <w:szCs w:val="20"/>
        </w:rPr>
        <w:t xml:space="preserve">g/mL) or IgG Isotype (0.1 </w:t>
      </w:r>
      <w:r w:rsidRPr="008241EA">
        <w:rPr>
          <w:rFonts w:ascii="Times New Roman" w:eastAsia="Heiti SC Light" w:hAnsi="Times New Roman" w:cs="Times New Roman"/>
          <w:color w:val="000000" w:themeColor="text1"/>
          <w:sz w:val="20"/>
          <w:szCs w:val="20"/>
        </w:rPr>
        <w:t>μ</w:t>
      </w:r>
      <w:r w:rsidRPr="008241EA">
        <w:rPr>
          <w:rFonts w:ascii="Times New Roman" w:hAnsi="Times New Roman" w:cs="Times New Roman"/>
          <w:color w:val="000000" w:themeColor="text1"/>
          <w:sz w:val="20"/>
          <w:szCs w:val="20"/>
        </w:rPr>
        <w:t xml:space="preserve">g/mL) as a control, followed by treated with 1 </w:t>
      </w:r>
      <w:r w:rsidRPr="008241EA">
        <w:rPr>
          <w:rFonts w:ascii="Times New Roman" w:eastAsia="Heiti SC Light" w:hAnsi="Times New Roman" w:cs="Times New Roman"/>
          <w:color w:val="000000" w:themeColor="text1"/>
          <w:sz w:val="20"/>
          <w:szCs w:val="20"/>
        </w:rPr>
        <w:t>μ</w:t>
      </w:r>
      <w:r w:rsidRPr="008241EA">
        <w:rPr>
          <w:rFonts w:ascii="Times New Roman" w:hAnsi="Times New Roman" w:cs="Times New Roman"/>
          <w:iCs/>
          <w:color w:val="000000" w:themeColor="text1"/>
          <w:sz w:val="20"/>
          <w:szCs w:val="20"/>
        </w:rPr>
        <w:t xml:space="preserve">M </w:t>
      </w:r>
      <w:r w:rsidRPr="008241EA">
        <w:rPr>
          <w:rFonts w:ascii="Times New Roman" w:hAnsi="Times New Roman" w:cs="Times New Roman"/>
          <w:color w:val="000000" w:themeColor="text1"/>
          <w:sz w:val="20"/>
          <w:szCs w:val="20"/>
        </w:rPr>
        <w:t xml:space="preserve">Ang II for 8 h. </w:t>
      </w:r>
      <w:r w:rsidRPr="008241EA">
        <w:rPr>
          <w:rFonts w:ascii="Times New Roman" w:hAnsi="Times New Roman" w:cs="Times New Roman"/>
          <w:iCs/>
          <w:color w:val="000000" w:themeColor="text1"/>
          <w:sz w:val="20"/>
          <w:szCs w:val="20"/>
        </w:rPr>
        <w:t xml:space="preserve">Quantification of </w:t>
      </w:r>
      <w:r w:rsidRPr="008241EA">
        <w:rPr>
          <w:rFonts w:ascii="Times New Roman" w:hAnsi="Times New Roman" w:cs="Times New Roman"/>
          <w:i/>
          <w:iCs/>
          <w:color w:val="000000" w:themeColor="text1"/>
          <w:sz w:val="20"/>
          <w:szCs w:val="20"/>
        </w:rPr>
        <w:t>Col1a1</w:t>
      </w:r>
      <w:r w:rsidRPr="008241EA">
        <w:rPr>
          <w:rFonts w:ascii="Times New Roman" w:hAnsi="Times New Roman" w:cs="Times New Roman"/>
          <w:color w:val="000000" w:themeColor="text1"/>
          <w:sz w:val="20"/>
          <w:szCs w:val="20"/>
        </w:rPr>
        <w:t xml:space="preserve"> (collagen type I alpha 1 chain) and </w:t>
      </w:r>
      <w:r w:rsidRPr="008241EA">
        <w:rPr>
          <w:rFonts w:ascii="Times New Roman" w:hAnsi="Times New Roman" w:cs="Times New Roman"/>
          <w:i/>
          <w:iCs/>
          <w:color w:val="000000" w:themeColor="text1"/>
          <w:sz w:val="20"/>
          <w:szCs w:val="20"/>
        </w:rPr>
        <w:t>Acta2</w:t>
      </w:r>
      <w:r w:rsidRPr="008241EA">
        <w:rPr>
          <w:rFonts w:ascii="Times New Roman" w:hAnsi="Times New Roman" w:cs="Times New Roman"/>
          <w:color w:val="000000" w:themeColor="text1"/>
          <w:sz w:val="20"/>
          <w:szCs w:val="20"/>
        </w:rPr>
        <w:t xml:space="preserve"> (actin alpha 2) mRNA levels. Two-way ANOVA, n=5, </w:t>
      </w:r>
      <w:r w:rsidRPr="008241EA">
        <w:rPr>
          <w:rFonts w:ascii="Times New Roman" w:hAnsi="Times New Roman" w:cs="Times New Roman"/>
          <w:color w:val="000000" w:themeColor="text1"/>
          <w:sz w:val="20"/>
          <w:szCs w:val="20"/>
          <w:vertAlign w:val="superscript"/>
        </w:rPr>
        <w:t>**</w:t>
      </w:r>
      <w:r w:rsidRPr="008241EA">
        <w:rPr>
          <w:rFonts w:ascii="Times New Roman" w:hAnsi="Times New Roman" w:cs="Times New Roman"/>
          <w:i/>
          <w:iCs/>
          <w:color w:val="000000" w:themeColor="text1"/>
          <w:sz w:val="20"/>
          <w:szCs w:val="20"/>
        </w:rPr>
        <w:t>P</w:t>
      </w:r>
      <w:r w:rsidRPr="008241EA">
        <w:rPr>
          <w:rFonts w:ascii="Times New Roman" w:hAnsi="Times New Roman" w:cs="Times New Roman"/>
          <w:color w:val="000000" w:themeColor="text1"/>
          <w:sz w:val="20"/>
          <w:szCs w:val="20"/>
        </w:rPr>
        <w:t>&lt;0.01.</w:t>
      </w:r>
    </w:p>
    <w:p w14:paraId="1C72CDDE" w14:textId="3FDACAF4" w:rsidR="0028347E" w:rsidRPr="008241EA" w:rsidRDefault="0075605F" w:rsidP="0028347E">
      <w:pPr>
        <w:rPr>
          <w:rFonts w:ascii="Times New Roman" w:hAnsi="Times New Roman" w:cs="Times New Roman"/>
          <w:color w:val="000000" w:themeColor="text1"/>
          <w:sz w:val="20"/>
          <w:szCs w:val="20"/>
        </w:rPr>
      </w:pPr>
      <w:r w:rsidRPr="008241EA">
        <w:rPr>
          <w:rFonts w:ascii="Times New Roman" w:hAnsi="Times New Roman" w:cs="Times New Roman"/>
          <w:noProof/>
          <w:color w:val="000000" w:themeColor="text1"/>
          <w:sz w:val="20"/>
          <w:szCs w:val="20"/>
        </w:rPr>
        <w:lastRenderedPageBreak/>
        <w:drawing>
          <wp:inline distT="0" distB="0" distL="0" distR="0" wp14:anchorId="47A8BB19" wp14:editId="59E27B03">
            <wp:extent cx="5274310" cy="4206240"/>
            <wp:effectExtent l="0" t="0" r="0" b="0"/>
            <wp:docPr id="4886241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24174" name="图片 48862417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206240"/>
                    </a:xfrm>
                    <a:prstGeom prst="rect">
                      <a:avLst/>
                    </a:prstGeom>
                  </pic:spPr>
                </pic:pic>
              </a:graphicData>
            </a:graphic>
          </wp:inline>
        </w:drawing>
      </w:r>
    </w:p>
    <w:p w14:paraId="7B50771D" w14:textId="2F51381D" w:rsidR="0028347E" w:rsidRPr="008241EA" w:rsidRDefault="0028347E" w:rsidP="00993AD8">
      <w:pPr>
        <w:spacing w:before="120"/>
        <w:rPr>
          <w:rFonts w:ascii="Times New Roman" w:hAnsi="Times New Roman" w:cs="Times New Roman"/>
          <w:iCs/>
          <w:color w:val="000000" w:themeColor="text1"/>
          <w:sz w:val="20"/>
          <w:szCs w:val="20"/>
        </w:rPr>
      </w:pPr>
      <w:r w:rsidRPr="008241EA">
        <w:rPr>
          <w:rFonts w:ascii="Times New Roman" w:hAnsi="Times New Roman" w:cs="Times New Roman"/>
          <w:b/>
          <w:bCs/>
          <w:color w:val="000000" w:themeColor="text1"/>
          <w:sz w:val="20"/>
          <w:szCs w:val="20"/>
        </w:rPr>
        <w:t xml:space="preserve">Figure S5. </w:t>
      </w:r>
      <w:r w:rsidRPr="008241EA">
        <w:rPr>
          <w:rFonts w:ascii="Times New Roman" w:hAnsi="Times New Roman" w:cs="Times New Roman"/>
          <w:iCs/>
          <w:color w:val="000000" w:themeColor="text1"/>
          <w:sz w:val="20"/>
          <w:szCs w:val="20"/>
        </w:rPr>
        <w:t>C57BL/6J mice</w:t>
      </w:r>
      <w:r w:rsidR="00993AD8" w:rsidRPr="008241EA">
        <w:rPr>
          <w:rFonts w:ascii="Times New Roman" w:hAnsi="Times New Roman" w:cs="Times New Roman"/>
          <w:iCs/>
          <w:color w:val="000000" w:themeColor="text1"/>
          <w:sz w:val="20"/>
          <w:szCs w:val="20"/>
        </w:rPr>
        <w:t>,</w:t>
      </w:r>
      <w:r w:rsidRPr="008241EA">
        <w:rPr>
          <w:rFonts w:ascii="Times New Roman" w:hAnsi="Times New Roman" w:cs="Times New Roman"/>
          <w:iCs/>
          <w:color w:val="000000" w:themeColor="text1"/>
          <w:sz w:val="20"/>
          <w:szCs w:val="20"/>
        </w:rPr>
        <w:t xml:space="preserve"> </w:t>
      </w:r>
      <w:r w:rsidR="00993AD8" w:rsidRPr="008241EA">
        <w:rPr>
          <w:rFonts w:ascii="Times New Roman" w:hAnsi="Times New Roman" w:cs="Times New Roman"/>
          <w:iCs/>
          <w:color w:val="000000" w:themeColor="text1"/>
          <w:sz w:val="20"/>
          <w:szCs w:val="20"/>
        </w:rPr>
        <w:t xml:space="preserve">either infected with </w:t>
      </w:r>
      <w:r w:rsidRPr="008241EA">
        <w:rPr>
          <w:rFonts w:ascii="Times New Roman" w:hAnsi="Times New Roman" w:cs="Times New Roman"/>
          <w:iCs/>
          <w:color w:val="000000" w:themeColor="text1"/>
          <w:sz w:val="20"/>
          <w:szCs w:val="20"/>
        </w:rPr>
        <w:t>adeno-associated virus serotype 9 (AAV9)</w:t>
      </w:r>
      <w:r w:rsidR="00993AD8" w:rsidRPr="008241EA">
        <w:rPr>
          <w:rFonts w:ascii="Times New Roman" w:hAnsi="Times New Roman" w:cs="Times New Roman"/>
          <w:iCs/>
          <w:color w:val="000000" w:themeColor="text1"/>
          <w:sz w:val="20"/>
          <w:szCs w:val="20"/>
        </w:rPr>
        <w:t xml:space="preserve"> carrying a periostin promoter-driven shRNA targeting IP (AAV9-POSTIN-shIP) or harboring a periostin promoter-scramble construct (control), underwent infusion with either Ang II </w:t>
      </w:r>
      <w:r w:rsidRPr="008241EA">
        <w:rPr>
          <w:rFonts w:ascii="Times New Roman" w:hAnsi="Times New Roman" w:cs="Times New Roman"/>
          <w:iCs/>
          <w:color w:val="000000" w:themeColor="text1"/>
          <w:sz w:val="20"/>
          <w:szCs w:val="20"/>
        </w:rPr>
        <w:t>(2000 ng/kg per min) or saline</w:t>
      </w:r>
      <w:r w:rsidRPr="008241EA" w:rsidDel="00E75944">
        <w:rPr>
          <w:rFonts w:ascii="Times New Roman" w:hAnsi="Times New Roman" w:cs="Times New Roman"/>
          <w:iCs/>
          <w:color w:val="000000" w:themeColor="text1"/>
          <w:sz w:val="20"/>
          <w:szCs w:val="20"/>
        </w:rPr>
        <w:t xml:space="preserve"> </w:t>
      </w:r>
      <w:r w:rsidRPr="008241EA">
        <w:rPr>
          <w:rFonts w:ascii="Times New Roman" w:hAnsi="Times New Roman" w:cs="Times New Roman"/>
          <w:iCs/>
          <w:color w:val="000000" w:themeColor="text1"/>
          <w:sz w:val="20"/>
          <w:szCs w:val="20"/>
        </w:rPr>
        <w:t xml:space="preserve">for 28 days. </w:t>
      </w:r>
      <w:r w:rsidRPr="008241EA">
        <w:rPr>
          <w:rFonts w:ascii="Times New Roman" w:hAnsi="Times New Roman" w:cs="Times New Roman"/>
          <w:b/>
          <w:bCs/>
          <w:iCs/>
          <w:color w:val="000000" w:themeColor="text1"/>
          <w:sz w:val="20"/>
          <w:szCs w:val="20"/>
        </w:rPr>
        <w:t xml:space="preserve">A </w:t>
      </w:r>
      <w:r w:rsidRPr="008241EA">
        <w:rPr>
          <w:rFonts w:ascii="Times New Roman" w:hAnsi="Times New Roman" w:cs="Times New Roman"/>
          <w:iCs/>
          <w:color w:val="000000" w:themeColor="text1"/>
          <w:sz w:val="20"/>
          <w:szCs w:val="20"/>
        </w:rPr>
        <w:t>and</w:t>
      </w:r>
      <w:r w:rsidRPr="008241EA">
        <w:rPr>
          <w:rFonts w:ascii="Times New Roman" w:hAnsi="Times New Roman" w:cs="Times New Roman"/>
          <w:b/>
          <w:bCs/>
          <w:iCs/>
          <w:color w:val="000000" w:themeColor="text1"/>
          <w:sz w:val="20"/>
          <w:szCs w:val="20"/>
        </w:rPr>
        <w:t xml:space="preserve"> B</w:t>
      </w:r>
      <w:r w:rsidRPr="008241EA">
        <w:rPr>
          <w:rFonts w:ascii="Times New Roman" w:hAnsi="Times New Roman" w:cs="Times New Roman"/>
          <w:iCs/>
          <w:color w:val="000000" w:themeColor="text1"/>
          <w:sz w:val="20"/>
          <w:szCs w:val="20"/>
        </w:rPr>
        <w:t xml:space="preserve">, </w:t>
      </w:r>
      <w:r w:rsidRPr="008241EA">
        <w:rPr>
          <w:rFonts w:ascii="Times New Roman" w:hAnsi="Times New Roman" w:cs="Times New Roman"/>
          <w:color w:val="000000" w:themeColor="text1"/>
          <w:sz w:val="20"/>
          <w:szCs w:val="20"/>
        </w:rPr>
        <w:t>Western blot analysis (</w:t>
      </w:r>
      <w:r w:rsidRPr="008241EA">
        <w:rPr>
          <w:rFonts w:ascii="Times New Roman" w:hAnsi="Times New Roman" w:cs="Times New Roman"/>
          <w:b/>
          <w:bCs/>
          <w:color w:val="000000" w:themeColor="text1"/>
          <w:sz w:val="20"/>
          <w:szCs w:val="20"/>
        </w:rPr>
        <w:t>A</w:t>
      </w:r>
      <w:r w:rsidRPr="008241EA">
        <w:rPr>
          <w:rFonts w:ascii="Times New Roman" w:hAnsi="Times New Roman" w:cs="Times New Roman"/>
          <w:color w:val="000000" w:themeColor="text1"/>
          <w:sz w:val="20"/>
          <w:szCs w:val="20"/>
        </w:rPr>
        <w:t>) and quantification (</w:t>
      </w:r>
      <w:r w:rsidRPr="008241EA">
        <w:rPr>
          <w:rFonts w:ascii="Times New Roman" w:hAnsi="Times New Roman" w:cs="Times New Roman"/>
          <w:b/>
          <w:bCs/>
          <w:color w:val="000000" w:themeColor="text1"/>
          <w:sz w:val="20"/>
          <w:szCs w:val="20"/>
        </w:rPr>
        <w:t>B</w:t>
      </w:r>
      <w:r w:rsidRPr="008241EA">
        <w:rPr>
          <w:rFonts w:ascii="Times New Roman" w:hAnsi="Times New Roman" w:cs="Times New Roman"/>
          <w:color w:val="000000" w:themeColor="text1"/>
          <w:sz w:val="20"/>
          <w:szCs w:val="20"/>
        </w:rPr>
        <w:t xml:space="preserve">) of IP protein levels in the heart tissues at 14 days post rAAV9s injection. Unpaired 2-tail </w:t>
      </w:r>
      <w:r w:rsidRPr="008241EA">
        <w:rPr>
          <w:rFonts w:ascii="Times New Roman" w:hAnsi="Times New Roman" w:cs="Times New Roman"/>
          <w:i/>
          <w:iCs/>
          <w:color w:val="000000" w:themeColor="text1"/>
          <w:sz w:val="20"/>
          <w:szCs w:val="20"/>
        </w:rPr>
        <w:t>t</w:t>
      </w:r>
      <w:r w:rsidRPr="008241EA">
        <w:rPr>
          <w:rFonts w:ascii="Times New Roman" w:hAnsi="Times New Roman" w:cs="Times New Roman"/>
          <w:color w:val="000000" w:themeColor="text1"/>
          <w:sz w:val="20"/>
          <w:szCs w:val="20"/>
        </w:rPr>
        <w:t xml:space="preserve">-test, n=8, </w:t>
      </w:r>
      <w:r w:rsidRPr="008241EA">
        <w:rPr>
          <w:rFonts w:ascii="Times New Roman" w:hAnsi="Times New Roman" w:cs="Times New Roman"/>
          <w:color w:val="000000" w:themeColor="text1"/>
          <w:sz w:val="20"/>
          <w:szCs w:val="20"/>
          <w:vertAlign w:val="superscript"/>
        </w:rPr>
        <w:t>**</w:t>
      </w:r>
      <w:r w:rsidRPr="008241EA">
        <w:rPr>
          <w:rFonts w:ascii="Times New Roman" w:hAnsi="Times New Roman" w:cs="Times New Roman"/>
          <w:i/>
          <w:iCs/>
          <w:color w:val="000000" w:themeColor="text1"/>
          <w:sz w:val="20"/>
          <w:szCs w:val="20"/>
        </w:rPr>
        <w:t>P</w:t>
      </w:r>
      <w:r w:rsidRPr="008241EA">
        <w:rPr>
          <w:rFonts w:ascii="Times New Roman" w:hAnsi="Times New Roman" w:cs="Times New Roman"/>
          <w:color w:val="000000" w:themeColor="text1"/>
          <w:sz w:val="20"/>
          <w:szCs w:val="20"/>
        </w:rPr>
        <w:t xml:space="preserve">&lt;0.01. </w:t>
      </w:r>
      <w:r w:rsidRPr="008241EA">
        <w:rPr>
          <w:rFonts w:ascii="Times New Roman" w:hAnsi="Times New Roman" w:cs="Times New Roman"/>
          <w:b/>
          <w:bCs/>
          <w:color w:val="000000" w:themeColor="text1"/>
          <w:sz w:val="20"/>
          <w:szCs w:val="20"/>
        </w:rPr>
        <w:t>C</w:t>
      </w:r>
      <w:r w:rsidRPr="008241EA">
        <w:rPr>
          <w:rFonts w:ascii="Times New Roman" w:hAnsi="Times New Roman" w:cs="Times New Roman"/>
          <w:color w:val="000000" w:themeColor="text1"/>
          <w:sz w:val="20"/>
          <w:szCs w:val="20"/>
        </w:rPr>
        <w:t>, Representative gross images of B-mode echocardiography recording of the left atrium.</w:t>
      </w:r>
      <w:r w:rsidRPr="008241EA">
        <w:rPr>
          <w:rFonts w:ascii="Times New Roman" w:hAnsi="Times New Roman" w:cs="Times New Roman"/>
          <w:b/>
          <w:bCs/>
          <w:color w:val="000000" w:themeColor="text1"/>
          <w:sz w:val="20"/>
          <w:szCs w:val="20"/>
        </w:rPr>
        <w:t xml:space="preserve"> </w:t>
      </w:r>
      <w:r w:rsidR="0075605F" w:rsidRPr="008241EA">
        <w:rPr>
          <w:rFonts w:ascii="Times New Roman" w:hAnsi="Times New Roman" w:cs="Times New Roman"/>
          <w:b/>
          <w:bCs/>
          <w:color w:val="000000" w:themeColor="text1"/>
          <w:sz w:val="20"/>
          <w:szCs w:val="20"/>
        </w:rPr>
        <w:t>D</w:t>
      </w:r>
      <w:r w:rsidR="0075605F" w:rsidRPr="008241EA">
        <w:rPr>
          <w:rFonts w:ascii="Times New Roman" w:hAnsi="Times New Roman" w:cs="Times New Roman"/>
          <w:color w:val="000000" w:themeColor="text1"/>
          <w:sz w:val="20"/>
          <w:szCs w:val="20"/>
        </w:rPr>
        <w:t xml:space="preserve">, Quantification of </w:t>
      </w:r>
      <w:r w:rsidR="0075605F" w:rsidRPr="008241EA">
        <w:rPr>
          <w:rFonts w:ascii="Times New Roman" w:hAnsi="Times New Roman" w:cs="Times New Roman"/>
          <w:i/>
          <w:iCs/>
          <w:color w:val="000000" w:themeColor="text1"/>
          <w:sz w:val="20"/>
          <w:szCs w:val="20"/>
        </w:rPr>
        <w:t xml:space="preserve">Col1a1 </w:t>
      </w:r>
      <w:r w:rsidR="0075605F" w:rsidRPr="008241EA">
        <w:rPr>
          <w:rFonts w:ascii="Times New Roman" w:hAnsi="Times New Roman" w:cs="Times New Roman"/>
          <w:color w:val="000000" w:themeColor="text1"/>
          <w:sz w:val="20"/>
          <w:szCs w:val="20"/>
        </w:rPr>
        <w:t xml:space="preserve">(collagen type I alpha 1 chain), </w:t>
      </w:r>
      <w:r w:rsidR="0075605F" w:rsidRPr="008241EA">
        <w:rPr>
          <w:rFonts w:ascii="Times New Roman" w:hAnsi="Times New Roman" w:cs="Times New Roman"/>
          <w:i/>
          <w:iCs/>
          <w:color w:val="000000" w:themeColor="text1"/>
          <w:sz w:val="20"/>
          <w:szCs w:val="20"/>
        </w:rPr>
        <w:t>Acta2</w:t>
      </w:r>
      <w:r w:rsidR="0075605F" w:rsidRPr="008241EA">
        <w:rPr>
          <w:rFonts w:ascii="Times New Roman" w:hAnsi="Times New Roman" w:cs="Times New Roman"/>
          <w:color w:val="000000" w:themeColor="text1"/>
          <w:sz w:val="20"/>
          <w:szCs w:val="20"/>
        </w:rPr>
        <w:t xml:space="preserve"> (actin alpha 2) and </w:t>
      </w:r>
      <w:r w:rsidR="0075605F" w:rsidRPr="008241EA">
        <w:rPr>
          <w:rFonts w:ascii="Times New Roman" w:hAnsi="Times New Roman" w:cs="Times New Roman"/>
          <w:i/>
          <w:iCs/>
          <w:color w:val="000000" w:themeColor="text1"/>
          <w:sz w:val="20"/>
          <w:szCs w:val="20"/>
        </w:rPr>
        <w:t>Postn</w:t>
      </w:r>
      <w:r w:rsidR="0075605F" w:rsidRPr="008241EA">
        <w:rPr>
          <w:rFonts w:ascii="Times New Roman" w:hAnsi="Times New Roman" w:cs="Times New Roman"/>
          <w:color w:val="000000" w:themeColor="text1"/>
          <w:sz w:val="20"/>
          <w:szCs w:val="20"/>
        </w:rPr>
        <w:t xml:space="preserve"> (periostin) mRNA levels in the atrial tissues. </w:t>
      </w:r>
      <w:r w:rsidR="0075605F" w:rsidRPr="008241EA">
        <w:rPr>
          <w:rFonts w:ascii="Times New Roman" w:hAnsi="Times New Roman" w:cs="Times New Roman"/>
          <w:b/>
          <w:bCs/>
          <w:color w:val="000000" w:themeColor="text1"/>
          <w:sz w:val="20"/>
          <w:szCs w:val="20"/>
        </w:rPr>
        <w:t>E</w:t>
      </w:r>
      <w:r w:rsidRPr="008241EA">
        <w:rPr>
          <w:rFonts w:ascii="Times New Roman" w:hAnsi="Times New Roman" w:cs="Times New Roman"/>
          <w:b/>
          <w:bCs/>
          <w:color w:val="000000" w:themeColor="text1"/>
          <w:sz w:val="20"/>
          <w:szCs w:val="20"/>
        </w:rPr>
        <w:t xml:space="preserve"> </w:t>
      </w:r>
      <w:r w:rsidRPr="008241EA">
        <w:rPr>
          <w:rFonts w:ascii="Times New Roman" w:hAnsi="Times New Roman" w:cs="Times New Roman"/>
          <w:color w:val="000000" w:themeColor="text1"/>
          <w:sz w:val="20"/>
          <w:szCs w:val="20"/>
        </w:rPr>
        <w:t>and</w:t>
      </w:r>
      <w:r w:rsidRPr="008241EA">
        <w:rPr>
          <w:rFonts w:ascii="Times New Roman" w:hAnsi="Times New Roman" w:cs="Times New Roman"/>
          <w:b/>
          <w:bCs/>
          <w:color w:val="000000" w:themeColor="text1"/>
          <w:sz w:val="20"/>
          <w:szCs w:val="20"/>
        </w:rPr>
        <w:t xml:space="preserve"> </w:t>
      </w:r>
      <w:r w:rsidR="0075605F" w:rsidRPr="008241EA">
        <w:rPr>
          <w:rFonts w:ascii="Times New Roman" w:hAnsi="Times New Roman" w:cs="Times New Roman"/>
          <w:b/>
          <w:bCs/>
          <w:color w:val="000000" w:themeColor="text1"/>
          <w:sz w:val="20"/>
          <w:szCs w:val="20"/>
        </w:rPr>
        <w:t>F</w:t>
      </w:r>
      <w:r w:rsidRPr="008241EA">
        <w:rPr>
          <w:rFonts w:ascii="Times New Roman" w:hAnsi="Times New Roman" w:cs="Times New Roman"/>
          <w:color w:val="000000" w:themeColor="text1"/>
          <w:sz w:val="20"/>
          <w:szCs w:val="20"/>
        </w:rPr>
        <w:t>, Representative gross images of M-mode echocardiography (</w:t>
      </w:r>
      <w:r w:rsidR="0075605F" w:rsidRPr="008241EA">
        <w:rPr>
          <w:rFonts w:ascii="Times New Roman" w:hAnsi="Times New Roman" w:cs="Times New Roman"/>
          <w:b/>
          <w:bCs/>
          <w:color w:val="000000" w:themeColor="text1"/>
          <w:sz w:val="20"/>
          <w:szCs w:val="20"/>
        </w:rPr>
        <w:t>E</w:t>
      </w:r>
      <w:r w:rsidRPr="008241EA">
        <w:rPr>
          <w:rFonts w:ascii="Times New Roman" w:hAnsi="Times New Roman" w:cs="Times New Roman"/>
          <w:color w:val="000000" w:themeColor="text1"/>
          <w:sz w:val="20"/>
          <w:szCs w:val="20"/>
        </w:rPr>
        <w:t>) and quantification (</w:t>
      </w:r>
      <w:r w:rsidR="0075605F" w:rsidRPr="008241EA">
        <w:rPr>
          <w:rFonts w:ascii="Times New Roman" w:hAnsi="Times New Roman" w:cs="Times New Roman"/>
          <w:b/>
          <w:bCs/>
          <w:color w:val="000000" w:themeColor="text1"/>
          <w:sz w:val="20"/>
          <w:szCs w:val="20"/>
        </w:rPr>
        <w:t>F</w:t>
      </w:r>
      <w:r w:rsidRPr="008241EA">
        <w:rPr>
          <w:rFonts w:ascii="Times New Roman" w:hAnsi="Times New Roman" w:cs="Times New Roman"/>
          <w:color w:val="000000" w:themeColor="text1"/>
          <w:sz w:val="20"/>
          <w:szCs w:val="20"/>
        </w:rPr>
        <w:t xml:space="preserve">) of EF% (ejection fraction %) in the indicated groups. Two-way ANOVA, n=8, </w:t>
      </w:r>
      <w:r w:rsidRPr="008241EA">
        <w:rPr>
          <w:rFonts w:ascii="Times New Roman" w:hAnsi="Times New Roman" w:cs="Times New Roman"/>
          <w:color w:val="000000" w:themeColor="text1"/>
          <w:sz w:val="20"/>
          <w:szCs w:val="20"/>
          <w:vertAlign w:val="superscript"/>
        </w:rPr>
        <w:t>**</w:t>
      </w:r>
      <w:r w:rsidRPr="008241EA">
        <w:rPr>
          <w:rFonts w:ascii="Times New Roman" w:hAnsi="Times New Roman" w:cs="Times New Roman"/>
          <w:i/>
          <w:iCs/>
          <w:color w:val="000000" w:themeColor="text1"/>
          <w:sz w:val="20"/>
          <w:szCs w:val="20"/>
        </w:rPr>
        <w:t>P</w:t>
      </w:r>
      <w:r w:rsidRPr="008241EA">
        <w:rPr>
          <w:rFonts w:ascii="Times New Roman" w:hAnsi="Times New Roman" w:cs="Times New Roman"/>
          <w:color w:val="000000" w:themeColor="text1"/>
          <w:sz w:val="20"/>
          <w:szCs w:val="20"/>
        </w:rPr>
        <w:t>&lt;0.01.</w:t>
      </w:r>
    </w:p>
    <w:p w14:paraId="58F69FF3" w14:textId="77777777" w:rsidR="0028347E" w:rsidRPr="008241EA" w:rsidRDefault="0028347E" w:rsidP="0028347E">
      <w:pPr>
        <w:rPr>
          <w:rFonts w:ascii="Times New Roman" w:hAnsi="Times New Roman" w:cs="Times New Roman"/>
          <w:color w:val="000000" w:themeColor="text1"/>
          <w:sz w:val="20"/>
          <w:szCs w:val="20"/>
        </w:rPr>
      </w:pPr>
    </w:p>
    <w:p w14:paraId="08631668" w14:textId="77777777" w:rsidR="0028347E" w:rsidRPr="008241EA" w:rsidRDefault="0028347E" w:rsidP="0028347E">
      <w:pPr>
        <w:spacing w:before="120"/>
        <w:rPr>
          <w:rFonts w:ascii="Times New Roman" w:hAnsi="Times New Roman" w:cs="Times New Roman"/>
          <w:color w:val="000000" w:themeColor="text1"/>
          <w:sz w:val="20"/>
          <w:szCs w:val="20"/>
        </w:rPr>
      </w:pPr>
    </w:p>
    <w:p w14:paraId="5C5F4130" w14:textId="77777777" w:rsidR="0028347E" w:rsidRPr="008241EA" w:rsidRDefault="0028347E" w:rsidP="0028347E">
      <w:pPr>
        <w:spacing w:before="120"/>
        <w:rPr>
          <w:rFonts w:ascii="Times New Roman" w:hAnsi="Times New Roman" w:cs="Times New Roman"/>
          <w:color w:val="000000" w:themeColor="text1"/>
          <w:sz w:val="20"/>
          <w:szCs w:val="20"/>
        </w:rPr>
      </w:pPr>
    </w:p>
    <w:p w14:paraId="4D54AB20" w14:textId="77777777" w:rsidR="0028347E" w:rsidRPr="008241EA" w:rsidRDefault="0028347E" w:rsidP="0028347E">
      <w:pPr>
        <w:spacing w:before="120"/>
        <w:rPr>
          <w:rFonts w:ascii="Times New Roman" w:hAnsi="Times New Roman" w:cs="Times New Roman"/>
          <w:color w:val="000000" w:themeColor="text1"/>
          <w:sz w:val="20"/>
          <w:szCs w:val="20"/>
        </w:rPr>
      </w:pPr>
    </w:p>
    <w:p w14:paraId="4435B88D" w14:textId="77777777" w:rsidR="0028347E" w:rsidRPr="008241EA" w:rsidRDefault="0028347E" w:rsidP="0028347E">
      <w:pPr>
        <w:spacing w:before="120"/>
        <w:rPr>
          <w:rFonts w:ascii="Times New Roman" w:hAnsi="Times New Roman" w:cs="Times New Roman"/>
          <w:color w:val="000000" w:themeColor="text1"/>
          <w:sz w:val="20"/>
          <w:szCs w:val="20"/>
        </w:rPr>
      </w:pPr>
    </w:p>
    <w:p w14:paraId="5BF5CF77" w14:textId="77777777" w:rsidR="0028347E" w:rsidRPr="008241EA" w:rsidRDefault="0028347E" w:rsidP="0028347E">
      <w:pPr>
        <w:spacing w:before="120"/>
        <w:rPr>
          <w:rFonts w:ascii="Times New Roman" w:hAnsi="Times New Roman" w:cs="Times New Roman"/>
          <w:color w:val="000000" w:themeColor="text1"/>
          <w:sz w:val="20"/>
          <w:szCs w:val="20"/>
        </w:rPr>
      </w:pPr>
    </w:p>
    <w:p w14:paraId="0024E4B2" w14:textId="77777777" w:rsidR="0028347E" w:rsidRPr="008241EA" w:rsidRDefault="0028347E" w:rsidP="0028347E">
      <w:pPr>
        <w:spacing w:before="120"/>
        <w:rPr>
          <w:rFonts w:ascii="Times New Roman" w:hAnsi="Times New Roman" w:cs="Times New Roman"/>
          <w:color w:val="000000" w:themeColor="text1"/>
          <w:sz w:val="20"/>
          <w:szCs w:val="20"/>
        </w:rPr>
      </w:pPr>
    </w:p>
    <w:p w14:paraId="226639B0" w14:textId="77777777" w:rsidR="0028347E" w:rsidRPr="008241EA" w:rsidRDefault="0028347E" w:rsidP="0028347E">
      <w:pPr>
        <w:spacing w:before="120"/>
        <w:rPr>
          <w:rFonts w:ascii="Times New Roman" w:hAnsi="Times New Roman" w:cs="Times New Roman"/>
          <w:color w:val="000000" w:themeColor="text1"/>
          <w:sz w:val="20"/>
          <w:szCs w:val="20"/>
        </w:rPr>
      </w:pPr>
    </w:p>
    <w:p w14:paraId="46BFD12E" w14:textId="77777777" w:rsidR="0028347E" w:rsidRPr="008241EA" w:rsidRDefault="0028347E" w:rsidP="0028347E">
      <w:pPr>
        <w:spacing w:before="120"/>
        <w:rPr>
          <w:rFonts w:ascii="Times New Roman" w:hAnsi="Times New Roman" w:cs="Times New Roman"/>
          <w:color w:val="000000" w:themeColor="text1"/>
          <w:sz w:val="20"/>
          <w:szCs w:val="20"/>
        </w:rPr>
      </w:pPr>
    </w:p>
    <w:p w14:paraId="47C8BB6F" w14:textId="77777777" w:rsidR="0028347E" w:rsidRPr="008241EA" w:rsidRDefault="0028347E" w:rsidP="0028347E">
      <w:pPr>
        <w:spacing w:before="120"/>
        <w:rPr>
          <w:rFonts w:ascii="Times New Roman" w:hAnsi="Times New Roman" w:cs="Times New Roman"/>
          <w:color w:val="000000" w:themeColor="text1"/>
          <w:sz w:val="20"/>
          <w:szCs w:val="20"/>
        </w:rPr>
      </w:pPr>
    </w:p>
    <w:p w14:paraId="79EA2498" w14:textId="77777777" w:rsidR="0028347E" w:rsidRPr="008241EA" w:rsidRDefault="0028347E" w:rsidP="0028347E">
      <w:pPr>
        <w:spacing w:before="120"/>
        <w:rPr>
          <w:rFonts w:ascii="Times New Roman" w:hAnsi="Times New Roman" w:cs="Times New Roman"/>
          <w:color w:val="000000" w:themeColor="text1"/>
          <w:sz w:val="20"/>
          <w:szCs w:val="20"/>
        </w:rPr>
      </w:pPr>
    </w:p>
    <w:p w14:paraId="268AC9F7" w14:textId="77777777" w:rsidR="0028347E" w:rsidRPr="008241EA" w:rsidRDefault="0028347E" w:rsidP="0028347E">
      <w:pPr>
        <w:rPr>
          <w:rFonts w:ascii="Times New Roman" w:hAnsi="Times New Roman" w:cs="Times New Roman"/>
          <w:b/>
          <w:bCs/>
          <w:color w:val="000000" w:themeColor="text1"/>
          <w:sz w:val="20"/>
          <w:szCs w:val="20"/>
        </w:rPr>
      </w:pPr>
      <w:r w:rsidRPr="008241EA">
        <w:rPr>
          <w:rFonts w:ascii="Times New Roman" w:hAnsi="Times New Roman" w:cs="Times New Roman"/>
          <w:b/>
          <w:bCs/>
          <w:color w:val="000000" w:themeColor="text1"/>
          <w:sz w:val="20"/>
          <w:szCs w:val="20"/>
        </w:rPr>
        <w:t>Table S1. Primer sequences</w:t>
      </w:r>
    </w:p>
    <w:tbl>
      <w:tblPr>
        <w:tblStyle w:val="a6"/>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3474"/>
        <w:gridCol w:w="3475"/>
      </w:tblGrid>
      <w:tr w:rsidR="008241EA" w:rsidRPr="008241EA" w14:paraId="37AE814D" w14:textId="77777777" w:rsidTr="00C62880">
        <w:trPr>
          <w:trHeight w:val="397"/>
        </w:trPr>
        <w:tc>
          <w:tcPr>
            <w:tcW w:w="1555" w:type="dxa"/>
            <w:tcBorders>
              <w:top w:val="single" w:sz="4" w:space="0" w:color="auto"/>
              <w:bottom w:val="single" w:sz="4" w:space="0" w:color="auto"/>
            </w:tcBorders>
          </w:tcPr>
          <w:p w14:paraId="3572CE31" w14:textId="77777777" w:rsidR="0028347E" w:rsidRPr="008241EA" w:rsidRDefault="0028347E" w:rsidP="00CE7DB4">
            <w:pPr>
              <w:rPr>
                <w:rFonts w:ascii="Times New Roman" w:hAnsi="Times New Roman" w:cs="Times New Roman"/>
                <w:b/>
                <w:bCs/>
                <w:color w:val="000000" w:themeColor="text1"/>
                <w:sz w:val="20"/>
                <w:szCs w:val="20"/>
              </w:rPr>
            </w:pPr>
            <w:r w:rsidRPr="008241EA">
              <w:rPr>
                <w:rFonts w:ascii="Times New Roman" w:hAnsi="Times New Roman" w:cs="Times New Roman"/>
                <w:color w:val="000000" w:themeColor="text1"/>
                <w:sz w:val="20"/>
                <w:szCs w:val="20"/>
              </w:rPr>
              <w:t>Primer</w:t>
            </w:r>
          </w:p>
        </w:tc>
        <w:tc>
          <w:tcPr>
            <w:tcW w:w="3474" w:type="dxa"/>
            <w:tcBorders>
              <w:top w:val="single" w:sz="4" w:space="0" w:color="auto"/>
              <w:bottom w:val="single" w:sz="4" w:space="0" w:color="auto"/>
            </w:tcBorders>
          </w:tcPr>
          <w:p w14:paraId="105CEFE4" w14:textId="77777777" w:rsidR="0028347E" w:rsidRPr="008241EA" w:rsidRDefault="0028347E" w:rsidP="00CE7DB4">
            <w:pPr>
              <w:rPr>
                <w:rFonts w:ascii="Times New Roman" w:hAnsi="Times New Roman" w:cs="Times New Roman"/>
                <w:b/>
                <w:bCs/>
                <w:color w:val="000000" w:themeColor="text1"/>
                <w:sz w:val="20"/>
                <w:szCs w:val="20"/>
              </w:rPr>
            </w:pPr>
            <w:r w:rsidRPr="008241EA">
              <w:rPr>
                <w:rFonts w:ascii="Times New Roman" w:hAnsi="Times New Roman" w:cs="Times New Roman"/>
                <w:color w:val="000000" w:themeColor="text1"/>
                <w:sz w:val="20"/>
                <w:szCs w:val="20"/>
              </w:rPr>
              <w:t>Sense</w:t>
            </w:r>
          </w:p>
        </w:tc>
        <w:tc>
          <w:tcPr>
            <w:tcW w:w="3475" w:type="dxa"/>
            <w:tcBorders>
              <w:top w:val="single" w:sz="4" w:space="0" w:color="auto"/>
              <w:bottom w:val="single" w:sz="4" w:space="0" w:color="auto"/>
            </w:tcBorders>
          </w:tcPr>
          <w:p w14:paraId="586BB93F" w14:textId="77777777" w:rsidR="0028347E" w:rsidRPr="008241EA" w:rsidRDefault="0028347E" w:rsidP="00CE7DB4">
            <w:pPr>
              <w:rPr>
                <w:rFonts w:ascii="Times New Roman" w:hAnsi="Times New Roman" w:cs="Times New Roman"/>
                <w:b/>
                <w:bCs/>
                <w:color w:val="000000" w:themeColor="text1"/>
                <w:sz w:val="20"/>
                <w:szCs w:val="20"/>
              </w:rPr>
            </w:pPr>
            <w:r w:rsidRPr="008241EA">
              <w:rPr>
                <w:rFonts w:ascii="Times New Roman" w:hAnsi="Times New Roman" w:cs="Times New Roman"/>
                <w:color w:val="000000" w:themeColor="text1"/>
                <w:sz w:val="20"/>
                <w:szCs w:val="20"/>
              </w:rPr>
              <w:t>Antisense</w:t>
            </w:r>
          </w:p>
        </w:tc>
      </w:tr>
      <w:tr w:rsidR="008241EA" w:rsidRPr="008241EA" w14:paraId="1AA0164D" w14:textId="77777777" w:rsidTr="00C62880">
        <w:trPr>
          <w:trHeight w:val="397"/>
        </w:trPr>
        <w:tc>
          <w:tcPr>
            <w:tcW w:w="1555" w:type="dxa"/>
            <w:tcBorders>
              <w:top w:val="single" w:sz="4" w:space="0" w:color="auto"/>
            </w:tcBorders>
          </w:tcPr>
          <w:p w14:paraId="3CA33187" w14:textId="77777777" w:rsidR="0028347E" w:rsidRPr="008241EA" w:rsidDel="00020A5A" w:rsidRDefault="0028347E" w:rsidP="00CE7DB4">
            <w:pPr>
              <w:rPr>
                <w:rFonts w:ascii="Times New Roman" w:hAnsi="Times New Roman" w:cs="Times New Roman"/>
                <w:b/>
                <w:bCs/>
                <w:i/>
                <w:iCs/>
                <w:color w:val="000000" w:themeColor="text1"/>
                <w:sz w:val="20"/>
                <w:szCs w:val="20"/>
              </w:rPr>
            </w:pPr>
            <w:r w:rsidRPr="008241EA">
              <w:rPr>
                <w:rFonts w:ascii="Times New Roman" w:hAnsi="Times New Roman" w:cs="Times New Roman"/>
                <w:color w:val="000000" w:themeColor="text1"/>
                <w:sz w:val="20"/>
                <w:szCs w:val="20"/>
              </w:rPr>
              <w:t>human</w:t>
            </w:r>
            <w:r w:rsidRPr="008241EA">
              <w:rPr>
                <w:rFonts w:ascii="Times New Roman" w:hAnsi="Times New Roman" w:cs="Times New Roman"/>
                <w:i/>
                <w:iCs/>
                <w:color w:val="000000" w:themeColor="text1"/>
                <w:sz w:val="20"/>
                <w:szCs w:val="20"/>
              </w:rPr>
              <w:t xml:space="preserve"> Actb</w:t>
            </w:r>
          </w:p>
        </w:tc>
        <w:tc>
          <w:tcPr>
            <w:tcW w:w="3474" w:type="dxa"/>
            <w:tcBorders>
              <w:top w:val="single" w:sz="4" w:space="0" w:color="auto"/>
            </w:tcBorders>
          </w:tcPr>
          <w:p w14:paraId="5BAFD79E"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CACAGAGCCTCGCCTTTGC</w:t>
            </w:r>
          </w:p>
        </w:tc>
        <w:tc>
          <w:tcPr>
            <w:tcW w:w="3475" w:type="dxa"/>
            <w:tcBorders>
              <w:top w:val="single" w:sz="4" w:space="0" w:color="auto"/>
            </w:tcBorders>
          </w:tcPr>
          <w:p w14:paraId="03EF9E7F"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ATATCATCATCCATGGTGAGCTGG</w:t>
            </w:r>
          </w:p>
        </w:tc>
      </w:tr>
      <w:tr w:rsidR="008241EA" w:rsidRPr="008241EA" w14:paraId="1BD6E228" w14:textId="77777777" w:rsidTr="00C62880">
        <w:trPr>
          <w:trHeight w:val="397"/>
        </w:trPr>
        <w:tc>
          <w:tcPr>
            <w:tcW w:w="1555" w:type="dxa"/>
          </w:tcPr>
          <w:p w14:paraId="0A84493D" w14:textId="77777777" w:rsidR="0028347E" w:rsidRPr="008241EA" w:rsidRDefault="0028347E" w:rsidP="00CE7DB4">
            <w:pPr>
              <w:rPr>
                <w:rFonts w:ascii="Times New Roman" w:hAnsi="Times New Roman" w:cs="Times New Roman"/>
                <w:b/>
                <w:bCs/>
                <w:i/>
                <w:iCs/>
                <w:color w:val="000000" w:themeColor="text1"/>
                <w:sz w:val="20"/>
                <w:szCs w:val="20"/>
              </w:rPr>
            </w:pPr>
            <w:r w:rsidRPr="008241EA">
              <w:rPr>
                <w:rFonts w:ascii="Times New Roman" w:hAnsi="Times New Roman" w:cs="Times New Roman"/>
                <w:color w:val="000000" w:themeColor="text1"/>
                <w:sz w:val="20"/>
                <w:szCs w:val="20"/>
              </w:rPr>
              <w:t>mouse</w:t>
            </w:r>
            <w:r w:rsidRPr="008241EA">
              <w:rPr>
                <w:rFonts w:ascii="Times New Roman" w:hAnsi="Times New Roman" w:cs="Times New Roman"/>
                <w:i/>
                <w:iCs/>
                <w:color w:val="000000" w:themeColor="text1"/>
                <w:sz w:val="20"/>
                <w:szCs w:val="20"/>
              </w:rPr>
              <w:t xml:space="preserve"> Actb</w:t>
            </w:r>
          </w:p>
        </w:tc>
        <w:tc>
          <w:tcPr>
            <w:tcW w:w="3474" w:type="dxa"/>
          </w:tcPr>
          <w:p w14:paraId="0FFA64A8"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GAGGTATCCTGACCCTGAAGTA</w:t>
            </w:r>
          </w:p>
        </w:tc>
        <w:tc>
          <w:tcPr>
            <w:tcW w:w="3475" w:type="dxa"/>
          </w:tcPr>
          <w:p w14:paraId="13F43D0D"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 xml:space="preserve">CACACGCAGCTCATTGTAGA </w:t>
            </w:r>
          </w:p>
        </w:tc>
      </w:tr>
      <w:tr w:rsidR="008241EA" w:rsidRPr="008241EA" w14:paraId="1CE5D4B1" w14:textId="77777777" w:rsidTr="00C62880">
        <w:trPr>
          <w:trHeight w:val="397"/>
        </w:trPr>
        <w:tc>
          <w:tcPr>
            <w:tcW w:w="1555" w:type="dxa"/>
          </w:tcPr>
          <w:p w14:paraId="1DAEE87B" w14:textId="77777777" w:rsidR="0028347E" w:rsidRPr="008241EA" w:rsidRDefault="0028347E" w:rsidP="00CE7DB4">
            <w:pPr>
              <w:rPr>
                <w:rFonts w:ascii="Times New Roman" w:hAnsi="Times New Roman" w:cs="Times New Roman"/>
                <w:b/>
                <w:bCs/>
                <w:i/>
                <w:iCs/>
                <w:color w:val="000000" w:themeColor="text1"/>
                <w:sz w:val="20"/>
                <w:szCs w:val="20"/>
              </w:rPr>
            </w:pPr>
            <w:r w:rsidRPr="008241EA">
              <w:rPr>
                <w:rFonts w:ascii="Times New Roman" w:hAnsi="Times New Roman" w:cs="Times New Roman"/>
                <w:color w:val="000000" w:themeColor="text1"/>
                <w:sz w:val="20"/>
                <w:szCs w:val="20"/>
              </w:rPr>
              <w:t>human</w:t>
            </w:r>
            <w:r w:rsidRPr="008241EA">
              <w:rPr>
                <w:rFonts w:ascii="Times New Roman" w:hAnsi="Times New Roman" w:cs="Times New Roman"/>
                <w:i/>
                <w:iCs/>
                <w:color w:val="000000" w:themeColor="text1"/>
                <w:sz w:val="20"/>
                <w:szCs w:val="20"/>
              </w:rPr>
              <w:t xml:space="preserve"> Acta2</w:t>
            </w:r>
          </w:p>
        </w:tc>
        <w:tc>
          <w:tcPr>
            <w:tcW w:w="3474" w:type="dxa"/>
          </w:tcPr>
          <w:p w14:paraId="5A198941"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AAAGCAAGTCCTCCAGCGTT</w:t>
            </w:r>
          </w:p>
        </w:tc>
        <w:tc>
          <w:tcPr>
            <w:tcW w:w="3475" w:type="dxa"/>
          </w:tcPr>
          <w:p w14:paraId="20B362E6"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GCTTCACAGGATTCCCGTCT</w:t>
            </w:r>
          </w:p>
        </w:tc>
      </w:tr>
      <w:tr w:rsidR="008241EA" w:rsidRPr="008241EA" w14:paraId="78803659" w14:textId="77777777" w:rsidTr="00C62880">
        <w:trPr>
          <w:trHeight w:val="397"/>
        </w:trPr>
        <w:tc>
          <w:tcPr>
            <w:tcW w:w="1555" w:type="dxa"/>
          </w:tcPr>
          <w:p w14:paraId="381D5A8D" w14:textId="77777777" w:rsidR="0028347E" w:rsidRPr="008241EA" w:rsidRDefault="0028347E" w:rsidP="00CE7DB4">
            <w:pPr>
              <w:rPr>
                <w:rFonts w:ascii="Times New Roman" w:hAnsi="Times New Roman" w:cs="Times New Roman"/>
                <w:b/>
                <w:bCs/>
                <w:i/>
                <w:iCs/>
                <w:color w:val="000000" w:themeColor="text1"/>
                <w:sz w:val="20"/>
                <w:szCs w:val="20"/>
              </w:rPr>
            </w:pPr>
            <w:r w:rsidRPr="008241EA">
              <w:rPr>
                <w:rFonts w:ascii="Times New Roman" w:hAnsi="Times New Roman" w:cs="Times New Roman"/>
                <w:color w:val="000000" w:themeColor="text1"/>
                <w:sz w:val="20"/>
                <w:szCs w:val="20"/>
              </w:rPr>
              <w:t>mouse</w:t>
            </w:r>
            <w:r w:rsidRPr="008241EA">
              <w:rPr>
                <w:rFonts w:ascii="Times New Roman" w:hAnsi="Times New Roman" w:cs="Times New Roman"/>
                <w:i/>
                <w:iCs/>
                <w:color w:val="000000" w:themeColor="text1"/>
                <w:sz w:val="20"/>
                <w:szCs w:val="20"/>
              </w:rPr>
              <w:t xml:space="preserve"> Acta2</w:t>
            </w:r>
          </w:p>
        </w:tc>
        <w:tc>
          <w:tcPr>
            <w:tcW w:w="3474" w:type="dxa"/>
          </w:tcPr>
          <w:p w14:paraId="59279B4D"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TCAGGGAGTAATGGTTGGAATG</w:t>
            </w:r>
          </w:p>
        </w:tc>
        <w:tc>
          <w:tcPr>
            <w:tcW w:w="3475" w:type="dxa"/>
          </w:tcPr>
          <w:p w14:paraId="5F7DCF22"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GGTGATGATGCCGTGTTCTA</w:t>
            </w:r>
          </w:p>
        </w:tc>
      </w:tr>
      <w:tr w:rsidR="008241EA" w:rsidRPr="008241EA" w14:paraId="42B07418" w14:textId="77777777" w:rsidTr="00C62880">
        <w:trPr>
          <w:trHeight w:val="397"/>
        </w:trPr>
        <w:tc>
          <w:tcPr>
            <w:tcW w:w="1555" w:type="dxa"/>
          </w:tcPr>
          <w:p w14:paraId="69B1DCDB" w14:textId="77777777" w:rsidR="0028347E" w:rsidRPr="008241EA" w:rsidRDefault="0028347E" w:rsidP="00CE7DB4">
            <w:pPr>
              <w:rPr>
                <w:rFonts w:ascii="Times New Roman" w:hAnsi="Times New Roman" w:cs="Times New Roman"/>
                <w:b/>
                <w:bCs/>
                <w:i/>
                <w:iCs/>
                <w:color w:val="000000" w:themeColor="text1"/>
                <w:sz w:val="20"/>
                <w:szCs w:val="20"/>
              </w:rPr>
            </w:pPr>
            <w:r w:rsidRPr="008241EA">
              <w:rPr>
                <w:rFonts w:ascii="Times New Roman" w:hAnsi="Times New Roman" w:cs="Times New Roman"/>
                <w:color w:val="000000" w:themeColor="text1"/>
                <w:sz w:val="20"/>
                <w:szCs w:val="20"/>
              </w:rPr>
              <w:t>mouse</w:t>
            </w:r>
            <w:r w:rsidRPr="008241EA">
              <w:rPr>
                <w:rFonts w:ascii="Times New Roman" w:hAnsi="Times New Roman" w:cs="Times New Roman"/>
                <w:i/>
                <w:iCs/>
                <w:color w:val="000000" w:themeColor="text1"/>
                <w:sz w:val="20"/>
                <w:szCs w:val="20"/>
              </w:rPr>
              <w:t xml:space="preserve"> Col1a1</w:t>
            </w:r>
          </w:p>
        </w:tc>
        <w:tc>
          <w:tcPr>
            <w:tcW w:w="3474" w:type="dxa"/>
          </w:tcPr>
          <w:p w14:paraId="6772A662"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GCTTGAAGACCTATGTGGGTATAA</w:t>
            </w:r>
          </w:p>
        </w:tc>
        <w:tc>
          <w:tcPr>
            <w:tcW w:w="3475" w:type="dxa"/>
          </w:tcPr>
          <w:p w14:paraId="3465DBDD"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GGTGGAGAAAGGAGCAGAAA</w:t>
            </w:r>
          </w:p>
        </w:tc>
      </w:tr>
      <w:tr w:rsidR="008241EA" w:rsidRPr="008241EA" w14:paraId="793AD018" w14:textId="77777777" w:rsidTr="00C62880">
        <w:trPr>
          <w:trHeight w:val="397"/>
        </w:trPr>
        <w:tc>
          <w:tcPr>
            <w:tcW w:w="1555" w:type="dxa"/>
          </w:tcPr>
          <w:p w14:paraId="06628926" w14:textId="77777777" w:rsidR="0028347E" w:rsidRPr="008241EA" w:rsidRDefault="0028347E" w:rsidP="00CE7DB4">
            <w:pPr>
              <w:rPr>
                <w:rFonts w:ascii="Times New Roman" w:hAnsi="Times New Roman" w:cs="Times New Roman"/>
                <w:b/>
                <w:bCs/>
                <w:i/>
                <w:iCs/>
                <w:color w:val="000000" w:themeColor="text1"/>
                <w:sz w:val="20"/>
                <w:szCs w:val="20"/>
              </w:rPr>
            </w:pPr>
            <w:r w:rsidRPr="008241EA">
              <w:rPr>
                <w:rFonts w:ascii="Times New Roman" w:hAnsi="Times New Roman" w:cs="Times New Roman"/>
                <w:color w:val="000000" w:themeColor="text1"/>
                <w:sz w:val="20"/>
                <w:szCs w:val="20"/>
              </w:rPr>
              <w:t>mouse</w:t>
            </w:r>
            <w:r w:rsidRPr="008241EA">
              <w:rPr>
                <w:rFonts w:ascii="Times New Roman" w:hAnsi="Times New Roman" w:cs="Times New Roman"/>
                <w:i/>
                <w:iCs/>
                <w:color w:val="000000" w:themeColor="text1"/>
                <w:sz w:val="20"/>
                <w:szCs w:val="20"/>
              </w:rPr>
              <w:t xml:space="preserve"> Il6</w:t>
            </w:r>
          </w:p>
        </w:tc>
        <w:tc>
          <w:tcPr>
            <w:tcW w:w="3474" w:type="dxa"/>
          </w:tcPr>
          <w:p w14:paraId="0D3434C6"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CTTCCATCCAGTTGCCTTCT</w:t>
            </w:r>
          </w:p>
        </w:tc>
        <w:tc>
          <w:tcPr>
            <w:tcW w:w="3475" w:type="dxa"/>
          </w:tcPr>
          <w:p w14:paraId="26D94BB9"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CTCCGACTTGTGAAGTGGTATAG</w:t>
            </w:r>
          </w:p>
        </w:tc>
      </w:tr>
      <w:tr w:rsidR="008241EA" w:rsidRPr="008241EA" w14:paraId="7F06BEE6" w14:textId="77777777" w:rsidTr="00C62880">
        <w:trPr>
          <w:trHeight w:val="397"/>
        </w:trPr>
        <w:tc>
          <w:tcPr>
            <w:tcW w:w="1555" w:type="dxa"/>
          </w:tcPr>
          <w:p w14:paraId="604E2B64" w14:textId="77777777" w:rsidR="0028347E" w:rsidRPr="008241EA" w:rsidRDefault="0028347E" w:rsidP="00CE7DB4">
            <w:pPr>
              <w:rPr>
                <w:rFonts w:ascii="Times New Roman" w:hAnsi="Times New Roman" w:cs="Times New Roman"/>
                <w:b/>
                <w:bCs/>
                <w:i/>
                <w:iCs/>
                <w:color w:val="000000" w:themeColor="text1"/>
                <w:sz w:val="20"/>
                <w:szCs w:val="20"/>
              </w:rPr>
            </w:pPr>
            <w:r w:rsidRPr="008241EA">
              <w:rPr>
                <w:rFonts w:ascii="Times New Roman" w:hAnsi="Times New Roman" w:cs="Times New Roman"/>
                <w:color w:val="000000" w:themeColor="text1"/>
                <w:sz w:val="20"/>
                <w:szCs w:val="20"/>
              </w:rPr>
              <w:t>mouse</w:t>
            </w:r>
            <w:r w:rsidRPr="008241EA">
              <w:rPr>
                <w:rFonts w:ascii="Times New Roman" w:hAnsi="Times New Roman" w:cs="Times New Roman"/>
                <w:i/>
                <w:iCs/>
                <w:color w:val="000000" w:themeColor="text1"/>
                <w:sz w:val="20"/>
                <w:szCs w:val="20"/>
              </w:rPr>
              <w:t xml:space="preserve"> IP</w:t>
            </w:r>
          </w:p>
        </w:tc>
        <w:tc>
          <w:tcPr>
            <w:tcW w:w="3474" w:type="dxa"/>
          </w:tcPr>
          <w:p w14:paraId="31E39324"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TGCTCCTGCTGATGTTTCTC</w:t>
            </w:r>
          </w:p>
        </w:tc>
        <w:tc>
          <w:tcPr>
            <w:tcW w:w="3475" w:type="dxa"/>
          </w:tcPr>
          <w:p w14:paraId="02909091"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TCTGGAGAGGCTTTGCTAATATG</w:t>
            </w:r>
          </w:p>
        </w:tc>
      </w:tr>
      <w:tr w:rsidR="008241EA" w:rsidRPr="008241EA" w14:paraId="7AB70DB3" w14:textId="77777777" w:rsidTr="00C62880">
        <w:trPr>
          <w:trHeight w:val="397"/>
        </w:trPr>
        <w:tc>
          <w:tcPr>
            <w:tcW w:w="1555" w:type="dxa"/>
          </w:tcPr>
          <w:p w14:paraId="40D66E8D" w14:textId="77777777" w:rsidR="0028347E" w:rsidRPr="008241EA" w:rsidRDefault="0028347E" w:rsidP="00CE7DB4">
            <w:pPr>
              <w:rPr>
                <w:rFonts w:ascii="Times New Roman" w:hAnsi="Times New Roman" w:cs="Times New Roman"/>
                <w:b/>
                <w:bCs/>
                <w:i/>
                <w:iCs/>
                <w:color w:val="000000" w:themeColor="text1"/>
                <w:sz w:val="20"/>
                <w:szCs w:val="20"/>
              </w:rPr>
            </w:pPr>
            <w:r w:rsidRPr="008241EA">
              <w:rPr>
                <w:rFonts w:ascii="Times New Roman" w:hAnsi="Times New Roman" w:cs="Times New Roman"/>
                <w:i/>
                <w:iCs/>
                <w:color w:val="000000" w:themeColor="text1"/>
                <w:sz w:val="20"/>
                <w:szCs w:val="20"/>
              </w:rPr>
              <w:t>mouse Postn</w:t>
            </w:r>
          </w:p>
        </w:tc>
        <w:tc>
          <w:tcPr>
            <w:tcW w:w="3474" w:type="dxa"/>
          </w:tcPr>
          <w:p w14:paraId="7D5BDE7A"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TGTGTATCGGACGGCTATCT</w:t>
            </w:r>
          </w:p>
        </w:tc>
        <w:tc>
          <w:tcPr>
            <w:tcW w:w="3475" w:type="dxa"/>
          </w:tcPr>
          <w:p w14:paraId="4872E48F"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CTCTGCTGGTTGGATGATTTCT</w:t>
            </w:r>
          </w:p>
        </w:tc>
      </w:tr>
      <w:tr w:rsidR="008241EA" w:rsidRPr="008241EA" w14:paraId="48AEEF06" w14:textId="77777777" w:rsidTr="00C62880">
        <w:trPr>
          <w:trHeight w:val="397"/>
        </w:trPr>
        <w:tc>
          <w:tcPr>
            <w:tcW w:w="1555" w:type="dxa"/>
          </w:tcPr>
          <w:p w14:paraId="5B957E5E" w14:textId="77777777" w:rsidR="0028347E" w:rsidRPr="008241EA" w:rsidDel="00020A5A" w:rsidRDefault="0028347E" w:rsidP="00CE7DB4">
            <w:pPr>
              <w:rPr>
                <w:rFonts w:ascii="Times New Roman" w:hAnsi="Times New Roman" w:cs="Times New Roman"/>
                <w:b/>
                <w:bCs/>
                <w:i/>
                <w:iCs/>
                <w:color w:val="000000" w:themeColor="text1"/>
                <w:sz w:val="20"/>
                <w:szCs w:val="20"/>
              </w:rPr>
            </w:pPr>
            <w:r w:rsidRPr="008241EA">
              <w:rPr>
                <w:rFonts w:ascii="Times New Roman" w:hAnsi="Times New Roman" w:cs="Times New Roman"/>
                <w:color w:val="000000" w:themeColor="text1"/>
                <w:sz w:val="20"/>
                <w:szCs w:val="20"/>
              </w:rPr>
              <w:t>human</w:t>
            </w:r>
            <w:r w:rsidRPr="008241EA">
              <w:rPr>
                <w:rFonts w:ascii="Times New Roman" w:hAnsi="Times New Roman" w:cs="Times New Roman"/>
                <w:i/>
                <w:iCs/>
                <w:color w:val="000000" w:themeColor="text1"/>
                <w:sz w:val="20"/>
                <w:szCs w:val="20"/>
              </w:rPr>
              <w:t xml:space="preserve"> Ptgis</w:t>
            </w:r>
          </w:p>
        </w:tc>
        <w:tc>
          <w:tcPr>
            <w:tcW w:w="3474" w:type="dxa"/>
          </w:tcPr>
          <w:p w14:paraId="111DBD2F"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GAGAGTTACCTGCTGCACCT</w:t>
            </w:r>
          </w:p>
        </w:tc>
        <w:tc>
          <w:tcPr>
            <w:tcW w:w="3475" w:type="dxa"/>
          </w:tcPr>
          <w:p w14:paraId="3CEF702B"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GACCCATATTCCCCTGTGTGG</w:t>
            </w:r>
          </w:p>
        </w:tc>
      </w:tr>
      <w:tr w:rsidR="0028347E" w:rsidRPr="008241EA" w14:paraId="4BD34CA7" w14:textId="77777777" w:rsidTr="00C62880">
        <w:trPr>
          <w:trHeight w:val="397"/>
        </w:trPr>
        <w:tc>
          <w:tcPr>
            <w:tcW w:w="1555" w:type="dxa"/>
            <w:tcBorders>
              <w:bottom w:val="single" w:sz="4" w:space="0" w:color="auto"/>
            </w:tcBorders>
          </w:tcPr>
          <w:p w14:paraId="7A148501" w14:textId="77777777" w:rsidR="0028347E" w:rsidRPr="008241EA" w:rsidRDefault="0028347E" w:rsidP="00CE7DB4">
            <w:pPr>
              <w:rPr>
                <w:rFonts w:ascii="Times New Roman" w:hAnsi="Times New Roman" w:cs="Times New Roman"/>
                <w:b/>
                <w:bCs/>
                <w:i/>
                <w:iCs/>
                <w:color w:val="000000" w:themeColor="text1"/>
                <w:sz w:val="20"/>
                <w:szCs w:val="20"/>
              </w:rPr>
            </w:pPr>
            <w:r w:rsidRPr="008241EA">
              <w:rPr>
                <w:rFonts w:ascii="Times New Roman" w:hAnsi="Times New Roman" w:cs="Times New Roman"/>
                <w:color w:val="000000" w:themeColor="text1"/>
                <w:sz w:val="20"/>
                <w:szCs w:val="20"/>
              </w:rPr>
              <w:t>mouse</w:t>
            </w:r>
            <w:r w:rsidRPr="008241EA">
              <w:rPr>
                <w:rFonts w:ascii="Times New Roman" w:hAnsi="Times New Roman" w:cs="Times New Roman"/>
                <w:i/>
                <w:iCs/>
                <w:color w:val="000000" w:themeColor="text1"/>
                <w:sz w:val="20"/>
                <w:szCs w:val="20"/>
              </w:rPr>
              <w:t xml:space="preserve"> Ptgis</w:t>
            </w:r>
          </w:p>
        </w:tc>
        <w:tc>
          <w:tcPr>
            <w:tcW w:w="3474" w:type="dxa"/>
            <w:tcBorders>
              <w:bottom w:val="single" w:sz="4" w:space="0" w:color="auto"/>
            </w:tcBorders>
          </w:tcPr>
          <w:p w14:paraId="003F70AD"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CCAGAAGGACCCAGAAATCTAC</w:t>
            </w:r>
          </w:p>
        </w:tc>
        <w:tc>
          <w:tcPr>
            <w:tcW w:w="3475" w:type="dxa"/>
            <w:tcBorders>
              <w:bottom w:val="single" w:sz="4" w:space="0" w:color="auto"/>
            </w:tcBorders>
          </w:tcPr>
          <w:p w14:paraId="1CD25353" w14:textId="77777777" w:rsidR="0028347E" w:rsidRPr="008241EA" w:rsidRDefault="0028347E" w:rsidP="00CE7DB4">
            <w:pPr>
              <w:rPr>
                <w:rFonts w:ascii="Times New Roman" w:hAnsi="Times New Roman" w:cs="Times New Roman"/>
                <w:color w:val="000000" w:themeColor="text1"/>
                <w:sz w:val="20"/>
                <w:szCs w:val="20"/>
              </w:rPr>
            </w:pPr>
            <w:r w:rsidRPr="008241EA">
              <w:rPr>
                <w:rFonts w:ascii="Times New Roman" w:hAnsi="Times New Roman" w:cs="Times New Roman"/>
                <w:color w:val="000000" w:themeColor="text1"/>
                <w:sz w:val="20"/>
                <w:szCs w:val="20"/>
              </w:rPr>
              <w:t>TTCAGCCGTTTCCCATCTT</w:t>
            </w:r>
          </w:p>
        </w:tc>
      </w:tr>
    </w:tbl>
    <w:p w14:paraId="7D08E2D9" w14:textId="77777777" w:rsidR="00DC6E0B" w:rsidRPr="008241EA" w:rsidRDefault="00DC6E0B">
      <w:pPr>
        <w:rPr>
          <w:rFonts w:ascii="Times New Roman" w:hAnsi="Times New Roman" w:cs="Times New Roman"/>
          <w:color w:val="000000" w:themeColor="text1"/>
          <w:sz w:val="20"/>
          <w:szCs w:val="20"/>
        </w:rPr>
      </w:pPr>
    </w:p>
    <w:sectPr w:rsidR="00DC6E0B" w:rsidRPr="008241EA">
      <w:footerReference w:type="even"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8344" w14:textId="77777777" w:rsidR="00D43140" w:rsidRDefault="00D43140" w:rsidP="0045127D">
      <w:r>
        <w:separator/>
      </w:r>
    </w:p>
  </w:endnote>
  <w:endnote w:type="continuationSeparator" w:id="0">
    <w:p w14:paraId="4345D98B" w14:textId="77777777" w:rsidR="00D43140" w:rsidRDefault="00D43140" w:rsidP="0045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iti SC Light">
    <w:altName w:val="HEITI SC LIGHT"/>
    <w:panose1 w:val="02000000000000000000"/>
    <w:charset w:val="80"/>
    <w:family w:val="auto"/>
    <w:pitch w:val="variable"/>
    <w:sig w:usb0="8000002F" w:usb1="0807004A" w:usb2="00000010" w:usb3="00000000" w:csb0="003E0001"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506477919"/>
      <w:docPartObj>
        <w:docPartGallery w:val="Page Numbers (Bottom of Page)"/>
        <w:docPartUnique/>
      </w:docPartObj>
    </w:sdtPr>
    <w:sdtContent>
      <w:p w14:paraId="52CD8C4C" w14:textId="469EC115" w:rsidR="0045127D" w:rsidRDefault="0045127D" w:rsidP="003B4CA5">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14:paraId="666F3192" w14:textId="77777777" w:rsidR="0045127D" w:rsidRDefault="0045127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868106813"/>
      <w:docPartObj>
        <w:docPartGallery w:val="Page Numbers (Bottom of Page)"/>
        <w:docPartUnique/>
      </w:docPartObj>
    </w:sdtPr>
    <w:sdtContent>
      <w:p w14:paraId="4BEF5BFE" w14:textId="00B54CCE" w:rsidR="0045127D" w:rsidRDefault="0045127D" w:rsidP="003B4CA5">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14:paraId="4319B2DB" w14:textId="77777777" w:rsidR="0045127D" w:rsidRDefault="0045127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604A8" w14:textId="77777777" w:rsidR="00D43140" w:rsidRDefault="00D43140" w:rsidP="0045127D">
      <w:r>
        <w:separator/>
      </w:r>
    </w:p>
  </w:footnote>
  <w:footnote w:type="continuationSeparator" w:id="0">
    <w:p w14:paraId="2CA0B2F4" w14:textId="77777777" w:rsidR="00D43140" w:rsidRDefault="00D43140" w:rsidP="00451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47E"/>
    <w:rsid w:val="00002368"/>
    <w:rsid w:val="00013BAD"/>
    <w:rsid w:val="0001430A"/>
    <w:rsid w:val="00014E50"/>
    <w:rsid w:val="0002501C"/>
    <w:rsid w:val="0003126E"/>
    <w:rsid w:val="00031E8C"/>
    <w:rsid w:val="00034D8B"/>
    <w:rsid w:val="00036BD7"/>
    <w:rsid w:val="0004644B"/>
    <w:rsid w:val="000477B2"/>
    <w:rsid w:val="00054498"/>
    <w:rsid w:val="000545F0"/>
    <w:rsid w:val="00056333"/>
    <w:rsid w:val="000578BB"/>
    <w:rsid w:val="00065470"/>
    <w:rsid w:val="00071721"/>
    <w:rsid w:val="00071E4E"/>
    <w:rsid w:val="0007369F"/>
    <w:rsid w:val="00086A8E"/>
    <w:rsid w:val="000A1A06"/>
    <w:rsid w:val="000B0AF0"/>
    <w:rsid w:val="000B1AEE"/>
    <w:rsid w:val="000B597E"/>
    <w:rsid w:val="000B7170"/>
    <w:rsid w:val="000D0F14"/>
    <w:rsid w:val="000D658E"/>
    <w:rsid w:val="000E52CC"/>
    <w:rsid w:val="000E61C0"/>
    <w:rsid w:val="000F366A"/>
    <w:rsid w:val="00100BE1"/>
    <w:rsid w:val="00103707"/>
    <w:rsid w:val="00105D42"/>
    <w:rsid w:val="00111B3B"/>
    <w:rsid w:val="00127505"/>
    <w:rsid w:val="001323CA"/>
    <w:rsid w:val="001345EB"/>
    <w:rsid w:val="00144A11"/>
    <w:rsid w:val="00147FA9"/>
    <w:rsid w:val="00151466"/>
    <w:rsid w:val="001612C7"/>
    <w:rsid w:val="0016367F"/>
    <w:rsid w:val="001756C0"/>
    <w:rsid w:val="00181FF1"/>
    <w:rsid w:val="001859D1"/>
    <w:rsid w:val="00186610"/>
    <w:rsid w:val="00186D51"/>
    <w:rsid w:val="0019024D"/>
    <w:rsid w:val="00193B97"/>
    <w:rsid w:val="001A2463"/>
    <w:rsid w:val="001B15CA"/>
    <w:rsid w:val="001B2A48"/>
    <w:rsid w:val="001B2F24"/>
    <w:rsid w:val="001B5BEA"/>
    <w:rsid w:val="001C36BB"/>
    <w:rsid w:val="001C447C"/>
    <w:rsid w:val="001C4A2B"/>
    <w:rsid w:val="001E02A7"/>
    <w:rsid w:val="001E0B9E"/>
    <w:rsid w:val="001E1E2C"/>
    <w:rsid w:val="001E3524"/>
    <w:rsid w:val="001E40C6"/>
    <w:rsid w:val="001F46CA"/>
    <w:rsid w:val="001F4D9C"/>
    <w:rsid w:val="002071A6"/>
    <w:rsid w:val="00224B8F"/>
    <w:rsid w:val="0023135E"/>
    <w:rsid w:val="00231503"/>
    <w:rsid w:val="002315B8"/>
    <w:rsid w:val="00234C29"/>
    <w:rsid w:val="002364A2"/>
    <w:rsid w:val="00245E40"/>
    <w:rsid w:val="00246530"/>
    <w:rsid w:val="0025542F"/>
    <w:rsid w:val="002558F3"/>
    <w:rsid w:val="00255EAE"/>
    <w:rsid w:val="00262718"/>
    <w:rsid w:val="00262C8D"/>
    <w:rsid w:val="00276EEF"/>
    <w:rsid w:val="00280B11"/>
    <w:rsid w:val="00281094"/>
    <w:rsid w:val="00283363"/>
    <w:rsid w:val="0028347E"/>
    <w:rsid w:val="00294468"/>
    <w:rsid w:val="00296032"/>
    <w:rsid w:val="002A0C7F"/>
    <w:rsid w:val="002A6958"/>
    <w:rsid w:val="002B08FA"/>
    <w:rsid w:val="002C7B4A"/>
    <w:rsid w:val="002D4D93"/>
    <w:rsid w:val="002E0F07"/>
    <w:rsid w:val="002E7802"/>
    <w:rsid w:val="002F043E"/>
    <w:rsid w:val="002F247C"/>
    <w:rsid w:val="002F673A"/>
    <w:rsid w:val="003016E9"/>
    <w:rsid w:val="00303733"/>
    <w:rsid w:val="00304503"/>
    <w:rsid w:val="00306739"/>
    <w:rsid w:val="00314F3D"/>
    <w:rsid w:val="00317620"/>
    <w:rsid w:val="00322028"/>
    <w:rsid w:val="00324F01"/>
    <w:rsid w:val="0032502B"/>
    <w:rsid w:val="00325E31"/>
    <w:rsid w:val="003425D1"/>
    <w:rsid w:val="003447F9"/>
    <w:rsid w:val="00344B86"/>
    <w:rsid w:val="003610E2"/>
    <w:rsid w:val="003629A8"/>
    <w:rsid w:val="00363343"/>
    <w:rsid w:val="003640A9"/>
    <w:rsid w:val="003646BA"/>
    <w:rsid w:val="00366852"/>
    <w:rsid w:val="00375F5F"/>
    <w:rsid w:val="00383936"/>
    <w:rsid w:val="00395DCD"/>
    <w:rsid w:val="003B51F6"/>
    <w:rsid w:val="003B70E8"/>
    <w:rsid w:val="003C1351"/>
    <w:rsid w:val="003C422E"/>
    <w:rsid w:val="003C74DF"/>
    <w:rsid w:val="003D47B6"/>
    <w:rsid w:val="0041005F"/>
    <w:rsid w:val="00411302"/>
    <w:rsid w:val="004152BA"/>
    <w:rsid w:val="004216EA"/>
    <w:rsid w:val="004218FC"/>
    <w:rsid w:val="0042317A"/>
    <w:rsid w:val="004267C5"/>
    <w:rsid w:val="00427358"/>
    <w:rsid w:val="00433293"/>
    <w:rsid w:val="00435DCD"/>
    <w:rsid w:val="004405BA"/>
    <w:rsid w:val="004458BB"/>
    <w:rsid w:val="0045127D"/>
    <w:rsid w:val="00453A25"/>
    <w:rsid w:val="0045718E"/>
    <w:rsid w:val="00457B9D"/>
    <w:rsid w:val="00476E39"/>
    <w:rsid w:val="00481D3C"/>
    <w:rsid w:val="00482579"/>
    <w:rsid w:val="00486272"/>
    <w:rsid w:val="0048660F"/>
    <w:rsid w:val="004874DA"/>
    <w:rsid w:val="00487B9D"/>
    <w:rsid w:val="00487BF1"/>
    <w:rsid w:val="00490501"/>
    <w:rsid w:val="00493F6B"/>
    <w:rsid w:val="0049479F"/>
    <w:rsid w:val="00495C37"/>
    <w:rsid w:val="004A1A7D"/>
    <w:rsid w:val="004A321D"/>
    <w:rsid w:val="004A5368"/>
    <w:rsid w:val="004B71D4"/>
    <w:rsid w:val="004C187B"/>
    <w:rsid w:val="004C3FAF"/>
    <w:rsid w:val="004C5DB9"/>
    <w:rsid w:val="004C7898"/>
    <w:rsid w:val="004D4166"/>
    <w:rsid w:val="004D5F78"/>
    <w:rsid w:val="004D62C7"/>
    <w:rsid w:val="004D713B"/>
    <w:rsid w:val="004E43B5"/>
    <w:rsid w:val="004F1227"/>
    <w:rsid w:val="00512130"/>
    <w:rsid w:val="005174BC"/>
    <w:rsid w:val="0052324F"/>
    <w:rsid w:val="0053707D"/>
    <w:rsid w:val="00537E5A"/>
    <w:rsid w:val="005403B3"/>
    <w:rsid w:val="005418F6"/>
    <w:rsid w:val="00544F2D"/>
    <w:rsid w:val="00550E92"/>
    <w:rsid w:val="005513EE"/>
    <w:rsid w:val="005516F9"/>
    <w:rsid w:val="005529F1"/>
    <w:rsid w:val="00564EF3"/>
    <w:rsid w:val="005707F3"/>
    <w:rsid w:val="00575438"/>
    <w:rsid w:val="00581D4F"/>
    <w:rsid w:val="0059438F"/>
    <w:rsid w:val="005A4595"/>
    <w:rsid w:val="005A6E46"/>
    <w:rsid w:val="005B08B2"/>
    <w:rsid w:val="005B7FF5"/>
    <w:rsid w:val="005C6055"/>
    <w:rsid w:val="005D0A6F"/>
    <w:rsid w:val="005E382B"/>
    <w:rsid w:val="005F38C6"/>
    <w:rsid w:val="005F640B"/>
    <w:rsid w:val="006006C6"/>
    <w:rsid w:val="006038AC"/>
    <w:rsid w:val="0061234F"/>
    <w:rsid w:val="0061345F"/>
    <w:rsid w:val="0062137F"/>
    <w:rsid w:val="00623236"/>
    <w:rsid w:val="0063000E"/>
    <w:rsid w:val="00630278"/>
    <w:rsid w:val="0063699E"/>
    <w:rsid w:val="006412B2"/>
    <w:rsid w:val="00642642"/>
    <w:rsid w:val="00644D23"/>
    <w:rsid w:val="00647159"/>
    <w:rsid w:val="006472CC"/>
    <w:rsid w:val="0065201C"/>
    <w:rsid w:val="00652026"/>
    <w:rsid w:val="0065461D"/>
    <w:rsid w:val="006623DF"/>
    <w:rsid w:val="0067013A"/>
    <w:rsid w:val="00671724"/>
    <w:rsid w:val="00681AD6"/>
    <w:rsid w:val="00682675"/>
    <w:rsid w:val="00682E36"/>
    <w:rsid w:val="00683A14"/>
    <w:rsid w:val="00683C34"/>
    <w:rsid w:val="00694913"/>
    <w:rsid w:val="006A7C48"/>
    <w:rsid w:val="006C3864"/>
    <w:rsid w:val="006E775F"/>
    <w:rsid w:val="006F62BE"/>
    <w:rsid w:val="006F7A0B"/>
    <w:rsid w:val="00702664"/>
    <w:rsid w:val="007139E0"/>
    <w:rsid w:val="00713AB3"/>
    <w:rsid w:val="00716023"/>
    <w:rsid w:val="007214B8"/>
    <w:rsid w:val="00722CD5"/>
    <w:rsid w:val="007251D0"/>
    <w:rsid w:val="007333FF"/>
    <w:rsid w:val="007415DC"/>
    <w:rsid w:val="00741DE0"/>
    <w:rsid w:val="0074776A"/>
    <w:rsid w:val="00752E09"/>
    <w:rsid w:val="00755454"/>
    <w:rsid w:val="0075605F"/>
    <w:rsid w:val="00766DCA"/>
    <w:rsid w:val="007677DA"/>
    <w:rsid w:val="007703CE"/>
    <w:rsid w:val="00774E97"/>
    <w:rsid w:val="00775D55"/>
    <w:rsid w:val="007775B7"/>
    <w:rsid w:val="00797C7B"/>
    <w:rsid w:val="007A3295"/>
    <w:rsid w:val="007C696B"/>
    <w:rsid w:val="007D74CD"/>
    <w:rsid w:val="007E0262"/>
    <w:rsid w:val="007E5BA3"/>
    <w:rsid w:val="007E7CB6"/>
    <w:rsid w:val="007E7E35"/>
    <w:rsid w:val="007F3746"/>
    <w:rsid w:val="00800B9D"/>
    <w:rsid w:val="00802F90"/>
    <w:rsid w:val="00803242"/>
    <w:rsid w:val="00806FA4"/>
    <w:rsid w:val="008123B5"/>
    <w:rsid w:val="00823DFB"/>
    <w:rsid w:val="008241EA"/>
    <w:rsid w:val="00830729"/>
    <w:rsid w:val="008310C7"/>
    <w:rsid w:val="00831CB8"/>
    <w:rsid w:val="00843069"/>
    <w:rsid w:val="00844424"/>
    <w:rsid w:val="0085089A"/>
    <w:rsid w:val="008512E1"/>
    <w:rsid w:val="00851B52"/>
    <w:rsid w:val="00862B2B"/>
    <w:rsid w:val="00865F11"/>
    <w:rsid w:val="008710D9"/>
    <w:rsid w:val="00871AD2"/>
    <w:rsid w:val="00880146"/>
    <w:rsid w:val="0088210A"/>
    <w:rsid w:val="00887897"/>
    <w:rsid w:val="00895CFC"/>
    <w:rsid w:val="008A09A8"/>
    <w:rsid w:val="008B5272"/>
    <w:rsid w:val="008B7D52"/>
    <w:rsid w:val="008C320B"/>
    <w:rsid w:val="008C497D"/>
    <w:rsid w:val="008D28A2"/>
    <w:rsid w:val="008D580E"/>
    <w:rsid w:val="008E5F77"/>
    <w:rsid w:val="008E6286"/>
    <w:rsid w:val="0090348C"/>
    <w:rsid w:val="00906AB7"/>
    <w:rsid w:val="00923BCA"/>
    <w:rsid w:val="009241CC"/>
    <w:rsid w:val="00937D53"/>
    <w:rsid w:val="00943BA0"/>
    <w:rsid w:val="00957745"/>
    <w:rsid w:val="00962203"/>
    <w:rsid w:val="009634D1"/>
    <w:rsid w:val="009716F6"/>
    <w:rsid w:val="00984467"/>
    <w:rsid w:val="00985602"/>
    <w:rsid w:val="00985D28"/>
    <w:rsid w:val="0099083E"/>
    <w:rsid w:val="0099142B"/>
    <w:rsid w:val="009916C0"/>
    <w:rsid w:val="00993AD8"/>
    <w:rsid w:val="009B4C0E"/>
    <w:rsid w:val="009D48F4"/>
    <w:rsid w:val="009E069D"/>
    <w:rsid w:val="009E722F"/>
    <w:rsid w:val="009F3F2E"/>
    <w:rsid w:val="00A03498"/>
    <w:rsid w:val="00A1191D"/>
    <w:rsid w:val="00A24317"/>
    <w:rsid w:val="00A24BC0"/>
    <w:rsid w:val="00A30290"/>
    <w:rsid w:val="00A3250C"/>
    <w:rsid w:val="00A32B98"/>
    <w:rsid w:val="00A335D4"/>
    <w:rsid w:val="00A45808"/>
    <w:rsid w:val="00A47145"/>
    <w:rsid w:val="00A56902"/>
    <w:rsid w:val="00A61A1A"/>
    <w:rsid w:val="00A63666"/>
    <w:rsid w:val="00A64B65"/>
    <w:rsid w:val="00A705B2"/>
    <w:rsid w:val="00A70B76"/>
    <w:rsid w:val="00A83BE0"/>
    <w:rsid w:val="00A93456"/>
    <w:rsid w:val="00A97FDB"/>
    <w:rsid w:val="00AA362F"/>
    <w:rsid w:val="00AA729D"/>
    <w:rsid w:val="00AB3F73"/>
    <w:rsid w:val="00AB4677"/>
    <w:rsid w:val="00AB4F78"/>
    <w:rsid w:val="00AC0544"/>
    <w:rsid w:val="00AC1D49"/>
    <w:rsid w:val="00AC58F4"/>
    <w:rsid w:val="00AD2833"/>
    <w:rsid w:val="00AE3A70"/>
    <w:rsid w:val="00AE5712"/>
    <w:rsid w:val="00AE6C83"/>
    <w:rsid w:val="00AF7375"/>
    <w:rsid w:val="00B01D2D"/>
    <w:rsid w:val="00B1241A"/>
    <w:rsid w:val="00B15E7E"/>
    <w:rsid w:val="00B176CE"/>
    <w:rsid w:val="00B22C0E"/>
    <w:rsid w:val="00B33BA2"/>
    <w:rsid w:val="00B33E18"/>
    <w:rsid w:val="00B3566C"/>
    <w:rsid w:val="00B37729"/>
    <w:rsid w:val="00B419F5"/>
    <w:rsid w:val="00B46451"/>
    <w:rsid w:val="00B556A6"/>
    <w:rsid w:val="00B55E67"/>
    <w:rsid w:val="00B6405B"/>
    <w:rsid w:val="00B704AB"/>
    <w:rsid w:val="00B742AB"/>
    <w:rsid w:val="00B751E1"/>
    <w:rsid w:val="00B77443"/>
    <w:rsid w:val="00B8118F"/>
    <w:rsid w:val="00B81849"/>
    <w:rsid w:val="00B85637"/>
    <w:rsid w:val="00B9067A"/>
    <w:rsid w:val="00B916EB"/>
    <w:rsid w:val="00BB3E57"/>
    <w:rsid w:val="00BB40E9"/>
    <w:rsid w:val="00BB4610"/>
    <w:rsid w:val="00BB47D4"/>
    <w:rsid w:val="00BC288F"/>
    <w:rsid w:val="00BC7768"/>
    <w:rsid w:val="00BD1AC7"/>
    <w:rsid w:val="00BD44FE"/>
    <w:rsid w:val="00BD4FB9"/>
    <w:rsid w:val="00BF57F4"/>
    <w:rsid w:val="00C06160"/>
    <w:rsid w:val="00C11D30"/>
    <w:rsid w:val="00C34D19"/>
    <w:rsid w:val="00C53AA0"/>
    <w:rsid w:val="00C6119C"/>
    <w:rsid w:val="00C62880"/>
    <w:rsid w:val="00C6668E"/>
    <w:rsid w:val="00C73F11"/>
    <w:rsid w:val="00C75EA2"/>
    <w:rsid w:val="00CB378C"/>
    <w:rsid w:val="00CB45A5"/>
    <w:rsid w:val="00CC1040"/>
    <w:rsid w:val="00CD0C8D"/>
    <w:rsid w:val="00CD110F"/>
    <w:rsid w:val="00CD7445"/>
    <w:rsid w:val="00CE2246"/>
    <w:rsid w:val="00CF065C"/>
    <w:rsid w:val="00CF0DCB"/>
    <w:rsid w:val="00CF6F3B"/>
    <w:rsid w:val="00CF718F"/>
    <w:rsid w:val="00D030BB"/>
    <w:rsid w:val="00D038DF"/>
    <w:rsid w:val="00D066D0"/>
    <w:rsid w:val="00D12D7D"/>
    <w:rsid w:val="00D1598F"/>
    <w:rsid w:val="00D222D9"/>
    <w:rsid w:val="00D22F08"/>
    <w:rsid w:val="00D31DC7"/>
    <w:rsid w:val="00D331F2"/>
    <w:rsid w:val="00D405BF"/>
    <w:rsid w:val="00D412B7"/>
    <w:rsid w:val="00D43140"/>
    <w:rsid w:val="00D5144A"/>
    <w:rsid w:val="00D56741"/>
    <w:rsid w:val="00D60E4C"/>
    <w:rsid w:val="00D61A3B"/>
    <w:rsid w:val="00D631CE"/>
    <w:rsid w:val="00D67066"/>
    <w:rsid w:val="00D67CB0"/>
    <w:rsid w:val="00D71E58"/>
    <w:rsid w:val="00D7725E"/>
    <w:rsid w:val="00D95B05"/>
    <w:rsid w:val="00DA1AC4"/>
    <w:rsid w:val="00DA1F30"/>
    <w:rsid w:val="00DA2591"/>
    <w:rsid w:val="00DB4416"/>
    <w:rsid w:val="00DB4C02"/>
    <w:rsid w:val="00DC6E0B"/>
    <w:rsid w:val="00DD14C0"/>
    <w:rsid w:val="00DD78B0"/>
    <w:rsid w:val="00DE7728"/>
    <w:rsid w:val="00DF1E22"/>
    <w:rsid w:val="00DF4B43"/>
    <w:rsid w:val="00DF7395"/>
    <w:rsid w:val="00E0369F"/>
    <w:rsid w:val="00E072C7"/>
    <w:rsid w:val="00E0755C"/>
    <w:rsid w:val="00E208B3"/>
    <w:rsid w:val="00E215F0"/>
    <w:rsid w:val="00E21881"/>
    <w:rsid w:val="00E228BB"/>
    <w:rsid w:val="00E24402"/>
    <w:rsid w:val="00E30476"/>
    <w:rsid w:val="00E3395B"/>
    <w:rsid w:val="00E42BC2"/>
    <w:rsid w:val="00E43145"/>
    <w:rsid w:val="00E51066"/>
    <w:rsid w:val="00E52DA3"/>
    <w:rsid w:val="00E61753"/>
    <w:rsid w:val="00E65006"/>
    <w:rsid w:val="00E664C0"/>
    <w:rsid w:val="00E66535"/>
    <w:rsid w:val="00E66E97"/>
    <w:rsid w:val="00E74252"/>
    <w:rsid w:val="00E80BD6"/>
    <w:rsid w:val="00E86F3C"/>
    <w:rsid w:val="00E91F4D"/>
    <w:rsid w:val="00EA49D0"/>
    <w:rsid w:val="00EA51A2"/>
    <w:rsid w:val="00EB00F9"/>
    <w:rsid w:val="00EB15B0"/>
    <w:rsid w:val="00EB4042"/>
    <w:rsid w:val="00EC429E"/>
    <w:rsid w:val="00EC45EB"/>
    <w:rsid w:val="00EC709B"/>
    <w:rsid w:val="00ED381A"/>
    <w:rsid w:val="00EE30BC"/>
    <w:rsid w:val="00EE3B81"/>
    <w:rsid w:val="00EE4681"/>
    <w:rsid w:val="00EF0D12"/>
    <w:rsid w:val="00EF1C4A"/>
    <w:rsid w:val="00EF22BE"/>
    <w:rsid w:val="00EF29BE"/>
    <w:rsid w:val="00F02E8E"/>
    <w:rsid w:val="00F05267"/>
    <w:rsid w:val="00F052E1"/>
    <w:rsid w:val="00F078C8"/>
    <w:rsid w:val="00F11E94"/>
    <w:rsid w:val="00F376DE"/>
    <w:rsid w:val="00F41669"/>
    <w:rsid w:val="00F41C30"/>
    <w:rsid w:val="00F4590B"/>
    <w:rsid w:val="00F5014E"/>
    <w:rsid w:val="00F5115B"/>
    <w:rsid w:val="00F62D19"/>
    <w:rsid w:val="00F713D6"/>
    <w:rsid w:val="00F77755"/>
    <w:rsid w:val="00F8086A"/>
    <w:rsid w:val="00F851D9"/>
    <w:rsid w:val="00F87F77"/>
    <w:rsid w:val="00F91D55"/>
    <w:rsid w:val="00F922E5"/>
    <w:rsid w:val="00F92C16"/>
    <w:rsid w:val="00F932F7"/>
    <w:rsid w:val="00FB31F1"/>
    <w:rsid w:val="00FB7D52"/>
    <w:rsid w:val="00FC4834"/>
    <w:rsid w:val="00FC7A70"/>
    <w:rsid w:val="00FD4980"/>
    <w:rsid w:val="00FD525A"/>
    <w:rsid w:val="00FD5ACC"/>
    <w:rsid w:val="00FF234A"/>
    <w:rsid w:val="00FF2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71477FB"/>
  <w15:chartTrackingRefBased/>
  <w15:docId w15:val="{98600C15-4994-2D41-A168-F4E2E0BD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34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List Table 1 Light"/>
    <w:basedOn w:val="a1"/>
    <w:uiPriority w:val="46"/>
    <w:rsid w:val="0028347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3">
    <w:name w:val="footer"/>
    <w:basedOn w:val="a"/>
    <w:link w:val="a4"/>
    <w:uiPriority w:val="99"/>
    <w:unhideWhenUsed/>
    <w:rsid w:val="0045127D"/>
    <w:pPr>
      <w:tabs>
        <w:tab w:val="center" w:pos="4153"/>
        <w:tab w:val="right" w:pos="8306"/>
      </w:tabs>
      <w:snapToGrid w:val="0"/>
      <w:jc w:val="left"/>
    </w:pPr>
    <w:rPr>
      <w:sz w:val="18"/>
      <w:szCs w:val="18"/>
    </w:rPr>
  </w:style>
  <w:style w:type="character" w:customStyle="1" w:styleId="a4">
    <w:name w:val="页脚 字符"/>
    <w:basedOn w:val="a0"/>
    <w:link w:val="a3"/>
    <w:uiPriority w:val="99"/>
    <w:rsid w:val="0045127D"/>
    <w:rPr>
      <w:sz w:val="18"/>
      <w:szCs w:val="18"/>
    </w:rPr>
  </w:style>
  <w:style w:type="character" w:styleId="a5">
    <w:name w:val="page number"/>
    <w:basedOn w:val="a0"/>
    <w:uiPriority w:val="99"/>
    <w:semiHidden/>
    <w:unhideWhenUsed/>
    <w:rsid w:val="0045127D"/>
  </w:style>
  <w:style w:type="table" w:styleId="a6">
    <w:name w:val="Table Grid"/>
    <w:basedOn w:val="a1"/>
    <w:uiPriority w:val="39"/>
    <w:rsid w:val="00C62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6472C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404839">
      <w:bodyDiv w:val="1"/>
      <w:marLeft w:val="0"/>
      <w:marRight w:val="0"/>
      <w:marTop w:val="0"/>
      <w:marBottom w:val="0"/>
      <w:divBdr>
        <w:top w:val="none" w:sz="0" w:space="0" w:color="auto"/>
        <w:left w:val="none" w:sz="0" w:space="0" w:color="auto"/>
        <w:bottom w:val="none" w:sz="0" w:space="0" w:color="auto"/>
        <w:right w:val="none" w:sz="0" w:space="0" w:color="auto"/>
      </w:divBdr>
      <w:divsChild>
        <w:div w:id="802231384">
          <w:marLeft w:val="0"/>
          <w:marRight w:val="0"/>
          <w:marTop w:val="0"/>
          <w:marBottom w:val="0"/>
          <w:divBdr>
            <w:top w:val="none" w:sz="0" w:space="0" w:color="auto"/>
            <w:left w:val="none" w:sz="0" w:space="0" w:color="auto"/>
            <w:bottom w:val="none" w:sz="0" w:space="0" w:color="auto"/>
            <w:right w:val="none" w:sz="0" w:space="0" w:color="auto"/>
          </w:divBdr>
          <w:divsChild>
            <w:div w:id="1867594517">
              <w:marLeft w:val="0"/>
              <w:marRight w:val="0"/>
              <w:marTop w:val="0"/>
              <w:marBottom w:val="0"/>
              <w:divBdr>
                <w:top w:val="none" w:sz="0" w:space="0" w:color="auto"/>
                <w:left w:val="none" w:sz="0" w:space="0" w:color="auto"/>
                <w:bottom w:val="none" w:sz="0" w:space="0" w:color="auto"/>
                <w:right w:val="none" w:sz="0" w:space="0" w:color="auto"/>
              </w:divBdr>
              <w:divsChild>
                <w:div w:id="61401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841</Words>
  <Characters>4795</Characters>
  <Application>Microsoft Office Word</Application>
  <DocSecurity>0</DocSecurity>
  <Lines>39</Lines>
  <Paragraphs>11</Paragraphs>
  <ScaleCrop>false</ScaleCrop>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ZZ1225</dc:creator>
  <cp:keywords/>
  <dc:description/>
  <cp:lastModifiedBy>ZZ1225</cp:lastModifiedBy>
  <cp:revision>3</cp:revision>
  <cp:lastPrinted>2023-09-19T04:11:00Z</cp:lastPrinted>
  <dcterms:created xsi:type="dcterms:W3CDTF">2024-03-05T09:57:00Z</dcterms:created>
  <dcterms:modified xsi:type="dcterms:W3CDTF">2024-03-06T10:30:00Z</dcterms:modified>
</cp:coreProperties>
</file>