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both"/>
        <w:rPr/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Additional file 7.</w:t>
      </w:r>
      <w:r w:rsidDel="00000000" w:rsidR="00000000" w:rsidRPr="00000000">
        <w:rPr>
          <w:i w:val="1"/>
          <w:sz w:val="20"/>
          <w:szCs w:val="20"/>
          <w:rtl w:val="0"/>
        </w:rPr>
        <w:t xml:space="preserve"> Pregnancy outcomes and their association with H. pylori seropositivity by cohort</w:t>
      </w:r>
      <w:r w:rsidDel="00000000" w:rsidR="00000000" w:rsidRPr="00000000">
        <w:rPr>
          <w:rtl w:val="0"/>
        </w:rPr>
      </w:r>
    </w:p>
    <w:tbl>
      <w:tblPr>
        <w:tblStyle w:val="Table1"/>
        <w:tblW w:w="15540.0" w:type="dxa"/>
        <w:jc w:val="left"/>
        <w:tblInd w:w="-8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55"/>
        <w:gridCol w:w="1275"/>
        <w:gridCol w:w="840"/>
        <w:gridCol w:w="1005"/>
        <w:gridCol w:w="1335"/>
        <w:gridCol w:w="975"/>
        <w:gridCol w:w="885"/>
        <w:gridCol w:w="900"/>
        <w:gridCol w:w="1470"/>
        <w:gridCol w:w="930"/>
        <w:gridCol w:w="750"/>
        <w:gridCol w:w="1050"/>
        <w:gridCol w:w="1365"/>
        <w:gridCol w:w="945"/>
        <w:gridCol w:w="960"/>
        <w:tblGridChange w:id="0">
          <w:tblGrid>
            <w:gridCol w:w="855"/>
            <w:gridCol w:w="1275"/>
            <w:gridCol w:w="840"/>
            <w:gridCol w:w="1005"/>
            <w:gridCol w:w="1335"/>
            <w:gridCol w:w="975"/>
            <w:gridCol w:w="885"/>
            <w:gridCol w:w="900"/>
            <w:gridCol w:w="1470"/>
            <w:gridCol w:w="930"/>
            <w:gridCol w:w="750"/>
            <w:gridCol w:w="1050"/>
            <w:gridCol w:w="1365"/>
            <w:gridCol w:w="945"/>
            <w:gridCol w:w="96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BiB (n=571)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Rhea (n=322)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INMA (n=479)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Outcomes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 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(%)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 out of HP+ 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(%)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Adj</w:t>
            </w:r>
            <w:r w:rsidDel="00000000" w:rsidR="00000000" w:rsidRPr="00000000">
              <w:rPr>
                <w:color w:val="1c1d1e"/>
                <w:sz w:val="21"/>
                <w:szCs w:val="21"/>
                <w:highlight w:val="white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.OR,95%CIp-value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missing outcomes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 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(%)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  out of HP+ 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(%)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Adj.</w:t>
            </w:r>
            <w:r w:rsidDel="00000000" w:rsidR="00000000" w:rsidRPr="00000000">
              <w:rPr>
                <w:color w:val="1c1d1e"/>
                <w:sz w:val="21"/>
                <w:szCs w:val="21"/>
                <w:highlight w:val="white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OR,95%CI p-value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missing outcomes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 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(%)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 out of  HP+ 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(%)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Adj.</w:t>
            </w:r>
            <w:r w:rsidDel="00000000" w:rsidR="00000000" w:rsidRPr="00000000">
              <w:rPr>
                <w:color w:val="1c1d1e"/>
                <w:sz w:val="21"/>
                <w:szCs w:val="21"/>
                <w:highlight w:val="white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OR,95%CIp-value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missing outcomes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p-value</w:t>
            </w:r>
            <w:r w:rsidDel="00000000" w:rsidR="00000000" w:rsidRPr="00000000">
              <w:rPr>
                <w:color w:val="1c1d1e"/>
                <w:sz w:val="21"/>
                <w:szCs w:val="21"/>
                <w:highlight w:val="white"/>
                <w:vertAlign w:val="superscript"/>
                <w:rtl w:val="0"/>
              </w:rPr>
              <w:t xml:space="preserve">b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443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Gestational hypertension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58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(10.5)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(7.8)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1.06(0.43-2.57)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 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(3.1)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(6.1)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3.45(0.77-15.46) 0.11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 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(2.5)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 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(2.8)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1.12(0.24-3.99)0.86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&lt;0.001*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Pre-eclampsia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19 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(3.4)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 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(4.4)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2.39(0.69-8.36) 0.17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(2.6)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(4.4)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1.98(0.34-11.43) 0.45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50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479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0.665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Gestational diabetes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53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(13.8)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(14.1)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1.21(0.57-3.01) 0.53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188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27</w:t>
            </w:r>
          </w:p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(9.1)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(9.8)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1.01(0.32-3.18) 0.07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21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(4.4)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(0.5)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0.82(0.24-2.38) 0.74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&lt;0.001*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Preterm birth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50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(9.0)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(7.6)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0.97(0.41-2.32) 0.95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94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(29.9)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(28.3)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1.15(0.58-2.31)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0.69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34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(7.1)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(7.3)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1.07(0.47-2.47)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0.72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&lt;0.001*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Birth weight gestational age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SGA</w:t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62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(11.0)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(11.7)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0.94(0.44-2.02)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(7.1)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9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(7.7)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0.81(0.22-3.03)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39</w:t>
            </w:r>
          </w:p>
          <w:p w:rsidR="00000000" w:rsidDel="00000000" w:rsidP="00000000" w:rsidRDefault="00000000" w:rsidRPr="00000000" w14:paraId="000000A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(8.1)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0A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(11.0)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1.55(0.73-3.28) 0.25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  <w:p w:rsidR="00000000" w:rsidDel="00000000" w:rsidP="00000000" w:rsidRDefault="00000000" w:rsidRPr="00000000" w14:paraId="000000A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0.305</w:t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AGA</w:t>
            </w:r>
          </w:p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480</w:t>
            </w:r>
          </w:p>
          <w:p w:rsidR="00000000" w:rsidDel="00000000" w:rsidP="00000000" w:rsidRDefault="00000000" w:rsidRPr="00000000" w14:paraId="000000A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(84.8)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80</w:t>
            </w:r>
          </w:p>
          <w:p w:rsidR="00000000" w:rsidDel="00000000" w:rsidP="00000000" w:rsidRDefault="00000000" w:rsidRPr="00000000" w14:paraId="000000B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(85.1)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B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273</w:t>
            </w:r>
          </w:p>
          <w:p w:rsidR="00000000" w:rsidDel="00000000" w:rsidP="00000000" w:rsidRDefault="00000000" w:rsidRPr="00000000" w14:paraId="000000B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(87.8)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47</w:t>
            </w:r>
          </w:p>
          <w:p w:rsidR="00000000" w:rsidDel="00000000" w:rsidP="00000000" w:rsidRDefault="00000000" w:rsidRPr="00000000" w14:paraId="000000B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(90.4)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B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420</w:t>
            </w:r>
          </w:p>
          <w:p w:rsidR="00000000" w:rsidDel="00000000" w:rsidP="00000000" w:rsidRDefault="00000000" w:rsidRPr="00000000" w14:paraId="000000B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(87.7)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93</w:t>
            </w:r>
          </w:p>
          <w:p w:rsidR="00000000" w:rsidDel="00000000" w:rsidP="00000000" w:rsidRDefault="00000000" w:rsidRPr="00000000" w14:paraId="000000B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(85.7)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C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LGA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</w:t>
            </w:r>
          </w:p>
          <w:p w:rsidR="00000000" w:rsidDel="00000000" w:rsidP="00000000" w:rsidRDefault="00000000" w:rsidRPr="00000000" w14:paraId="000000C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(4.2)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C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(3.2)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1.13(0.29-4.30) 0.85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0C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(5.14)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C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(1.9)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0.32(0.04-2.56)</w:t>
            </w:r>
          </w:p>
          <w:p w:rsidR="00000000" w:rsidDel="00000000" w:rsidP="00000000" w:rsidRDefault="00000000" w:rsidRPr="00000000" w14:paraId="000000D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0D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(4.2)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D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(3.7)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0.76(0.24-2.39) 0.63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Prenatal depression</w:t>
            </w:r>
          </w:p>
          <w:p w:rsidR="00000000" w:rsidDel="00000000" w:rsidP="00000000" w:rsidRDefault="00000000" w:rsidRPr="00000000" w14:paraId="000000DA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95 </w:t>
            </w:r>
          </w:p>
          <w:p w:rsidR="00000000" w:rsidDel="00000000" w:rsidP="00000000" w:rsidRDefault="00000000" w:rsidRPr="00000000" w14:paraId="000000D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(17.3)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0D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(18.0)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1.01(0.92-1.11) 0.71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23</w:t>
            </w:r>
          </w:p>
          <w:p w:rsidR="00000000" w:rsidDel="00000000" w:rsidP="00000000" w:rsidRDefault="00000000" w:rsidRPr="00000000" w14:paraId="000000E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28</w:t>
            </w:r>
          </w:p>
          <w:p w:rsidR="00000000" w:rsidDel="00000000" w:rsidP="00000000" w:rsidRDefault="00000000" w:rsidRPr="00000000" w14:paraId="000000E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(20.9)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E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(24.0)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1.03(0.85-1.25) 0.70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188</w:t>
            </w:r>
          </w:p>
          <w:p w:rsidR="00000000" w:rsidDel="00000000" w:rsidP="00000000" w:rsidRDefault="00000000" w:rsidRPr="00000000" w14:paraId="000000E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59 (12.3)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 </w:t>
            </w:r>
          </w:p>
          <w:p w:rsidR="00000000" w:rsidDel="00000000" w:rsidP="00000000" w:rsidRDefault="00000000" w:rsidRPr="00000000" w14:paraId="000000E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(16.5)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1.04(0.97-1.12)</w:t>
            </w:r>
          </w:p>
          <w:p w:rsidR="00000000" w:rsidDel="00000000" w:rsidP="00000000" w:rsidRDefault="00000000" w:rsidRPr="00000000" w14:paraId="000000E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0.17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  <w:p w:rsidR="00000000" w:rsidDel="00000000" w:rsidP="00000000" w:rsidRDefault="00000000" w:rsidRPr="00000000" w14:paraId="000000F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0.02*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Prenatal anxiety</w:t>
            </w:r>
          </w:p>
          <w:p w:rsidR="00000000" w:rsidDel="00000000" w:rsidP="00000000" w:rsidRDefault="00000000" w:rsidRPr="00000000" w14:paraId="000000F3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89 </w:t>
            </w:r>
          </w:p>
          <w:p w:rsidR="00000000" w:rsidDel="00000000" w:rsidP="00000000" w:rsidRDefault="00000000" w:rsidRPr="00000000" w14:paraId="000000F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(16.2)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</w:t>
            </w:r>
          </w:p>
          <w:p w:rsidR="00000000" w:rsidDel="00000000" w:rsidP="00000000" w:rsidRDefault="00000000" w:rsidRPr="00000000" w14:paraId="000000F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(14.8)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0.97(0.89-1.07)0.63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23</w:t>
            </w:r>
          </w:p>
          <w:p w:rsidR="00000000" w:rsidDel="00000000" w:rsidP="00000000" w:rsidRDefault="00000000" w:rsidRPr="00000000" w14:paraId="000000F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64</w:t>
            </w:r>
          </w:p>
          <w:p w:rsidR="00000000" w:rsidDel="00000000" w:rsidP="00000000" w:rsidRDefault="00000000" w:rsidRPr="00000000" w14:paraId="000000F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(46.4)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0FF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(46.2)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0.95(0.76-1.19) 0.71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184</w:t>
            </w:r>
          </w:p>
          <w:p w:rsidR="00000000" w:rsidDel="00000000" w:rsidP="00000000" w:rsidRDefault="00000000" w:rsidRPr="00000000" w14:paraId="0000010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80 (16.7)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19 </w:t>
            </w:r>
          </w:p>
          <w:p w:rsidR="00000000" w:rsidDel="00000000" w:rsidP="00000000" w:rsidRDefault="00000000" w:rsidRPr="00000000" w14:paraId="0000010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(17.4)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1.01(0.93-1.09)0.84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  <w:p w:rsidR="00000000" w:rsidDel="00000000" w:rsidP="00000000" w:rsidRDefault="00000000" w:rsidRPr="00000000" w14:paraId="0000010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&lt;0.001*</w:t>
            </w:r>
          </w:p>
        </w:tc>
      </w:tr>
    </w:tbl>
    <w:p w:rsidR="00000000" w:rsidDel="00000000" w:rsidP="00000000" w:rsidRDefault="00000000" w:rsidRPr="00000000" w14:paraId="0000010A">
      <w:pPr>
        <w:spacing w:line="240" w:lineRule="auto"/>
        <w:ind w:left="-708" w:firstLine="0"/>
        <w:jc w:val="both"/>
        <w:rPr/>
      </w:pPr>
      <w:r w:rsidDel="00000000" w:rsidR="00000000" w:rsidRPr="00000000">
        <w:rPr>
          <w:color w:val="1c1d1e"/>
          <w:sz w:val="21"/>
          <w:szCs w:val="21"/>
          <w:highlight w:val="white"/>
          <w:vertAlign w:val="superscript"/>
          <w:rtl w:val="0"/>
        </w:rPr>
        <w:t xml:space="preserve">a</w:t>
      </w:r>
      <w:r w:rsidDel="00000000" w:rsidR="00000000" w:rsidRPr="00000000">
        <w:rPr>
          <w:i w:val="1"/>
          <w:sz w:val="18"/>
          <w:szCs w:val="18"/>
          <w:rtl w:val="0"/>
        </w:rPr>
        <w:t xml:space="preserve">Adjusted by</w:t>
      </w:r>
      <w:r w:rsidDel="00000000" w:rsidR="00000000" w:rsidRPr="00000000">
        <w:rPr>
          <w:sz w:val="18"/>
          <w:szCs w:val="18"/>
          <w:rtl w:val="0"/>
        </w:rPr>
        <w:t xml:space="preserve"> smoking during pregnancy, ethnicity, maternal age, pre-pregnancy body mass index and educational level.</w:t>
      </w:r>
      <w:r w:rsidDel="00000000" w:rsidR="00000000" w:rsidRPr="00000000">
        <w:rPr>
          <w:color w:val="1c1d1e"/>
          <w:sz w:val="21"/>
          <w:szCs w:val="21"/>
          <w:highlight w:val="white"/>
          <w:vertAlign w:val="superscript"/>
          <w:rtl w:val="0"/>
        </w:rPr>
        <w:t xml:space="preserve">b</w:t>
      </w:r>
      <w:r w:rsidDel="00000000" w:rsidR="00000000" w:rsidRPr="00000000">
        <w:rPr>
          <w:color w:val="1c1d1e"/>
          <w:sz w:val="18"/>
          <w:szCs w:val="18"/>
          <w:highlight w:val="white"/>
          <w:rtl w:val="0"/>
        </w:rPr>
        <w:t xml:space="preserve"> p-value for the differences by cohort in outcomes prevalence. SGA (small for gestational age), AGA (adequate for gestational age), LGA (large for gestational age).</w:t>
      </w: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