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A6E77" w14:textId="1406EB7B" w:rsidR="001B5D42" w:rsidRPr="00B14B69" w:rsidRDefault="001B5D42" w:rsidP="00131D7E">
      <w:pPr>
        <w:snapToGrid w:val="0"/>
        <w:spacing w:line="480" w:lineRule="auto"/>
        <w:jc w:val="center"/>
        <w:rPr>
          <w:rFonts w:ascii="Calibri" w:hAnsi="Calibri" w:cs="Calibri"/>
          <w:b/>
          <w:color w:val="000000" w:themeColor="text1"/>
          <w:sz w:val="28"/>
          <w:szCs w:val="28"/>
        </w:rPr>
      </w:pPr>
      <w:r w:rsidRPr="00B14B69">
        <w:rPr>
          <w:rFonts w:ascii="Calibri" w:hAnsi="Calibri" w:cs="Calibri"/>
          <w:b/>
          <w:color w:val="000000" w:themeColor="text1"/>
          <w:sz w:val="28"/>
          <w:szCs w:val="28"/>
        </w:rPr>
        <w:t>Online Data Supplement</w:t>
      </w:r>
    </w:p>
    <w:p w14:paraId="6884826E" w14:textId="77777777" w:rsidR="001B5D42" w:rsidRPr="00B14B69" w:rsidRDefault="001B5D42" w:rsidP="00131D7E">
      <w:pPr>
        <w:snapToGrid w:val="0"/>
        <w:spacing w:line="480" w:lineRule="auto"/>
        <w:jc w:val="center"/>
        <w:rPr>
          <w:rFonts w:ascii="Calibri" w:hAnsi="Calibri" w:cs="Calibri"/>
          <w:b/>
          <w:color w:val="000000" w:themeColor="text1"/>
        </w:rPr>
      </w:pPr>
    </w:p>
    <w:p w14:paraId="46227D55" w14:textId="77777777" w:rsidR="00EE6DAC" w:rsidRPr="00B14B69" w:rsidRDefault="00EE6DAC" w:rsidP="00EE6DAC">
      <w:pPr>
        <w:spacing w:line="480" w:lineRule="auto"/>
        <w:rPr>
          <w:rFonts w:ascii="Calibri" w:hAnsi="Calibri" w:cs="Calibri"/>
          <w:b/>
        </w:rPr>
      </w:pPr>
      <w:r w:rsidRPr="00B14B69">
        <w:rPr>
          <w:rStyle w:val="jlqj4b"/>
          <w:rFonts w:ascii="Calibri" w:hAnsi="Calibri" w:cs="Calibri"/>
          <w:b/>
          <w:lang w:val="en"/>
        </w:rPr>
        <w:t>Mechanism difference of the start time of sublingual</w:t>
      </w:r>
      <w:r w:rsidRPr="00B14B69">
        <w:rPr>
          <w:rStyle w:val="jlqj4b"/>
          <w:rFonts w:ascii="Calibri" w:hAnsi="Calibri" w:cs="Calibri"/>
          <w:b/>
        </w:rPr>
        <w:t xml:space="preserve"> </w:t>
      </w:r>
      <w:r w:rsidRPr="00B14B69">
        <w:rPr>
          <w:rStyle w:val="jlqj4b"/>
          <w:rFonts w:ascii="Calibri" w:hAnsi="Calibri" w:cs="Calibri"/>
          <w:b/>
          <w:lang w:val="en"/>
        </w:rPr>
        <w:t>immunotherapy in a mouse allergic airway inflammation model</w:t>
      </w:r>
      <w:r w:rsidRPr="00B14B69">
        <w:rPr>
          <w:rFonts w:ascii="Calibri" w:hAnsi="Calibri" w:cs="Calibri"/>
          <w:b/>
        </w:rPr>
        <w:t xml:space="preserve"> </w:t>
      </w:r>
    </w:p>
    <w:p w14:paraId="27CB29C0" w14:textId="0C0B6B31" w:rsidR="0077110A" w:rsidRPr="00B14B69" w:rsidRDefault="0077110A" w:rsidP="00131D7E">
      <w:pPr>
        <w:snapToGrid w:val="0"/>
        <w:spacing w:line="480" w:lineRule="auto"/>
        <w:jc w:val="center"/>
        <w:rPr>
          <w:rFonts w:ascii="Calibri" w:hAnsi="Calibri" w:cs="Calibri"/>
          <w:b/>
          <w:bCs/>
          <w:color w:val="000000" w:themeColor="text1"/>
        </w:rPr>
      </w:pPr>
    </w:p>
    <w:p w14:paraId="380D6EF0" w14:textId="3E8CB15E" w:rsidR="0077110A" w:rsidRPr="00B14B69" w:rsidRDefault="0077110A" w:rsidP="00C5601A">
      <w:pPr>
        <w:snapToGrid w:val="0"/>
        <w:spacing w:line="480" w:lineRule="auto"/>
        <w:jc w:val="center"/>
        <w:rPr>
          <w:rFonts w:ascii="Calibri" w:hAnsi="Calibri" w:cs="Calibri"/>
          <w:color w:val="000000" w:themeColor="text1"/>
        </w:rPr>
      </w:pPr>
    </w:p>
    <w:p w14:paraId="367D4335" w14:textId="77777777" w:rsidR="001B5D42" w:rsidRPr="00B14B69" w:rsidRDefault="001B5D42" w:rsidP="00C5601A">
      <w:pPr>
        <w:snapToGrid w:val="0"/>
        <w:spacing w:line="480" w:lineRule="auto"/>
        <w:jc w:val="center"/>
        <w:rPr>
          <w:rFonts w:ascii="Calibri" w:hAnsi="Calibri" w:cs="Calibri"/>
          <w:color w:val="000000" w:themeColor="text1"/>
        </w:rPr>
      </w:pPr>
    </w:p>
    <w:p w14:paraId="7827EF92" w14:textId="77777777" w:rsidR="003444BE" w:rsidRPr="00B14B69" w:rsidRDefault="003444BE">
      <w:pPr>
        <w:rPr>
          <w:rFonts w:ascii="Calibri" w:hAnsi="Calibri" w:cs="Calibri"/>
          <w:b/>
          <w:color w:val="000000" w:themeColor="text1"/>
        </w:rPr>
      </w:pPr>
      <w:r w:rsidRPr="00B14B69">
        <w:rPr>
          <w:rFonts w:ascii="Calibri" w:hAnsi="Calibri" w:cs="Calibri"/>
          <w:b/>
          <w:color w:val="000000" w:themeColor="text1"/>
        </w:rPr>
        <w:br w:type="page"/>
      </w:r>
    </w:p>
    <w:p w14:paraId="4E8634A0" w14:textId="77777777" w:rsidR="0077110A" w:rsidRPr="00B14B69" w:rsidRDefault="0077110A" w:rsidP="00535046">
      <w:pPr>
        <w:snapToGrid w:val="0"/>
        <w:spacing w:line="480" w:lineRule="auto"/>
        <w:outlineLvl w:val="0"/>
        <w:rPr>
          <w:rFonts w:ascii="Calibri" w:hAnsi="Calibri" w:cs="Calibri"/>
          <w:b/>
          <w:i/>
          <w:color w:val="000000" w:themeColor="text1"/>
        </w:rPr>
      </w:pPr>
      <w:r w:rsidRPr="00B14B69">
        <w:rPr>
          <w:rFonts w:ascii="Calibri" w:hAnsi="Calibri" w:cs="Calibri"/>
          <w:b/>
          <w:i/>
          <w:color w:val="000000" w:themeColor="text1"/>
        </w:rPr>
        <w:lastRenderedPageBreak/>
        <w:t>Animals</w:t>
      </w:r>
    </w:p>
    <w:p w14:paraId="77B2A45F" w14:textId="468C1A68" w:rsidR="00C72492" w:rsidRPr="00B14B69" w:rsidRDefault="00BD3617" w:rsidP="00BD3617">
      <w:pPr>
        <w:snapToGrid w:val="0"/>
        <w:spacing w:line="480" w:lineRule="auto"/>
        <w:ind w:firstLine="720"/>
        <w:rPr>
          <w:rFonts w:ascii="Calibri" w:hAnsi="Calibri" w:cs="Calibri"/>
          <w:color w:val="000000" w:themeColor="text1"/>
        </w:rPr>
      </w:pPr>
      <w:r w:rsidRPr="00B14B69">
        <w:rPr>
          <w:rFonts w:ascii="Calibri" w:hAnsi="Calibri" w:cs="Calibri"/>
          <w:color w:val="000000" w:themeColor="text1"/>
        </w:rPr>
        <w:t>Six</w:t>
      </w:r>
      <w:r w:rsidR="00741B3C" w:rsidRPr="00B14B69">
        <w:rPr>
          <w:rFonts w:ascii="Calibri" w:hAnsi="Calibri" w:cs="Calibri"/>
          <w:color w:val="000000" w:themeColor="text1"/>
        </w:rPr>
        <w:t>-</w:t>
      </w:r>
      <w:r w:rsidRPr="00B14B69">
        <w:rPr>
          <w:rFonts w:ascii="Calibri" w:hAnsi="Calibri" w:cs="Calibri"/>
          <w:color w:val="000000" w:themeColor="text1"/>
        </w:rPr>
        <w:t xml:space="preserve"> to eight-week-old female BALB/c mice, free of murine-specific pathogens, were used in this study (CLEA Japan Inc., Tokyo, Japan). </w:t>
      </w:r>
      <w:r w:rsidR="00A815C7" w:rsidRPr="00B14B69">
        <w:rPr>
          <w:rFonts w:ascii="Calibri" w:hAnsi="Calibri" w:cs="Calibri"/>
          <w:color w:val="000000" w:themeColor="text1"/>
        </w:rPr>
        <w:t>The a</w:t>
      </w:r>
      <w:r w:rsidRPr="00B14B69">
        <w:rPr>
          <w:rFonts w:ascii="Calibri" w:hAnsi="Calibri" w:cs="Calibri"/>
          <w:color w:val="000000" w:themeColor="text1"/>
        </w:rPr>
        <w:t>nimals were housed under specific pathogen-free conditions and a 12:12 h light:</w:t>
      </w:r>
      <w:r w:rsidR="00B41A2A" w:rsidRPr="00B14B69">
        <w:rPr>
          <w:rFonts w:ascii="Calibri" w:hAnsi="Calibri" w:cs="Calibri"/>
          <w:color w:val="000000" w:themeColor="text1"/>
        </w:rPr>
        <w:t xml:space="preserve"> </w:t>
      </w:r>
      <w:r w:rsidRPr="00B14B69">
        <w:rPr>
          <w:rFonts w:ascii="Calibri" w:hAnsi="Calibri" w:cs="Calibri"/>
          <w:color w:val="000000" w:themeColor="text1"/>
        </w:rPr>
        <w:t>dark cycle. All experiments were conducted under a protocol approved by the Niigata University ethics committee for animal experiments.</w:t>
      </w:r>
    </w:p>
    <w:p w14:paraId="26EE4406" w14:textId="77777777" w:rsidR="00BD3617" w:rsidRPr="00B14B69" w:rsidRDefault="00BD3617" w:rsidP="00BD3617">
      <w:pPr>
        <w:snapToGrid w:val="0"/>
        <w:spacing w:line="480" w:lineRule="auto"/>
        <w:ind w:firstLine="720"/>
        <w:rPr>
          <w:rFonts w:ascii="Calibri" w:hAnsi="Calibri" w:cs="Calibri"/>
          <w:color w:val="000000" w:themeColor="text1"/>
        </w:rPr>
      </w:pPr>
    </w:p>
    <w:p w14:paraId="4153DA19" w14:textId="77777777" w:rsidR="00EE6DAC" w:rsidRPr="00B14B69" w:rsidRDefault="00EE6DAC" w:rsidP="00EE6DAC">
      <w:pPr>
        <w:snapToGrid w:val="0"/>
        <w:spacing w:line="480" w:lineRule="auto"/>
        <w:outlineLvl w:val="0"/>
        <w:rPr>
          <w:rFonts w:ascii="Calibri" w:hAnsi="Calibri" w:cs="Calibri"/>
          <w:b/>
          <w:i/>
          <w:lang w:val="en-GB"/>
        </w:rPr>
      </w:pPr>
      <w:r w:rsidRPr="00B14B69">
        <w:rPr>
          <w:rFonts w:ascii="Calibri" w:hAnsi="Calibri" w:cs="Calibri"/>
          <w:b/>
          <w:i/>
          <w:lang w:val="en-GB"/>
        </w:rPr>
        <w:t>HDM-induced asthma model and Sublingual immunotherapy protocol</w:t>
      </w:r>
    </w:p>
    <w:p w14:paraId="6A77AF48" w14:textId="5122D6BB" w:rsidR="00C61AC4" w:rsidRPr="00B14B69" w:rsidRDefault="00C35364" w:rsidP="00FD11F3">
      <w:pPr>
        <w:snapToGrid w:val="0"/>
        <w:spacing w:line="480" w:lineRule="auto"/>
        <w:ind w:firstLine="720"/>
        <w:rPr>
          <w:rFonts w:ascii="Calibri" w:hAnsi="Calibri" w:cs="Calibri"/>
          <w:lang w:val="en-GB"/>
        </w:rPr>
      </w:pPr>
      <w:r w:rsidRPr="00B14B69">
        <w:rPr>
          <w:rFonts w:ascii="Calibri" w:hAnsi="Calibri" w:cs="Calibri"/>
          <w:lang w:val="en-GB"/>
        </w:rPr>
        <w:t>M</w:t>
      </w:r>
      <w:r w:rsidR="00FD11F3" w:rsidRPr="00B14B69">
        <w:rPr>
          <w:rFonts w:ascii="Calibri" w:hAnsi="Calibri" w:cs="Calibri"/>
          <w:lang w:val="en-GB"/>
        </w:rPr>
        <w:t xml:space="preserve">ice were intranasally exposed to the </w:t>
      </w:r>
      <w:proofErr w:type="spellStart"/>
      <w:r w:rsidR="00FD11F3" w:rsidRPr="00B14B69">
        <w:rPr>
          <w:rFonts w:ascii="Calibri" w:hAnsi="Calibri" w:cs="Calibri"/>
          <w:i/>
          <w:iCs/>
          <w:lang w:val="en-GB"/>
        </w:rPr>
        <w:t>Dermatophagoides</w:t>
      </w:r>
      <w:proofErr w:type="spellEnd"/>
      <w:r w:rsidR="00FD11F3" w:rsidRPr="00B14B69">
        <w:rPr>
          <w:rFonts w:ascii="Calibri" w:hAnsi="Calibri" w:cs="Calibri"/>
          <w:i/>
          <w:iCs/>
          <w:lang w:val="en-GB"/>
        </w:rPr>
        <w:t xml:space="preserve"> </w:t>
      </w:r>
      <w:proofErr w:type="spellStart"/>
      <w:r w:rsidR="00FD11F3" w:rsidRPr="00B14B69">
        <w:rPr>
          <w:rFonts w:ascii="Calibri" w:hAnsi="Calibri" w:cs="Calibri"/>
          <w:i/>
          <w:iCs/>
          <w:lang w:val="en-GB"/>
        </w:rPr>
        <w:t>farinae</w:t>
      </w:r>
      <w:proofErr w:type="spellEnd"/>
      <w:r w:rsidR="00FD11F3" w:rsidRPr="00B14B69">
        <w:rPr>
          <w:rFonts w:ascii="Calibri" w:hAnsi="Calibri" w:cs="Calibri"/>
          <w:iCs/>
          <w:lang w:val="en-GB"/>
        </w:rPr>
        <w:t xml:space="preserve"> (Der f) extract</w:t>
      </w:r>
      <w:r w:rsidR="00FD11F3" w:rsidRPr="00B14B69">
        <w:rPr>
          <w:rFonts w:ascii="Calibri" w:hAnsi="Calibri" w:cs="Calibri"/>
          <w:lang w:val="en-GB"/>
        </w:rPr>
        <w:t xml:space="preserve"> </w:t>
      </w:r>
      <w:r w:rsidR="00FD11F3" w:rsidRPr="00B14B69">
        <w:rPr>
          <w:rFonts w:ascii="Calibri" w:hAnsi="Calibri" w:cs="Calibri"/>
        </w:rPr>
        <w:t>(</w:t>
      </w:r>
      <w:r w:rsidR="00FD11F3" w:rsidRPr="00B14B69">
        <w:rPr>
          <w:rFonts w:ascii="Calibri" w:hAnsi="Calibri" w:cs="Calibri"/>
          <w:iCs/>
          <w:lang w:val="en-GB"/>
        </w:rPr>
        <w:t>T</w:t>
      </w:r>
      <w:proofErr w:type="spellStart"/>
      <w:r w:rsidR="00FD11F3" w:rsidRPr="00B14B69">
        <w:rPr>
          <w:rFonts w:ascii="Calibri" w:hAnsi="Calibri" w:cs="Calibri"/>
          <w:iCs/>
        </w:rPr>
        <w:t>orii</w:t>
      </w:r>
      <w:proofErr w:type="spellEnd"/>
      <w:r w:rsidR="00FD11F3" w:rsidRPr="00B14B69">
        <w:rPr>
          <w:rFonts w:ascii="Calibri" w:hAnsi="Calibri" w:cs="Calibri"/>
          <w:iCs/>
          <w:lang w:val="en-GB"/>
        </w:rPr>
        <w:t xml:space="preserve"> Pharmaceutical Co. Ltd., Tokyo, Japan</w:t>
      </w:r>
      <w:r w:rsidR="00FD11F3" w:rsidRPr="00B14B69">
        <w:rPr>
          <w:rFonts w:ascii="Calibri" w:hAnsi="Calibri" w:cs="Calibri"/>
          <w:lang w:val="en-GB"/>
        </w:rPr>
        <w:t xml:space="preserve">) (25 </w:t>
      </w:r>
      <w:r w:rsidR="00FD11F3" w:rsidRPr="00E32633">
        <w:rPr>
          <w:rFonts w:ascii="Symbol" w:hAnsi="Symbol" w:cs="Calibri"/>
          <w:lang w:val="en-GB"/>
        </w:rPr>
        <w:t></w:t>
      </w:r>
      <w:r w:rsidR="00FD11F3" w:rsidRPr="00B14B69">
        <w:rPr>
          <w:rFonts w:ascii="Calibri" w:hAnsi="Calibri" w:cs="Calibri"/>
          <w:lang w:val="en-GB"/>
        </w:rPr>
        <w:t xml:space="preserve">g in 10 </w:t>
      </w:r>
      <w:r w:rsidR="00FD11F3" w:rsidRPr="00E32633">
        <w:rPr>
          <w:rFonts w:ascii="Symbol" w:hAnsi="Symbol" w:cs="Calibri"/>
          <w:lang w:val="en-GB"/>
        </w:rPr>
        <w:t></w:t>
      </w:r>
      <w:r w:rsidR="00FD11F3" w:rsidRPr="00B14B69">
        <w:rPr>
          <w:rFonts w:ascii="Calibri" w:hAnsi="Calibri" w:cs="Calibri"/>
          <w:lang w:val="en-GB"/>
        </w:rPr>
        <w:t xml:space="preserve">l of saline) for 4 weeks (5 consecutive days/week), without immunization. Mice also received SLIT </w:t>
      </w:r>
      <w:r w:rsidR="007F1BFE" w:rsidRPr="00B14B69">
        <w:rPr>
          <w:rFonts w:ascii="Calibri" w:hAnsi="Calibri" w:cs="Calibri"/>
          <w:lang w:val="en-GB"/>
        </w:rPr>
        <w:t xml:space="preserve">(500 </w:t>
      </w:r>
      <w:r w:rsidR="007F1BFE" w:rsidRPr="00E32633">
        <w:rPr>
          <w:rFonts w:ascii="Symbol" w:hAnsi="Symbol" w:cs="Calibri"/>
          <w:lang w:val="en-GB"/>
        </w:rPr>
        <w:t></w:t>
      </w:r>
      <w:r w:rsidR="007F1BFE" w:rsidRPr="00B14B69">
        <w:rPr>
          <w:rFonts w:ascii="Calibri" w:hAnsi="Calibri" w:cs="Calibri"/>
          <w:lang w:val="en-GB"/>
        </w:rPr>
        <w:t xml:space="preserve">g in 25 </w:t>
      </w:r>
      <w:r w:rsidR="007F1BFE" w:rsidRPr="00E32633">
        <w:rPr>
          <w:rFonts w:ascii="Symbol" w:hAnsi="Symbol" w:cs="Calibri"/>
          <w:lang w:val="en-GB"/>
        </w:rPr>
        <w:t></w:t>
      </w:r>
      <w:r w:rsidR="007F1BFE" w:rsidRPr="00B14B69">
        <w:rPr>
          <w:rFonts w:ascii="Calibri" w:hAnsi="Calibri" w:cs="Calibri"/>
          <w:lang w:val="en-GB"/>
        </w:rPr>
        <w:t xml:space="preserve">l of saline) </w:t>
      </w:r>
      <w:r w:rsidR="00FD11F3" w:rsidRPr="00B14B69">
        <w:rPr>
          <w:rFonts w:ascii="Calibri" w:hAnsi="Calibri" w:cs="Calibri"/>
          <w:lang w:val="en-GB"/>
        </w:rPr>
        <w:t>for 2 weeks (5 consecutive days/week). We established two SLIT protocols, which are SLIT after intranasal administration intranasal administration of Der f (therapeutic model: Figure 1A and 3A</w:t>
      </w:r>
      <w:proofErr w:type="gramStart"/>
      <w:r w:rsidR="00FD11F3" w:rsidRPr="00B14B69">
        <w:rPr>
          <w:rFonts w:ascii="Calibri" w:hAnsi="Calibri" w:cs="Calibri"/>
          <w:lang w:val="en-GB"/>
        </w:rPr>
        <w:t>), and</w:t>
      </w:r>
      <w:proofErr w:type="gramEnd"/>
      <w:r w:rsidR="00FD11F3" w:rsidRPr="00B14B69">
        <w:rPr>
          <w:rFonts w:ascii="Calibri" w:hAnsi="Calibri" w:cs="Calibri"/>
          <w:lang w:val="en-GB"/>
        </w:rPr>
        <w:t xml:space="preserve"> SLIT before intranasal administration intranasal administration of Der f (prophylactic model: Figure 2A and 4A). To explore whether the effects of SLIT continue for long term, we also added two more protocols. One protocol is that mice received the Der f challenge just after SLIT (Figure 1A and 2A). The other is that mice received the Der f challenge in three months after SLIT (Figure 3A and 4A). Saline was sublingually administered to mice as the control for SLIT. Twenty-four hours after the last Der f challenge, AHR was assessed, and bronchoalveolar lavage fluid (BALF), serum and lungs were obtained for further analyses.</w:t>
      </w:r>
    </w:p>
    <w:p w14:paraId="71E81045" w14:textId="77777777" w:rsidR="007F1BFE" w:rsidRPr="00B14B69" w:rsidRDefault="007F1BFE" w:rsidP="00FD11F3">
      <w:pPr>
        <w:snapToGrid w:val="0"/>
        <w:spacing w:line="480" w:lineRule="auto"/>
        <w:ind w:firstLine="720"/>
        <w:rPr>
          <w:rFonts w:ascii="Calibri" w:hAnsi="Calibri" w:cs="Calibri"/>
          <w:color w:val="000000" w:themeColor="text1"/>
          <w:lang w:val="en-GB"/>
        </w:rPr>
      </w:pPr>
    </w:p>
    <w:p w14:paraId="563B98CE" w14:textId="00FF1243" w:rsidR="0077110A" w:rsidRPr="00B14B69" w:rsidRDefault="0077110A" w:rsidP="00535046">
      <w:pPr>
        <w:snapToGrid w:val="0"/>
        <w:spacing w:line="480" w:lineRule="auto"/>
        <w:rPr>
          <w:rFonts w:ascii="Calibri" w:hAnsi="Calibri" w:cs="Calibri"/>
          <w:color w:val="000000" w:themeColor="text1"/>
        </w:rPr>
      </w:pPr>
      <w:r w:rsidRPr="00B14B69">
        <w:rPr>
          <w:rFonts w:ascii="Calibri" w:hAnsi="Calibri" w:cs="Calibri"/>
          <w:b/>
          <w:i/>
          <w:color w:val="000000" w:themeColor="text1"/>
        </w:rPr>
        <w:t xml:space="preserve">Determination of </w:t>
      </w:r>
      <w:r w:rsidR="00EC2162" w:rsidRPr="00B14B69">
        <w:rPr>
          <w:rFonts w:ascii="Calibri" w:hAnsi="Calibri" w:cs="Calibri"/>
          <w:b/>
          <w:i/>
          <w:color w:val="000000" w:themeColor="text1"/>
        </w:rPr>
        <w:t>a</w:t>
      </w:r>
      <w:r w:rsidR="0084391A" w:rsidRPr="00B14B69">
        <w:rPr>
          <w:rFonts w:ascii="Calibri" w:hAnsi="Calibri" w:cs="Calibri"/>
          <w:b/>
          <w:i/>
          <w:color w:val="000000" w:themeColor="text1"/>
        </w:rPr>
        <w:t xml:space="preserve">irway </w:t>
      </w:r>
      <w:r w:rsidR="00EC2162" w:rsidRPr="00B14B69">
        <w:rPr>
          <w:rFonts w:ascii="Calibri" w:hAnsi="Calibri" w:cs="Calibri"/>
          <w:b/>
          <w:i/>
          <w:color w:val="000000" w:themeColor="text1"/>
        </w:rPr>
        <w:t>r</w:t>
      </w:r>
      <w:r w:rsidR="0084391A" w:rsidRPr="00B14B69">
        <w:rPr>
          <w:rFonts w:ascii="Calibri" w:hAnsi="Calibri" w:cs="Calibri"/>
          <w:b/>
          <w:i/>
          <w:color w:val="000000" w:themeColor="text1"/>
        </w:rPr>
        <w:t>esponsiveness</w:t>
      </w:r>
      <w:r w:rsidR="005503E1" w:rsidRPr="00B14B69">
        <w:rPr>
          <w:rFonts w:ascii="Calibri" w:hAnsi="Calibri" w:cs="Calibri"/>
          <w:b/>
          <w:i/>
          <w:color w:val="000000" w:themeColor="text1"/>
        </w:rPr>
        <w:t xml:space="preserve"> (AR)</w:t>
      </w:r>
    </w:p>
    <w:p w14:paraId="4B076894" w14:textId="017E743B" w:rsidR="008A6681" w:rsidRPr="00B14B69" w:rsidRDefault="00981DF4" w:rsidP="008A6681">
      <w:pPr>
        <w:snapToGrid w:val="0"/>
        <w:spacing w:line="480" w:lineRule="auto"/>
        <w:ind w:firstLine="720"/>
        <w:rPr>
          <w:rFonts w:ascii="Calibri" w:hAnsi="Calibri" w:cs="Calibri"/>
          <w:color w:val="000000" w:themeColor="text1"/>
        </w:rPr>
      </w:pPr>
      <w:r w:rsidRPr="00B14B69">
        <w:rPr>
          <w:rFonts w:ascii="Calibri" w:hAnsi="Calibri" w:cs="Calibri"/>
          <w:color w:val="000000" w:themeColor="text1"/>
        </w:rPr>
        <w:t>AR</w:t>
      </w:r>
      <w:r w:rsidR="0077110A" w:rsidRPr="00B14B69">
        <w:rPr>
          <w:rFonts w:ascii="Calibri" w:hAnsi="Calibri" w:cs="Calibri"/>
          <w:color w:val="000000" w:themeColor="text1"/>
        </w:rPr>
        <w:t xml:space="preserve"> was assessed by measuring the changes in </w:t>
      </w:r>
      <w:r w:rsidR="00982825" w:rsidRPr="00B14B69">
        <w:rPr>
          <w:rFonts w:ascii="Calibri" w:hAnsi="Calibri" w:cs="Calibri"/>
          <w:color w:val="000000" w:themeColor="text1"/>
        </w:rPr>
        <w:t>total lung resistance</w:t>
      </w:r>
      <w:r w:rsidR="0077110A" w:rsidRPr="00B14B69">
        <w:rPr>
          <w:rFonts w:ascii="Calibri" w:hAnsi="Calibri" w:cs="Calibri"/>
          <w:color w:val="000000" w:themeColor="text1"/>
        </w:rPr>
        <w:t xml:space="preserve"> </w:t>
      </w:r>
      <w:r w:rsidR="001D7208" w:rsidRPr="00B14B69">
        <w:rPr>
          <w:rFonts w:ascii="Calibri" w:hAnsi="Calibri" w:cs="Calibri"/>
          <w:color w:val="000000" w:themeColor="text1"/>
        </w:rPr>
        <w:t xml:space="preserve">in response to increasing doses of inhaled methacholine, </w:t>
      </w:r>
      <w:r w:rsidR="0077110A" w:rsidRPr="00B14B69">
        <w:rPr>
          <w:rFonts w:ascii="Calibri" w:hAnsi="Calibri" w:cs="Calibri"/>
          <w:color w:val="000000" w:themeColor="text1"/>
        </w:rPr>
        <w:t xml:space="preserve">using the </w:t>
      </w:r>
      <w:r w:rsidR="001366F9" w:rsidRPr="00B14B69">
        <w:rPr>
          <w:rFonts w:ascii="Calibri" w:hAnsi="Calibri" w:cs="Calibri"/>
          <w:color w:val="000000" w:themeColor="text1"/>
        </w:rPr>
        <w:t>flexiVent</w:t>
      </w:r>
      <w:r w:rsidR="0095591C" w:rsidRPr="00B14B69">
        <w:rPr>
          <w:rFonts w:ascii="Calibri" w:hAnsi="Calibri" w:cs="Calibri"/>
          <w:color w:val="000000" w:themeColor="text1"/>
          <w:vertAlign w:val="superscript"/>
        </w:rPr>
        <w:fldChar w:fldCharType="begin"/>
      </w:r>
      <w:r w:rsidR="0095591C" w:rsidRPr="00B14B69">
        <w:rPr>
          <w:rFonts w:ascii="Calibri" w:hAnsi="Calibri" w:cs="Calibri"/>
          <w:color w:val="000000" w:themeColor="text1"/>
          <w:vertAlign w:val="superscript"/>
        </w:rPr>
        <w:instrText xml:space="preserve"> eq \o\ac(○,</w:instrText>
      </w:r>
      <w:r w:rsidR="0095591C" w:rsidRPr="00B14B69">
        <w:rPr>
          <w:rFonts w:ascii="Calibri" w:hAnsi="Calibri" w:cs="Calibri"/>
          <w:color w:val="000000" w:themeColor="text1"/>
          <w:position w:val="3"/>
          <w:vertAlign w:val="superscript"/>
        </w:rPr>
        <w:instrText>R</w:instrText>
      </w:r>
      <w:r w:rsidR="0095591C" w:rsidRPr="00B14B69">
        <w:rPr>
          <w:rFonts w:ascii="Calibri" w:hAnsi="Calibri" w:cs="Calibri"/>
          <w:color w:val="000000" w:themeColor="text1"/>
          <w:vertAlign w:val="superscript"/>
        </w:rPr>
        <w:instrText>)</w:instrText>
      </w:r>
      <w:r w:rsidR="0095591C" w:rsidRPr="00B14B69">
        <w:rPr>
          <w:rFonts w:ascii="Calibri" w:hAnsi="Calibri" w:cs="Calibri"/>
          <w:color w:val="000000" w:themeColor="text1"/>
          <w:vertAlign w:val="superscript"/>
        </w:rPr>
        <w:fldChar w:fldCharType="end"/>
      </w:r>
      <w:r w:rsidR="001366F9" w:rsidRPr="00B14B69">
        <w:rPr>
          <w:rFonts w:ascii="Calibri" w:hAnsi="Calibri" w:cs="Calibri"/>
          <w:color w:val="000000" w:themeColor="text1"/>
        </w:rPr>
        <w:t xml:space="preserve"> </w:t>
      </w:r>
      <w:r w:rsidR="0077110A" w:rsidRPr="00B14B69">
        <w:rPr>
          <w:rFonts w:ascii="Calibri" w:hAnsi="Calibri" w:cs="Calibri"/>
          <w:color w:val="000000" w:themeColor="text1"/>
        </w:rPr>
        <w:t>system (SCIREQ</w:t>
      </w:r>
      <w:r w:rsidR="004868C4" w:rsidRPr="00B14B69">
        <w:rPr>
          <w:rFonts w:ascii="Calibri" w:hAnsi="Calibri" w:cs="Calibri"/>
          <w:color w:val="000000" w:themeColor="text1"/>
        </w:rPr>
        <w:t>,</w:t>
      </w:r>
      <w:r w:rsidR="0077110A" w:rsidRPr="00B14B69">
        <w:rPr>
          <w:rFonts w:ascii="Calibri" w:hAnsi="Calibri" w:cs="Calibri"/>
          <w:color w:val="000000" w:themeColor="text1"/>
        </w:rPr>
        <w:t xml:space="preserve"> Montreal, Quebec, Canada)</w:t>
      </w:r>
      <w:r w:rsidR="005F4FB4" w:rsidRPr="00B14B69">
        <w:rPr>
          <w:rFonts w:ascii="Calibri" w:hAnsi="Calibri" w:cs="Calibri"/>
          <w:color w:val="000000" w:themeColor="text1"/>
        </w:rPr>
        <w:t>.</w:t>
      </w:r>
      <w:r w:rsidR="001D7208" w:rsidRPr="00B14B69">
        <w:rPr>
          <w:rFonts w:ascii="Calibri" w:hAnsi="Calibri" w:cs="Calibri"/>
          <w:color w:val="000000" w:themeColor="text1"/>
        </w:rPr>
        <w:t>,</w:t>
      </w:r>
      <w:r w:rsidR="0077110A" w:rsidRPr="00B14B69">
        <w:rPr>
          <w:rFonts w:ascii="Calibri" w:hAnsi="Calibri" w:cs="Calibri"/>
          <w:color w:val="000000" w:themeColor="text1"/>
        </w:rPr>
        <w:t xml:space="preserve"> as reported</w:t>
      </w:r>
      <w:r w:rsidR="00B464A0" w:rsidRPr="00B14B69">
        <w:rPr>
          <w:rFonts w:ascii="Calibri" w:hAnsi="Calibri" w:cs="Calibri"/>
          <w:color w:val="000000" w:themeColor="text1"/>
        </w:rPr>
        <w:t xml:space="preserve"> </w:t>
      </w:r>
      <w:r w:rsidR="001366F9" w:rsidRPr="00B14B69">
        <w:rPr>
          <w:rFonts w:ascii="Calibri" w:hAnsi="Calibri" w:cs="Calibri"/>
          <w:color w:val="000000" w:themeColor="text1"/>
        </w:rPr>
        <w:t>previously</w:t>
      </w:r>
      <w:r w:rsidR="0077110A" w:rsidRPr="00B14B69">
        <w:rPr>
          <w:rFonts w:ascii="Calibri" w:hAnsi="Calibri" w:cs="Calibri"/>
          <w:color w:val="000000" w:themeColor="text1"/>
        </w:rPr>
        <w:t>.</w:t>
      </w:r>
      <w:r w:rsidR="008A6681" w:rsidRPr="00B14B69">
        <w:rPr>
          <w:rFonts w:ascii="Calibri" w:hAnsi="Calibri" w:cs="Calibri"/>
          <w:color w:val="000000" w:themeColor="text1"/>
        </w:rPr>
        <w:t xml:space="preserve"> </w:t>
      </w:r>
      <w:r w:rsidR="0084391A" w:rsidRPr="00B14B69">
        <w:rPr>
          <w:rFonts w:ascii="Calibri" w:hAnsi="Calibri" w:cs="Calibri"/>
          <w:color w:val="000000" w:themeColor="text1"/>
        </w:rPr>
        <w:t xml:space="preserve">Briefly, </w:t>
      </w:r>
      <w:r w:rsidR="00B37DD4" w:rsidRPr="00B14B69">
        <w:rPr>
          <w:rFonts w:ascii="Calibri" w:hAnsi="Calibri" w:cs="Calibri"/>
          <w:color w:val="000000" w:themeColor="text1"/>
        </w:rPr>
        <w:t>anesthetized (</w:t>
      </w:r>
      <w:r w:rsidR="003571A5" w:rsidRPr="00B14B69">
        <w:rPr>
          <w:rFonts w:ascii="Calibri" w:hAnsi="Calibri" w:cs="Calibri"/>
          <w:color w:val="000000" w:themeColor="text1"/>
        </w:rPr>
        <w:t xml:space="preserve">with </w:t>
      </w:r>
      <w:r w:rsidR="00B37DD4" w:rsidRPr="00B14B69">
        <w:rPr>
          <w:rFonts w:ascii="Calibri" w:hAnsi="Calibri" w:cs="Calibri"/>
          <w:color w:val="000000" w:themeColor="text1"/>
        </w:rPr>
        <w:t>pentobarbital sodium</w:t>
      </w:r>
      <w:r w:rsidR="00205C37" w:rsidRPr="00B14B69">
        <w:rPr>
          <w:rFonts w:ascii="Calibri" w:hAnsi="Calibri" w:cs="Calibri"/>
          <w:color w:val="000000" w:themeColor="text1"/>
        </w:rPr>
        <w:t>,</w:t>
      </w:r>
      <w:r w:rsidR="00B37DD4" w:rsidRPr="00B14B69">
        <w:rPr>
          <w:rFonts w:ascii="Calibri" w:hAnsi="Calibri" w:cs="Calibri"/>
          <w:color w:val="000000" w:themeColor="text1"/>
        </w:rPr>
        <w:t xml:space="preserve"> 70–90 mg/kg</w:t>
      </w:r>
      <w:r w:rsidR="00561D9A" w:rsidRPr="00B14B69">
        <w:rPr>
          <w:rFonts w:ascii="Calibri" w:hAnsi="Calibri" w:cs="Calibri"/>
          <w:color w:val="000000" w:themeColor="text1"/>
        </w:rPr>
        <w:t>;</w:t>
      </w:r>
      <w:r w:rsidR="00B37DD4" w:rsidRPr="00B14B69">
        <w:rPr>
          <w:rFonts w:ascii="Calibri" w:hAnsi="Calibri" w:cs="Calibri"/>
          <w:color w:val="000000" w:themeColor="text1"/>
        </w:rPr>
        <w:t xml:space="preserve"> </w:t>
      </w:r>
      <w:proofErr w:type="spellStart"/>
      <w:r w:rsidR="00B37DD4" w:rsidRPr="00B14B69">
        <w:rPr>
          <w:rFonts w:ascii="Calibri" w:hAnsi="Calibri" w:cs="Calibri"/>
          <w:color w:val="000000" w:themeColor="text1"/>
        </w:rPr>
        <w:t>i.p.</w:t>
      </w:r>
      <w:proofErr w:type="spellEnd"/>
      <w:r w:rsidR="00B37DD4" w:rsidRPr="00B14B69">
        <w:rPr>
          <w:rFonts w:ascii="Calibri" w:hAnsi="Calibri" w:cs="Calibri"/>
          <w:color w:val="000000" w:themeColor="text1"/>
        </w:rPr>
        <w:t xml:space="preserve">) and </w:t>
      </w:r>
      <w:r w:rsidR="0084391A" w:rsidRPr="00B14B69">
        <w:rPr>
          <w:rFonts w:ascii="Calibri" w:hAnsi="Calibri" w:cs="Calibri"/>
          <w:color w:val="000000" w:themeColor="text1"/>
        </w:rPr>
        <w:t>tracheostomized (</w:t>
      </w:r>
      <w:r w:rsidR="003571A5" w:rsidRPr="00B14B69">
        <w:rPr>
          <w:rFonts w:ascii="Calibri" w:hAnsi="Calibri" w:cs="Calibri"/>
          <w:color w:val="000000" w:themeColor="text1"/>
        </w:rPr>
        <w:t>with</w:t>
      </w:r>
      <w:r w:rsidR="00382BDF" w:rsidRPr="00B14B69">
        <w:rPr>
          <w:rFonts w:ascii="Calibri" w:hAnsi="Calibri" w:cs="Calibri"/>
          <w:color w:val="000000" w:themeColor="text1"/>
        </w:rPr>
        <w:t xml:space="preserve"> </w:t>
      </w:r>
      <w:r w:rsidR="003571A5" w:rsidRPr="00B14B69">
        <w:rPr>
          <w:rFonts w:ascii="Calibri" w:hAnsi="Calibri" w:cs="Calibri"/>
          <w:color w:val="000000" w:themeColor="text1"/>
        </w:rPr>
        <w:t>an</w:t>
      </w:r>
      <w:r w:rsidR="00382BDF" w:rsidRPr="00B14B69">
        <w:rPr>
          <w:rFonts w:ascii="Calibri" w:hAnsi="Calibri" w:cs="Calibri"/>
          <w:color w:val="000000" w:themeColor="text1"/>
        </w:rPr>
        <w:t xml:space="preserve"> </w:t>
      </w:r>
      <w:r w:rsidR="0084391A" w:rsidRPr="00B14B69">
        <w:rPr>
          <w:rFonts w:ascii="Calibri" w:hAnsi="Calibri" w:cs="Calibri"/>
          <w:color w:val="000000" w:themeColor="text1"/>
        </w:rPr>
        <w:t>18G cannula) mice were mechanically ventilated (150 breaths/min</w:t>
      </w:r>
      <w:r w:rsidR="00C962E1" w:rsidRPr="00B14B69">
        <w:rPr>
          <w:rFonts w:ascii="Calibri" w:hAnsi="Calibri" w:cs="Calibri"/>
          <w:color w:val="000000" w:themeColor="text1"/>
        </w:rPr>
        <w:t>;</w:t>
      </w:r>
      <w:r w:rsidR="0084391A" w:rsidRPr="00B14B69">
        <w:rPr>
          <w:rFonts w:ascii="Calibri" w:hAnsi="Calibri" w:cs="Calibri"/>
          <w:color w:val="000000" w:themeColor="text1"/>
        </w:rPr>
        <w:t xml:space="preserve"> tidal volume</w:t>
      </w:r>
      <w:r w:rsidR="00C962E1" w:rsidRPr="00B14B69">
        <w:rPr>
          <w:rFonts w:ascii="Calibri" w:hAnsi="Calibri" w:cs="Calibri"/>
          <w:color w:val="000000" w:themeColor="text1"/>
        </w:rPr>
        <w:t>,</w:t>
      </w:r>
      <w:r w:rsidR="0084391A" w:rsidRPr="00B14B69">
        <w:rPr>
          <w:rFonts w:ascii="Calibri" w:hAnsi="Calibri" w:cs="Calibri"/>
          <w:color w:val="000000" w:themeColor="text1"/>
        </w:rPr>
        <w:t xml:space="preserve"> 10 ml/kg</w:t>
      </w:r>
      <w:r w:rsidR="00C962E1" w:rsidRPr="00B14B69">
        <w:rPr>
          <w:rFonts w:ascii="Calibri" w:hAnsi="Calibri" w:cs="Calibri"/>
          <w:color w:val="000000" w:themeColor="text1"/>
        </w:rPr>
        <w:t>;</w:t>
      </w:r>
      <w:r w:rsidR="0084391A" w:rsidRPr="00B14B69">
        <w:rPr>
          <w:rFonts w:ascii="Calibri" w:hAnsi="Calibri" w:cs="Calibri"/>
          <w:color w:val="000000" w:themeColor="text1"/>
        </w:rPr>
        <w:t xml:space="preserve"> positive end-expiratory pressure</w:t>
      </w:r>
      <w:r w:rsidR="00C962E1" w:rsidRPr="00B14B69">
        <w:rPr>
          <w:rFonts w:ascii="Calibri" w:hAnsi="Calibri" w:cs="Calibri"/>
          <w:color w:val="000000" w:themeColor="text1"/>
        </w:rPr>
        <w:t>,</w:t>
      </w:r>
      <w:r w:rsidR="0084391A" w:rsidRPr="00B14B69">
        <w:rPr>
          <w:rFonts w:ascii="Calibri" w:hAnsi="Calibri" w:cs="Calibri"/>
          <w:color w:val="000000" w:themeColor="text1"/>
        </w:rPr>
        <w:t xml:space="preserve"> 2 cmH</w:t>
      </w:r>
      <w:r w:rsidR="0084391A" w:rsidRPr="00B14B69">
        <w:rPr>
          <w:rFonts w:ascii="Calibri" w:hAnsi="Calibri" w:cs="Calibri"/>
          <w:color w:val="000000" w:themeColor="text1"/>
          <w:vertAlign w:val="subscript"/>
        </w:rPr>
        <w:t>2</w:t>
      </w:r>
      <w:r w:rsidR="0084391A" w:rsidRPr="00B14B69">
        <w:rPr>
          <w:rFonts w:ascii="Calibri" w:hAnsi="Calibri" w:cs="Calibri"/>
          <w:color w:val="000000" w:themeColor="text1"/>
        </w:rPr>
        <w:t>O). Increasing concentrations (0</w:t>
      </w:r>
      <w:r w:rsidR="00582252" w:rsidRPr="00B14B69">
        <w:rPr>
          <w:rFonts w:ascii="Calibri" w:hAnsi="Calibri" w:cs="Calibri"/>
          <w:color w:val="000000" w:themeColor="text1"/>
        </w:rPr>
        <w:t xml:space="preserve">, 1.56, 3.13, 6.25 and </w:t>
      </w:r>
      <w:r w:rsidR="0084391A" w:rsidRPr="00B14B69">
        <w:rPr>
          <w:rFonts w:ascii="Calibri" w:hAnsi="Calibri" w:cs="Calibri"/>
          <w:color w:val="000000" w:themeColor="text1"/>
        </w:rPr>
        <w:t xml:space="preserve">12.5 mg/ml) of methacholine aerosol were administered through an inline nebulizer for 10 seconds with a tidal volume of 30ml/kg. </w:t>
      </w:r>
      <w:r w:rsidR="00FF78D6" w:rsidRPr="00B14B69">
        <w:rPr>
          <w:rFonts w:ascii="Calibri" w:hAnsi="Calibri" w:cs="Calibri"/>
          <w:color w:val="000000" w:themeColor="text1"/>
        </w:rPr>
        <w:t>The inline nebulizer (ANP-1000, Aeroneb</w:t>
      </w:r>
      <w:r w:rsidR="00FF78D6" w:rsidRPr="00B14B69">
        <w:rPr>
          <w:rFonts w:ascii="Calibri" w:hAnsi="Calibri" w:cs="Calibri"/>
          <w:color w:val="000000" w:themeColor="text1"/>
          <w:vertAlign w:val="superscript"/>
        </w:rPr>
        <w:fldChar w:fldCharType="begin"/>
      </w:r>
      <w:r w:rsidR="00FF78D6" w:rsidRPr="00B14B69">
        <w:rPr>
          <w:rFonts w:ascii="Calibri" w:hAnsi="Calibri" w:cs="Calibri"/>
          <w:color w:val="000000" w:themeColor="text1"/>
          <w:vertAlign w:val="superscript"/>
        </w:rPr>
        <w:instrText xml:space="preserve"> eq \o\ac(○,</w:instrText>
      </w:r>
      <w:r w:rsidR="00FF78D6" w:rsidRPr="00B14B69">
        <w:rPr>
          <w:rFonts w:ascii="Calibri" w:hAnsi="Calibri" w:cs="Calibri"/>
          <w:color w:val="000000" w:themeColor="text1"/>
          <w:position w:val="3"/>
          <w:vertAlign w:val="superscript"/>
        </w:rPr>
        <w:instrText>R</w:instrText>
      </w:r>
      <w:r w:rsidR="00FF78D6" w:rsidRPr="00B14B69">
        <w:rPr>
          <w:rFonts w:ascii="Calibri" w:hAnsi="Calibri" w:cs="Calibri"/>
          <w:color w:val="000000" w:themeColor="text1"/>
          <w:vertAlign w:val="superscript"/>
        </w:rPr>
        <w:instrText>)</w:instrText>
      </w:r>
      <w:r w:rsidR="00FF78D6" w:rsidRPr="00B14B69">
        <w:rPr>
          <w:rFonts w:ascii="Calibri" w:hAnsi="Calibri" w:cs="Calibri"/>
          <w:color w:val="000000" w:themeColor="text1"/>
          <w:vertAlign w:val="superscript"/>
        </w:rPr>
        <w:fldChar w:fldCharType="end"/>
      </w:r>
      <w:r w:rsidR="00FF78D6" w:rsidRPr="00B14B69">
        <w:rPr>
          <w:rFonts w:ascii="Calibri" w:hAnsi="Calibri" w:cs="Calibri"/>
          <w:color w:val="000000" w:themeColor="text1"/>
        </w:rPr>
        <w:t xml:space="preserve"> </w:t>
      </w:r>
      <w:r w:rsidR="00AF0824" w:rsidRPr="00B14B69">
        <w:rPr>
          <w:rFonts w:ascii="Calibri" w:hAnsi="Calibri" w:cs="Calibri"/>
          <w:color w:val="000000" w:themeColor="text1"/>
        </w:rPr>
        <w:t>Aerogen, Galway, Ireland</w:t>
      </w:r>
      <w:r w:rsidR="00FF78D6" w:rsidRPr="00B14B69">
        <w:rPr>
          <w:rFonts w:ascii="Calibri" w:hAnsi="Calibri" w:cs="Calibri"/>
          <w:color w:val="000000" w:themeColor="text1"/>
        </w:rPr>
        <w:t>)</w:t>
      </w:r>
      <w:r w:rsidR="00AF0824" w:rsidRPr="00B14B69">
        <w:rPr>
          <w:rFonts w:ascii="Calibri" w:hAnsi="Calibri" w:cs="Calibri"/>
          <w:color w:val="000000" w:themeColor="text1"/>
        </w:rPr>
        <w:t xml:space="preserve"> </w:t>
      </w:r>
      <w:r w:rsidR="00767F4D" w:rsidRPr="00B14B69">
        <w:rPr>
          <w:rFonts w:ascii="Calibri" w:hAnsi="Calibri" w:cs="Calibri"/>
          <w:color w:val="000000" w:themeColor="text1"/>
        </w:rPr>
        <w:t xml:space="preserve">generated </w:t>
      </w:r>
      <w:r w:rsidR="000460DD" w:rsidRPr="00B14B69">
        <w:rPr>
          <w:rFonts w:ascii="Calibri" w:hAnsi="Calibri" w:cs="Calibri"/>
          <w:color w:val="000000" w:themeColor="text1"/>
        </w:rPr>
        <w:t>aerosols of</w:t>
      </w:r>
      <w:r w:rsidR="00AF0824" w:rsidRPr="00B14B69">
        <w:rPr>
          <w:rFonts w:ascii="Calibri" w:hAnsi="Calibri" w:cs="Calibri"/>
          <w:color w:val="000000" w:themeColor="text1"/>
        </w:rPr>
        <w:t xml:space="preserve"> median 5 </w:t>
      </w:r>
      <w:r w:rsidR="00AF0824" w:rsidRPr="00E32633">
        <w:rPr>
          <w:rFonts w:ascii="Symbol" w:hAnsi="Symbol" w:cs="Calibri"/>
          <w:color w:val="000000" w:themeColor="text1"/>
        </w:rPr>
        <w:t></w:t>
      </w:r>
      <w:r w:rsidR="00AF0824" w:rsidRPr="00B14B69">
        <w:rPr>
          <w:rFonts w:ascii="Calibri" w:hAnsi="Calibri" w:cs="Calibri"/>
          <w:color w:val="000000" w:themeColor="text1"/>
        </w:rPr>
        <w:t xml:space="preserve">m and was run at default duty cycle (50%). </w:t>
      </w:r>
      <w:r w:rsidR="0084391A" w:rsidRPr="00B14B69">
        <w:rPr>
          <w:rFonts w:ascii="Calibri" w:hAnsi="Calibri" w:cs="Calibri"/>
          <w:color w:val="000000" w:themeColor="text1"/>
        </w:rPr>
        <w:t xml:space="preserve">After delivery of </w:t>
      </w:r>
      <w:r w:rsidR="004C29B5" w:rsidRPr="00B14B69">
        <w:rPr>
          <w:rFonts w:ascii="Calibri" w:hAnsi="Calibri" w:cs="Calibri"/>
          <w:color w:val="000000" w:themeColor="text1"/>
        </w:rPr>
        <w:t>the</w:t>
      </w:r>
      <w:r w:rsidR="00463004" w:rsidRPr="00B14B69">
        <w:rPr>
          <w:rFonts w:ascii="Calibri" w:hAnsi="Calibri" w:cs="Calibri"/>
          <w:color w:val="000000" w:themeColor="text1"/>
        </w:rPr>
        <w:t xml:space="preserve"> </w:t>
      </w:r>
      <w:r w:rsidR="0084391A" w:rsidRPr="00B14B69">
        <w:rPr>
          <w:rFonts w:ascii="Calibri" w:hAnsi="Calibri" w:cs="Calibri"/>
          <w:color w:val="000000" w:themeColor="text1"/>
        </w:rPr>
        <w:t>aero</w:t>
      </w:r>
      <w:r w:rsidR="00F96CC1" w:rsidRPr="00B14B69">
        <w:rPr>
          <w:rFonts w:ascii="Calibri" w:hAnsi="Calibri" w:cs="Calibri"/>
          <w:color w:val="000000" w:themeColor="text1"/>
        </w:rPr>
        <w:t>so</w:t>
      </w:r>
      <w:r w:rsidR="0084391A" w:rsidRPr="00B14B69">
        <w:rPr>
          <w:rFonts w:ascii="Calibri" w:hAnsi="Calibri" w:cs="Calibri"/>
          <w:color w:val="000000" w:themeColor="text1"/>
        </w:rPr>
        <w:t xml:space="preserve">lized methacholine, the </w:t>
      </w:r>
      <w:r w:rsidR="00102CF7" w:rsidRPr="00B14B69">
        <w:rPr>
          <w:rFonts w:ascii="Calibri" w:hAnsi="Calibri" w:cs="Calibri"/>
          <w:color w:val="000000" w:themeColor="text1"/>
        </w:rPr>
        <w:t xml:space="preserve">assess </w:t>
      </w:r>
      <w:r w:rsidR="00982825" w:rsidRPr="00B14B69">
        <w:rPr>
          <w:rFonts w:ascii="Calibri" w:hAnsi="Calibri" w:cs="Calibri"/>
          <w:color w:val="000000" w:themeColor="text1"/>
        </w:rPr>
        <w:t>total lung resistance</w:t>
      </w:r>
      <w:r w:rsidR="00102CF7" w:rsidRPr="00B14B69">
        <w:rPr>
          <w:rFonts w:ascii="Calibri" w:hAnsi="Calibri" w:cs="Calibri"/>
          <w:color w:val="000000" w:themeColor="text1"/>
        </w:rPr>
        <w:t xml:space="preserve"> </w:t>
      </w:r>
      <w:r w:rsidR="00837239" w:rsidRPr="00B14B69">
        <w:rPr>
          <w:rFonts w:ascii="Calibri" w:hAnsi="Calibri" w:cs="Calibri"/>
          <w:color w:val="000000" w:themeColor="text1"/>
        </w:rPr>
        <w:t xml:space="preserve">was assessed by the </w:t>
      </w:r>
      <w:r w:rsidR="0084391A" w:rsidRPr="00B14B69">
        <w:rPr>
          <w:rFonts w:ascii="Calibri" w:hAnsi="Calibri" w:cs="Calibri"/>
          <w:color w:val="000000" w:themeColor="text1"/>
        </w:rPr>
        <w:t>single-compartment model with a 2.5</w:t>
      </w:r>
      <w:r w:rsidR="005B575D" w:rsidRPr="00B14B69">
        <w:rPr>
          <w:rFonts w:ascii="Calibri" w:hAnsi="Calibri" w:cs="Calibri"/>
          <w:color w:val="000000" w:themeColor="text1"/>
        </w:rPr>
        <w:t>-</w:t>
      </w:r>
      <w:r w:rsidR="0084391A" w:rsidRPr="00B14B69">
        <w:rPr>
          <w:rFonts w:ascii="Calibri" w:hAnsi="Calibri" w:cs="Calibri"/>
          <w:color w:val="000000" w:themeColor="text1"/>
        </w:rPr>
        <w:t xml:space="preserve">Hz sinusoidal piston </w:t>
      </w:r>
      <w:r w:rsidR="006D3FAD" w:rsidRPr="00B14B69">
        <w:rPr>
          <w:rFonts w:ascii="Calibri" w:hAnsi="Calibri" w:cs="Calibri"/>
          <w:color w:val="000000" w:themeColor="text1"/>
        </w:rPr>
        <w:t>with</w:t>
      </w:r>
      <w:r w:rsidR="00222407" w:rsidRPr="00B14B69">
        <w:rPr>
          <w:rFonts w:ascii="Calibri" w:hAnsi="Calibri" w:cs="Calibri"/>
          <w:color w:val="000000" w:themeColor="text1"/>
        </w:rPr>
        <w:t xml:space="preserve"> </w:t>
      </w:r>
      <w:r w:rsidR="0084391A" w:rsidRPr="00B14B69">
        <w:rPr>
          <w:rFonts w:ascii="Calibri" w:hAnsi="Calibri" w:cs="Calibri"/>
          <w:color w:val="000000" w:themeColor="text1"/>
        </w:rPr>
        <w:t>volume movement of 0.15</w:t>
      </w:r>
      <w:r w:rsidR="005414E1" w:rsidRPr="00B14B69">
        <w:rPr>
          <w:rFonts w:ascii="Calibri" w:hAnsi="Calibri" w:cs="Calibri"/>
          <w:color w:val="000000" w:themeColor="text1"/>
        </w:rPr>
        <w:t xml:space="preserve"> </w:t>
      </w:r>
      <w:r w:rsidR="0084391A" w:rsidRPr="00B14B69">
        <w:rPr>
          <w:rFonts w:ascii="Calibri" w:hAnsi="Calibri" w:cs="Calibri"/>
          <w:color w:val="000000" w:themeColor="text1"/>
        </w:rPr>
        <w:t xml:space="preserve">ml. This 2-second perturbation was applied consecutively every </w:t>
      </w:r>
      <w:r w:rsidR="006407AA" w:rsidRPr="00B14B69">
        <w:rPr>
          <w:rFonts w:ascii="Calibri" w:hAnsi="Calibri" w:cs="Calibri"/>
          <w:color w:val="000000" w:themeColor="text1"/>
        </w:rPr>
        <w:t>10</w:t>
      </w:r>
      <w:r w:rsidR="0084391A" w:rsidRPr="00B14B69">
        <w:rPr>
          <w:rFonts w:ascii="Calibri" w:hAnsi="Calibri" w:cs="Calibri"/>
          <w:color w:val="000000" w:themeColor="text1"/>
        </w:rPr>
        <w:t xml:space="preserve"> seconds for </w:t>
      </w:r>
      <w:r w:rsidR="006407AA" w:rsidRPr="00B14B69">
        <w:rPr>
          <w:rFonts w:ascii="Calibri" w:hAnsi="Calibri" w:cs="Calibri"/>
          <w:color w:val="000000" w:themeColor="text1"/>
        </w:rPr>
        <w:t>3</w:t>
      </w:r>
      <w:r w:rsidR="0084391A" w:rsidRPr="00B14B69">
        <w:rPr>
          <w:rFonts w:ascii="Calibri" w:hAnsi="Calibri" w:cs="Calibri"/>
          <w:color w:val="000000" w:themeColor="text1"/>
        </w:rPr>
        <w:t xml:space="preserve"> minutes. Peak responses during each </w:t>
      </w:r>
      <w:r w:rsidR="006407AA" w:rsidRPr="00B14B69">
        <w:rPr>
          <w:rFonts w:ascii="Calibri" w:hAnsi="Calibri" w:cs="Calibri"/>
          <w:color w:val="000000" w:themeColor="text1"/>
        </w:rPr>
        <w:t>3</w:t>
      </w:r>
      <w:r w:rsidR="0084391A" w:rsidRPr="00B14B69">
        <w:rPr>
          <w:rFonts w:ascii="Calibri" w:hAnsi="Calibri" w:cs="Calibri"/>
          <w:color w:val="000000" w:themeColor="text1"/>
        </w:rPr>
        <w:t xml:space="preserve">-minute period were determined. Baseline resistance values for each mouse were </w:t>
      </w:r>
      <w:r w:rsidR="00E75933" w:rsidRPr="00B14B69">
        <w:rPr>
          <w:rFonts w:ascii="Calibri" w:hAnsi="Calibri" w:cs="Calibri"/>
          <w:color w:val="000000" w:themeColor="text1"/>
        </w:rPr>
        <w:t>estimated</w:t>
      </w:r>
      <w:r w:rsidR="0084391A" w:rsidRPr="00B14B69">
        <w:rPr>
          <w:rFonts w:ascii="Calibri" w:hAnsi="Calibri" w:cs="Calibri"/>
          <w:color w:val="000000" w:themeColor="text1"/>
        </w:rPr>
        <w:t xml:space="preserve"> by applying a 2-second perturbation three times after saline nebulization. </w:t>
      </w:r>
      <w:r w:rsidR="0095591C" w:rsidRPr="00B14B69">
        <w:rPr>
          <w:rFonts w:ascii="Calibri" w:hAnsi="Calibri" w:cs="Calibri"/>
          <w:color w:val="000000" w:themeColor="text1"/>
        </w:rPr>
        <w:t>All data were collected using the flexiVent</w:t>
      </w:r>
      <w:r w:rsidR="0095591C" w:rsidRPr="00B14B69">
        <w:rPr>
          <w:rFonts w:ascii="Calibri" w:hAnsi="Calibri" w:cs="Calibri"/>
          <w:color w:val="000000" w:themeColor="text1"/>
          <w:vertAlign w:val="superscript"/>
        </w:rPr>
        <w:fldChar w:fldCharType="begin"/>
      </w:r>
      <w:r w:rsidR="0095591C" w:rsidRPr="00B14B69">
        <w:rPr>
          <w:rFonts w:ascii="Calibri" w:hAnsi="Calibri" w:cs="Calibri"/>
          <w:color w:val="000000" w:themeColor="text1"/>
          <w:vertAlign w:val="superscript"/>
        </w:rPr>
        <w:instrText xml:space="preserve"> eq \o\ac(○,</w:instrText>
      </w:r>
      <w:r w:rsidR="0095591C" w:rsidRPr="00B14B69">
        <w:rPr>
          <w:rFonts w:ascii="Calibri" w:hAnsi="Calibri" w:cs="Calibri"/>
          <w:color w:val="000000" w:themeColor="text1"/>
          <w:position w:val="3"/>
          <w:vertAlign w:val="superscript"/>
        </w:rPr>
        <w:instrText>R</w:instrText>
      </w:r>
      <w:r w:rsidR="0095591C" w:rsidRPr="00B14B69">
        <w:rPr>
          <w:rFonts w:ascii="Calibri" w:hAnsi="Calibri" w:cs="Calibri"/>
          <w:color w:val="000000" w:themeColor="text1"/>
          <w:vertAlign w:val="superscript"/>
        </w:rPr>
        <w:instrText>)</w:instrText>
      </w:r>
      <w:r w:rsidR="0095591C" w:rsidRPr="00B14B69">
        <w:rPr>
          <w:rFonts w:ascii="Calibri" w:hAnsi="Calibri" w:cs="Calibri"/>
          <w:color w:val="000000" w:themeColor="text1"/>
          <w:vertAlign w:val="superscript"/>
        </w:rPr>
        <w:fldChar w:fldCharType="end"/>
      </w:r>
      <w:r w:rsidR="0095591C" w:rsidRPr="00B14B69">
        <w:rPr>
          <w:rFonts w:ascii="Calibri" w:hAnsi="Calibri" w:cs="Calibri"/>
          <w:color w:val="000000" w:themeColor="text1"/>
        </w:rPr>
        <w:t xml:space="preserve"> software (Version 5.2, Scireq). </w:t>
      </w:r>
      <w:r w:rsidR="0084391A" w:rsidRPr="00B14B69">
        <w:rPr>
          <w:rFonts w:ascii="Calibri" w:hAnsi="Calibri" w:cs="Calibri"/>
          <w:color w:val="000000" w:themeColor="text1"/>
        </w:rPr>
        <w:t xml:space="preserve">Data are expressed as the percent change from baseline resistance. Baseline values of </w:t>
      </w:r>
      <w:r w:rsidR="00982825" w:rsidRPr="00B14B69">
        <w:rPr>
          <w:rFonts w:ascii="Calibri" w:hAnsi="Calibri" w:cs="Calibri"/>
          <w:color w:val="000000" w:themeColor="text1"/>
        </w:rPr>
        <w:t>total lung resistance</w:t>
      </w:r>
      <w:r w:rsidR="0084391A" w:rsidRPr="00B14B69">
        <w:rPr>
          <w:rFonts w:ascii="Calibri" w:hAnsi="Calibri" w:cs="Calibri"/>
          <w:color w:val="000000" w:themeColor="text1"/>
        </w:rPr>
        <w:t xml:space="preserve"> were not significantly different among the </w:t>
      </w:r>
      <w:r w:rsidR="00901FA0" w:rsidRPr="00B14B69">
        <w:rPr>
          <w:rFonts w:ascii="Calibri" w:hAnsi="Calibri" w:cs="Calibri"/>
          <w:color w:val="000000" w:themeColor="text1"/>
        </w:rPr>
        <w:t xml:space="preserve">different </w:t>
      </w:r>
      <w:r w:rsidR="0084391A" w:rsidRPr="00B14B69">
        <w:rPr>
          <w:rFonts w:ascii="Calibri" w:hAnsi="Calibri" w:cs="Calibri"/>
          <w:color w:val="000000" w:themeColor="text1"/>
        </w:rPr>
        <w:t xml:space="preserve">groups. </w:t>
      </w:r>
      <w:r w:rsidR="004B13F6" w:rsidRPr="00B14B69">
        <w:rPr>
          <w:rFonts w:ascii="Calibri" w:hAnsi="Calibri" w:cs="Calibri"/>
          <w:color w:val="000000" w:themeColor="text1"/>
        </w:rPr>
        <w:t>S</w:t>
      </w:r>
      <w:r w:rsidR="0084391A" w:rsidRPr="00B14B69">
        <w:rPr>
          <w:rFonts w:ascii="Calibri" w:hAnsi="Calibri" w:cs="Calibri"/>
          <w:color w:val="000000" w:themeColor="text1"/>
        </w:rPr>
        <w:t xml:space="preserve">tatistical analyses were </w:t>
      </w:r>
      <w:r w:rsidR="00CC4FE5" w:rsidRPr="00B14B69">
        <w:rPr>
          <w:rFonts w:ascii="Calibri" w:hAnsi="Calibri" w:cs="Calibri"/>
          <w:color w:val="000000" w:themeColor="text1"/>
        </w:rPr>
        <w:t>performed</w:t>
      </w:r>
      <w:r w:rsidR="0084391A" w:rsidRPr="00B14B69">
        <w:rPr>
          <w:rFonts w:ascii="Calibri" w:hAnsi="Calibri" w:cs="Calibri"/>
          <w:color w:val="000000" w:themeColor="text1"/>
        </w:rPr>
        <w:t xml:space="preserve"> on the percentage change</w:t>
      </w:r>
      <w:r w:rsidR="00E93D86" w:rsidRPr="00B14B69">
        <w:rPr>
          <w:rFonts w:ascii="Calibri" w:hAnsi="Calibri" w:cs="Calibri"/>
          <w:color w:val="000000" w:themeColor="text1"/>
        </w:rPr>
        <w:t xml:space="preserve"> values</w:t>
      </w:r>
      <w:r w:rsidR="0084391A" w:rsidRPr="00B14B69">
        <w:rPr>
          <w:rFonts w:ascii="Calibri" w:hAnsi="Calibri" w:cs="Calibri"/>
          <w:color w:val="000000" w:themeColor="text1"/>
        </w:rPr>
        <w:t>.</w:t>
      </w:r>
    </w:p>
    <w:p w14:paraId="136F0D9E" w14:textId="653E87E4" w:rsidR="0077110A" w:rsidRPr="00B14B69" w:rsidRDefault="0077110A" w:rsidP="00535046">
      <w:pPr>
        <w:snapToGrid w:val="0"/>
        <w:spacing w:line="480" w:lineRule="auto"/>
        <w:rPr>
          <w:rFonts w:ascii="Calibri" w:hAnsi="Calibri" w:cs="Calibri"/>
          <w:color w:val="000000" w:themeColor="text1"/>
        </w:rPr>
      </w:pPr>
    </w:p>
    <w:p w14:paraId="1EF4D338" w14:textId="3249DEA9" w:rsidR="0085119E" w:rsidRPr="00B14B69" w:rsidRDefault="0085119E" w:rsidP="0085119E">
      <w:pPr>
        <w:snapToGrid w:val="0"/>
        <w:spacing w:line="480" w:lineRule="auto"/>
        <w:outlineLvl w:val="0"/>
        <w:rPr>
          <w:rFonts w:ascii="Calibri" w:hAnsi="Calibri" w:cs="Calibri"/>
          <w:b/>
          <w:i/>
          <w:lang w:val="en-GB"/>
        </w:rPr>
      </w:pPr>
      <w:r w:rsidRPr="00B14B69">
        <w:rPr>
          <w:rFonts w:ascii="Calibri" w:hAnsi="Calibri" w:cs="Calibri"/>
          <w:b/>
          <w:i/>
          <w:lang w:val="en-GB"/>
        </w:rPr>
        <w:lastRenderedPageBreak/>
        <w:t xml:space="preserve">Measurement of cytokine levels in BALF </w:t>
      </w:r>
      <w:r w:rsidRPr="00B14B69">
        <w:rPr>
          <w:rFonts w:ascii="Calibri" w:hAnsi="Calibri" w:cs="Calibri"/>
          <w:b/>
          <w:i/>
        </w:rPr>
        <w:t xml:space="preserve">and culture supernatants of </w:t>
      </w:r>
      <w:r w:rsidR="00631F6F" w:rsidRPr="00B14B69">
        <w:rPr>
          <w:rFonts w:ascii="Calibri" w:hAnsi="Calibri" w:cs="Calibri"/>
          <w:b/>
          <w:i/>
        </w:rPr>
        <w:t xml:space="preserve">lung mononuclear cells and </w:t>
      </w:r>
      <w:proofErr w:type="spellStart"/>
      <w:r w:rsidRPr="00B14B69">
        <w:rPr>
          <w:rFonts w:ascii="Calibri" w:hAnsi="Calibri" w:cs="Calibri"/>
          <w:b/>
          <w:i/>
        </w:rPr>
        <w:t>peribronchial</w:t>
      </w:r>
      <w:proofErr w:type="spellEnd"/>
      <w:r w:rsidRPr="00B14B69">
        <w:rPr>
          <w:rFonts w:ascii="Calibri" w:hAnsi="Calibri" w:cs="Calibri"/>
          <w:b/>
          <w:i/>
        </w:rPr>
        <w:t xml:space="preserve"> lymph node cells.</w:t>
      </w:r>
    </w:p>
    <w:p w14:paraId="3157D18E" w14:textId="743DDD19" w:rsidR="0085119E" w:rsidRPr="00B14B69" w:rsidRDefault="0085119E" w:rsidP="0070602D">
      <w:pPr>
        <w:widowControl w:val="0"/>
        <w:autoSpaceDE w:val="0"/>
        <w:autoSpaceDN w:val="0"/>
        <w:adjustRightInd w:val="0"/>
        <w:spacing w:line="480" w:lineRule="auto"/>
        <w:rPr>
          <w:rFonts w:ascii="Calibri" w:eastAsia="ＭＳ 明朝" w:hAnsi="Calibri" w:cs="Calibri"/>
          <w:color w:val="231F20"/>
        </w:rPr>
      </w:pPr>
      <w:r w:rsidRPr="00B14B69">
        <w:rPr>
          <w:rFonts w:ascii="Calibri" w:hAnsi="Calibri" w:cs="Calibri"/>
          <w:lang w:val="en-GB"/>
        </w:rPr>
        <w:t xml:space="preserve">Immediately after AR was assessed, </w:t>
      </w:r>
      <w:r w:rsidRPr="00B14B69">
        <w:rPr>
          <w:rFonts w:ascii="Calibri" w:hAnsi="Calibri" w:cs="Calibri"/>
          <w:color w:val="000000" w:themeColor="text1"/>
        </w:rPr>
        <w:t>bronchoalveolar lavage (BAL)</w:t>
      </w:r>
      <w:r w:rsidRPr="00B14B69">
        <w:rPr>
          <w:rFonts w:ascii="Calibri" w:hAnsi="Calibri" w:cs="Calibri"/>
          <w:lang w:val="en-GB"/>
        </w:rPr>
        <w:t xml:space="preserve"> was performed using a tracheal tube, as described previously.</w:t>
      </w:r>
      <w:r w:rsidRPr="00B14B69">
        <w:rPr>
          <w:rFonts w:ascii="Calibri" w:hAnsi="Calibri" w:cs="Calibri"/>
          <w:color w:val="000000" w:themeColor="text1"/>
          <w:lang w:val="en-GB"/>
        </w:rPr>
        <w:t xml:space="preserve"> </w:t>
      </w:r>
      <w:proofErr w:type="spellStart"/>
      <w:r w:rsidRPr="00B14B69">
        <w:rPr>
          <w:rFonts w:ascii="Calibri" w:hAnsi="Calibri" w:cs="Calibri"/>
          <w:color w:val="000000" w:themeColor="text1"/>
          <w:lang w:val="en-GB"/>
        </w:rPr>
        <w:t>Peribronchial</w:t>
      </w:r>
      <w:proofErr w:type="spellEnd"/>
      <w:r w:rsidRPr="00B14B69">
        <w:rPr>
          <w:rFonts w:ascii="Calibri" w:hAnsi="Calibri" w:cs="Calibri"/>
          <w:color w:val="000000" w:themeColor="text1"/>
        </w:rPr>
        <w:t xml:space="preserve"> lymph nodes were removed, and mononuclear cells (MNCs) were prepared by using mechanical dissociation. Lung cells were isolated as previously described using collagenase digestion. </w:t>
      </w:r>
      <w:r w:rsidR="0070602D" w:rsidRPr="00B14B69">
        <w:rPr>
          <w:rFonts w:ascii="Calibri" w:hAnsi="Calibri" w:cs="Calibri"/>
          <w:color w:val="000000" w:themeColor="text1"/>
        </w:rPr>
        <w:t xml:space="preserve">Briefly, </w:t>
      </w:r>
      <w:r w:rsidR="0070602D" w:rsidRPr="00B14B69">
        <w:rPr>
          <w:rFonts w:ascii="Calibri" w:eastAsia="ＭＳ 明朝" w:hAnsi="Calibri" w:cs="Calibri"/>
          <w:color w:val="231F20"/>
        </w:rPr>
        <w:t xml:space="preserve">Lungs were dissected into small pieces and exposed to an enzymatic digestion solution containing collagenase V (175 IU/ml; Sigma-Aldrich, St. </w:t>
      </w:r>
      <w:proofErr w:type="spellStart"/>
      <w:proofErr w:type="gramStart"/>
      <w:r w:rsidR="0070602D" w:rsidRPr="00B14B69">
        <w:rPr>
          <w:rFonts w:ascii="Calibri" w:eastAsia="ＭＳ 明朝" w:hAnsi="Calibri" w:cs="Calibri"/>
          <w:color w:val="231F20"/>
        </w:rPr>
        <w:t>Louis,MO</w:t>
      </w:r>
      <w:proofErr w:type="spellEnd"/>
      <w:proofErr w:type="gramEnd"/>
      <w:r w:rsidR="0070602D" w:rsidRPr="00B14B69">
        <w:rPr>
          <w:rFonts w:ascii="Calibri" w:eastAsia="ＭＳ 明朝" w:hAnsi="Calibri" w:cs="Calibri"/>
          <w:color w:val="231F20"/>
        </w:rPr>
        <w:t>) in</w:t>
      </w:r>
      <w:r w:rsidR="00A75F33" w:rsidRPr="00B14B69">
        <w:rPr>
          <w:rFonts w:ascii="Calibri" w:eastAsia="ＭＳ 明朝" w:hAnsi="Calibri" w:cs="Calibri"/>
          <w:color w:val="231F20"/>
        </w:rPr>
        <w:t xml:space="preserve"> </w:t>
      </w:r>
      <w:r w:rsidR="0070602D" w:rsidRPr="00B14B69">
        <w:rPr>
          <w:rFonts w:ascii="Calibri" w:eastAsia="ＭＳ 明朝" w:hAnsi="Calibri" w:cs="Calibri"/>
          <w:color w:val="231F20"/>
        </w:rPr>
        <w:t>Hanks’ balanced salt solution for 60min.</w:t>
      </w:r>
      <w:r w:rsidR="00A75F33" w:rsidRPr="00B14B69">
        <w:rPr>
          <w:rFonts w:ascii="Calibri" w:eastAsia="ＭＳ 明朝" w:hAnsi="Calibri" w:cs="Calibri"/>
          <w:color w:val="231F20"/>
        </w:rPr>
        <w:t xml:space="preserve"> </w:t>
      </w:r>
      <w:r w:rsidR="0070602D" w:rsidRPr="00B14B69">
        <w:rPr>
          <w:rFonts w:ascii="Calibri" w:eastAsia="ＭＳ 明朝" w:hAnsi="Calibri" w:cs="Calibri"/>
          <w:color w:val="231F20"/>
        </w:rPr>
        <w:t xml:space="preserve">After enzymatic digestion, total lung leukocytes were further enriched by 35% </w:t>
      </w:r>
      <w:proofErr w:type="spellStart"/>
      <w:r w:rsidR="0070602D" w:rsidRPr="00B14B69">
        <w:rPr>
          <w:rFonts w:ascii="Calibri" w:eastAsia="ＭＳ 明朝" w:hAnsi="Calibri" w:cs="Calibri"/>
          <w:color w:val="231F20"/>
        </w:rPr>
        <w:t>Percoll</w:t>
      </w:r>
      <w:proofErr w:type="spellEnd"/>
      <w:r w:rsidR="0070602D" w:rsidRPr="00B14B69">
        <w:rPr>
          <w:rFonts w:ascii="Calibri" w:eastAsia="ＭＳ 明朝" w:hAnsi="Calibri" w:cs="Calibri"/>
          <w:color w:val="231F20"/>
        </w:rPr>
        <w:t xml:space="preserve"> (Sigma-Aldrich) gradient centrifugation. The pellets were resuspended in 5 ml of red blood cell lysing buffer (Sigma-Aldrich) for </w:t>
      </w:r>
      <w:r w:rsidR="00A75F33" w:rsidRPr="00B14B69">
        <w:rPr>
          <w:rFonts w:ascii="Calibri" w:eastAsia="ＭＳ 明朝" w:hAnsi="Calibri" w:cs="Calibri"/>
          <w:color w:val="231F20"/>
        </w:rPr>
        <w:t>5</w:t>
      </w:r>
      <w:r w:rsidR="0070602D" w:rsidRPr="00B14B69">
        <w:rPr>
          <w:rFonts w:ascii="Calibri" w:eastAsia="ＭＳ 明朝" w:hAnsi="Calibri" w:cs="Calibri"/>
          <w:color w:val="231F20"/>
        </w:rPr>
        <w:t xml:space="preserve"> min on ice. The cells were then washed twice and resuspended in PBS containing 1% bovine serum albumin.</w:t>
      </w:r>
      <w:r w:rsidR="0070602D" w:rsidRPr="00B14B69">
        <w:rPr>
          <w:rFonts w:ascii="Calibri" w:hAnsi="Calibri" w:cs="Calibri"/>
          <w:color w:val="000000" w:themeColor="text1"/>
        </w:rPr>
        <w:t xml:space="preserve"> </w:t>
      </w:r>
      <w:r w:rsidR="00287A8C" w:rsidRPr="00B14B69">
        <w:rPr>
          <w:rFonts w:ascii="Calibri" w:hAnsi="Calibri" w:cs="Calibri"/>
          <w:color w:val="000000" w:themeColor="text1"/>
        </w:rPr>
        <w:t xml:space="preserve">Lung leukocytes and lymph node </w:t>
      </w:r>
      <w:r w:rsidRPr="00B14B69">
        <w:rPr>
          <w:rFonts w:ascii="Calibri" w:hAnsi="Calibri" w:cs="Calibri"/>
          <w:color w:val="000000" w:themeColor="text1"/>
        </w:rPr>
        <w:t>MNCs (2.0 × 10</w:t>
      </w:r>
      <w:r w:rsidRPr="00B14B69">
        <w:rPr>
          <w:rFonts w:ascii="Calibri" w:hAnsi="Calibri" w:cs="Calibri"/>
          <w:color w:val="000000" w:themeColor="text1"/>
          <w:vertAlign w:val="superscript"/>
        </w:rPr>
        <w:t>5</w:t>
      </w:r>
      <w:r w:rsidRPr="00B14B69">
        <w:rPr>
          <w:rFonts w:ascii="Calibri" w:hAnsi="Calibri" w:cs="Calibri"/>
          <w:color w:val="000000" w:themeColor="text1"/>
        </w:rPr>
        <w:t xml:space="preserve"> cells/well) were cultured on BD </w:t>
      </w:r>
      <w:proofErr w:type="spellStart"/>
      <w:r w:rsidRPr="00B14B69">
        <w:rPr>
          <w:rFonts w:ascii="Calibri" w:hAnsi="Calibri" w:cs="Calibri"/>
          <w:color w:val="000000" w:themeColor="text1"/>
        </w:rPr>
        <w:t>Biocoat</w:t>
      </w:r>
      <w:r w:rsidRPr="00B14B69">
        <w:rPr>
          <w:rFonts w:ascii="Calibri" w:hAnsi="Calibri" w:cs="Calibri"/>
          <w:color w:val="000000" w:themeColor="text1"/>
          <w:vertAlign w:val="superscript"/>
        </w:rPr>
        <w:t>TM</w:t>
      </w:r>
      <w:proofErr w:type="spellEnd"/>
      <w:r w:rsidRPr="00B14B69">
        <w:rPr>
          <w:rFonts w:ascii="Calibri" w:hAnsi="Calibri" w:cs="Calibri"/>
          <w:color w:val="000000" w:themeColor="text1"/>
        </w:rPr>
        <w:t xml:space="preserve"> T-cell activation assay plates (BD Biosciences, San Jose, CA) for 72 hours, at which time supernatants were recovered for the cytokine assays. The supernatants from cell cultures or BAL fluid were used for the measurement of cytokines and growth factors using commercially available enzyme-linked immunosorbent assay (ELISA) kits, according to the manufacturers’ instructions. ELISA kits for the detection of IL-4, IL-5 and IFN-</w:t>
      </w:r>
      <w:r w:rsidRPr="00E32633">
        <w:rPr>
          <w:rFonts w:ascii="Symbol" w:hAnsi="Symbol" w:cs="Calibri"/>
          <w:color w:val="000000" w:themeColor="text1"/>
        </w:rPr>
        <w:t></w:t>
      </w:r>
      <w:r w:rsidRPr="00B14B69">
        <w:rPr>
          <w:rFonts w:ascii="Calibri" w:hAnsi="Calibri" w:cs="Calibri"/>
          <w:color w:val="000000" w:themeColor="text1"/>
        </w:rPr>
        <w:t xml:space="preserve"> were obtained from </w:t>
      </w:r>
      <w:proofErr w:type="spellStart"/>
      <w:r w:rsidRPr="00B14B69">
        <w:rPr>
          <w:rFonts w:ascii="Calibri" w:hAnsi="Calibri" w:cs="Calibri"/>
          <w:color w:val="000000" w:themeColor="text1"/>
        </w:rPr>
        <w:t>eBioscience</w:t>
      </w:r>
      <w:proofErr w:type="spellEnd"/>
      <w:r w:rsidRPr="00B14B69">
        <w:rPr>
          <w:rFonts w:ascii="Calibri" w:hAnsi="Calibri" w:cs="Calibri"/>
          <w:color w:val="000000" w:themeColor="text1"/>
        </w:rPr>
        <w:t xml:space="preserve"> (San Diego, CA). The IL-10 and IL-13</w:t>
      </w:r>
      <w:r w:rsidRPr="00B14B69">
        <w:rPr>
          <w:rFonts w:ascii="Calibri" w:hAnsi="Calibri" w:cs="Calibri"/>
        </w:rPr>
        <w:t xml:space="preserve"> ELISA kits were purchased from R&amp;D Systems.</w:t>
      </w:r>
    </w:p>
    <w:p w14:paraId="78012FE3" w14:textId="553F003C" w:rsidR="0085119E" w:rsidRPr="00B14B69" w:rsidRDefault="0085119E" w:rsidP="004B7A3C">
      <w:pPr>
        <w:spacing w:line="480" w:lineRule="auto"/>
        <w:rPr>
          <w:rFonts w:ascii="Calibri" w:hAnsi="Calibri" w:cs="Calibri"/>
          <w:color w:val="000000" w:themeColor="text1"/>
        </w:rPr>
      </w:pPr>
    </w:p>
    <w:p w14:paraId="2404BC67" w14:textId="77777777" w:rsidR="00835EAE" w:rsidRPr="00B14B69" w:rsidRDefault="00835EAE" w:rsidP="00835EAE">
      <w:pPr>
        <w:pStyle w:val="ac"/>
        <w:spacing w:line="480" w:lineRule="auto"/>
        <w:ind w:left="0"/>
        <w:jc w:val="left"/>
        <w:rPr>
          <w:rFonts w:ascii="Calibri" w:hAnsi="Calibri" w:cs="Calibri"/>
          <w:b/>
          <w:i/>
          <w:szCs w:val="24"/>
        </w:rPr>
      </w:pPr>
      <w:r w:rsidRPr="00B14B69">
        <w:rPr>
          <w:rFonts w:ascii="Calibri" w:hAnsi="Calibri" w:cs="Calibri"/>
          <w:b/>
          <w:i/>
          <w:szCs w:val="24"/>
          <w:lang w:bidi="en-US"/>
        </w:rPr>
        <w:t>Flow cytometry</w:t>
      </w:r>
      <w:r w:rsidRPr="00B14B69">
        <w:rPr>
          <w:rFonts w:ascii="Calibri" w:hAnsi="Calibri" w:cs="Calibri"/>
          <w:b/>
          <w:i/>
          <w:szCs w:val="24"/>
        </w:rPr>
        <w:t xml:space="preserve"> </w:t>
      </w:r>
    </w:p>
    <w:p w14:paraId="64BC8213" w14:textId="77777777" w:rsidR="00835EAE" w:rsidRPr="00B14B69" w:rsidRDefault="00835EAE" w:rsidP="00835EAE">
      <w:pPr>
        <w:pStyle w:val="ac"/>
        <w:spacing w:line="480" w:lineRule="auto"/>
        <w:ind w:left="0" w:firstLine="958"/>
        <w:rPr>
          <w:rFonts w:ascii="Calibri" w:hAnsi="Calibri" w:cs="Calibri"/>
          <w:szCs w:val="24"/>
        </w:rPr>
      </w:pPr>
      <w:r w:rsidRPr="00B14B69">
        <w:rPr>
          <w:rFonts w:ascii="Calibri" w:hAnsi="Calibri" w:cs="Calibri"/>
          <w:bCs/>
          <w:szCs w:val="24"/>
          <w:lang w:bidi="en-US"/>
        </w:rPr>
        <w:lastRenderedPageBreak/>
        <w:t xml:space="preserve">The surface phenotypes of the lung regulatory T cells and regulatory B cells were analyzed by flow cytometry using a three-color immunofluorescence test. </w:t>
      </w:r>
      <w:r w:rsidRPr="00B14B69">
        <w:rPr>
          <w:rFonts w:ascii="Calibri" w:hAnsi="Calibri" w:cs="Calibri"/>
          <w:szCs w:val="24"/>
        </w:rPr>
        <w:t>This employed monoclonal antibodies raised against CD4 (RM4-5), CD5 (53-7.3), CD25 (PC61), CD45R (B220: RA3-6B2), IL-10 (JES5-16E3) (all obtained from BD Biosciences, San Jose, CA), and Foxp3 (FJK-16S) (</w:t>
      </w:r>
      <w:proofErr w:type="spellStart"/>
      <w:r w:rsidRPr="00B14B69">
        <w:rPr>
          <w:rFonts w:ascii="Calibri" w:hAnsi="Calibri" w:cs="Calibri"/>
          <w:szCs w:val="24"/>
        </w:rPr>
        <w:t>eBioscience</w:t>
      </w:r>
      <w:proofErr w:type="spellEnd"/>
      <w:r w:rsidRPr="00B14B69">
        <w:rPr>
          <w:rFonts w:ascii="Calibri" w:hAnsi="Calibri" w:cs="Calibri"/>
          <w:szCs w:val="24"/>
        </w:rPr>
        <w:t xml:space="preserve">, San Diego, CA). After washing, the staining was analyzed on a </w:t>
      </w:r>
      <w:proofErr w:type="spellStart"/>
      <w:r w:rsidRPr="00B14B69">
        <w:rPr>
          <w:rFonts w:ascii="Calibri" w:hAnsi="Calibri" w:cs="Calibri"/>
          <w:szCs w:val="24"/>
        </w:rPr>
        <w:t>FACSCalibur</w:t>
      </w:r>
      <w:proofErr w:type="spellEnd"/>
      <w:r w:rsidRPr="00B14B69">
        <w:rPr>
          <w:rFonts w:ascii="Calibri" w:hAnsi="Calibri" w:cs="Calibri"/>
          <w:szCs w:val="24"/>
        </w:rPr>
        <w:t xml:space="preserve"> flow cytometer using </w:t>
      </w:r>
      <w:proofErr w:type="spellStart"/>
      <w:r w:rsidRPr="00B14B69">
        <w:rPr>
          <w:rFonts w:ascii="Calibri" w:hAnsi="Calibri" w:cs="Calibri"/>
          <w:szCs w:val="24"/>
        </w:rPr>
        <w:t>CellQuest</w:t>
      </w:r>
      <w:proofErr w:type="spellEnd"/>
      <w:r w:rsidRPr="00B14B69">
        <w:rPr>
          <w:rFonts w:ascii="Calibri" w:hAnsi="Calibri" w:cs="Calibri"/>
          <w:szCs w:val="24"/>
        </w:rPr>
        <w:t xml:space="preserve"> software (BD Biosciences).</w:t>
      </w:r>
    </w:p>
    <w:p w14:paraId="6CF8E8B8" w14:textId="77777777" w:rsidR="00835EAE" w:rsidRPr="00B14B69" w:rsidRDefault="00835EAE" w:rsidP="004B7A3C">
      <w:pPr>
        <w:spacing w:line="480" w:lineRule="auto"/>
        <w:rPr>
          <w:rFonts w:ascii="Calibri" w:hAnsi="Calibri" w:cs="Calibri"/>
          <w:color w:val="000000" w:themeColor="text1"/>
        </w:rPr>
      </w:pPr>
    </w:p>
    <w:p w14:paraId="485CD2EC" w14:textId="6AA67BE3" w:rsidR="0085119E" w:rsidRPr="00B14B69" w:rsidRDefault="0085119E" w:rsidP="0085119E">
      <w:pPr>
        <w:snapToGrid w:val="0"/>
        <w:spacing w:line="480" w:lineRule="auto"/>
        <w:outlineLvl w:val="0"/>
        <w:rPr>
          <w:rFonts w:ascii="Calibri" w:hAnsi="Calibri" w:cs="Calibri"/>
          <w:b/>
          <w:i/>
          <w:lang w:val="en-GB"/>
        </w:rPr>
      </w:pPr>
      <w:r w:rsidRPr="00B14B69">
        <w:rPr>
          <w:rFonts w:ascii="Calibri" w:hAnsi="Calibri" w:cs="Calibri"/>
          <w:b/>
          <w:i/>
          <w:lang w:val="en-GB"/>
        </w:rPr>
        <w:t xml:space="preserve">Detection of total </w:t>
      </w:r>
      <w:proofErr w:type="spellStart"/>
      <w:r w:rsidRPr="00B14B69">
        <w:rPr>
          <w:rFonts w:ascii="Calibri" w:hAnsi="Calibri" w:cs="Calibri"/>
          <w:b/>
          <w:i/>
          <w:lang w:val="en-GB"/>
        </w:rPr>
        <w:t>IgE</w:t>
      </w:r>
      <w:proofErr w:type="spellEnd"/>
      <w:r w:rsidRPr="00B14B69">
        <w:rPr>
          <w:rFonts w:ascii="Calibri" w:hAnsi="Calibri" w:cs="Calibri"/>
          <w:b/>
          <w:i/>
          <w:lang w:val="en-GB"/>
        </w:rPr>
        <w:t xml:space="preserve"> and IgA, and Der f specific </w:t>
      </w:r>
      <w:proofErr w:type="spellStart"/>
      <w:r w:rsidRPr="00B14B69">
        <w:rPr>
          <w:rFonts w:ascii="Calibri" w:hAnsi="Calibri" w:cs="Calibri"/>
          <w:b/>
          <w:i/>
          <w:lang w:val="en-GB"/>
        </w:rPr>
        <w:t>IgE</w:t>
      </w:r>
      <w:proofErr w:type="spellEnd"/>
      <w:r w:rsidR="00C35364" w:rsidRPr="00B14B69">
        <w:rPr>
          <w:rFonts w:ascii="Calibri" w:hAnsi="Calibri" w:cs="Calibri"/>
          <w:b/>
          <w:i/>
        </w:rPr>
        <w:t xml:space="preserve">, IgG </w:t>
      </w:r>
      <w:r w:rsidRPr="00B14B69">
        <w:rPr>
          <w:rFonts w:ascii="Calibri" w:hAnsi="Calibri" w:cs="Calibri"/>
          <w:b/>
          <w:i/>
          <w:lang w:val="en-GB"/>
        </w:rPr>
        <w:t>and Ig</w:t>
      </w:r>
      <w:r w:rsidR="00C35364" w:rsidRPr="00B14B69">
        <w:rPr>
          <w:rFonts w:ascii="Calibri" w:hAnsi="Calibri" w:cs="Calibri"/>
          <w:b/>
          <w:i/>
          <w:lang w:val="en-GB"/>
        </w:rPr>
        <w:t>A</w:t>
      </w:r>
      <w:r w:rsidRPr="00B14B69">
        <w:rPr>
          <w:rFonts w:ascii="Calibri" w:hAnsi="Calibri" w:cs="Calibri"/>
          <w:b/>
          <w:i/>
          <w:lang w:val="en-GB"/>
        </w:rPr>
        <w:t xml:space="preserve"> antibodies</w:t>
      </w:r>
    </w:p>
    <w:p w14:paraId="2C148638" w14:textId="77777777" w:rsidR="0085119E" w:rsidRPr="00B14B69" w:rsidRDefault="0085119E" w:rsidP="0085119E">
      <w:pPr>
        <w:snapToGrid w:val="0"/>
        <w:spacing w:line="480" w:lineRule="auto"/>
        <w:ind w:firstLine="720"/>
        <w:rPr>
          <w:rFonts w:ascii="Calibri" w:hAnsi="Calibri" w:cs="Calibri"/>
          <w:lang w:val="en-GB"/>
        </w:rPr>
      </w:pPr>
      <w:r w:rsidRPr="00B14B69">
        <w:rPr>
          <w:rFonts w:ascii="Calibri" w:hAnsi="Calibri" w:cs="Calibri"/>
          <w:lang w:val="en-GB"/>
        </w:rPr>
        <w:t xml:space="preserve">To measure total </w:t>
      </w:r>
      <w:proofErr w:type="spellStart"/>
      <w:r w:rsidRPr="00B14B69">
        <w:rPr>
          <w:rFonts w:ascii="Calibri" w:hAnsi="Calibri" w:cs="Calibri"/>
          <w:lang w:val="en-GB"/>
        </w:rPr>
        <w:t>IgE</w:t>
      </w:r>
      <w:proofErr w:type="spellEnd"/>
      <w:r w:rsidRPr="00B14B69">
        <w:rPr>
          <w:rFonts w:ascii="Calibri" w:hAnsi="Calibri" w:cs="Calibri"/>
          <w:lang w:val="en-GB"/>
        </w:rPr>
        <w:t xml:space="preserve"> and IgA levels, </w:t>
      </w:r>
      <w:r w:rsidRPr="00B14B69">
        <w:rPr>
          <w:rFonts w:ascii="Calibri" w:hAnsi="Calibri" w:cs="Calibri"/>
        </w:rPr>
        <w:t xml:space="preserve">we used ELISA kits specific for </w:t>
      </w:r>
      <w:r w:rsidRPr="00B14B69">
        <w:rPr>
          <w:rFonts w:ascii="Calibri" w:hAnsi="Calibri" w:cs="Calibri"/>
          <w:lang w:val="en-GB"/>
        </w:rPr>
        <w:t xml:space="preserve">mouse </w:t>
      </w:r>
      <w:proofErr w:type="spellStart"/>
      <w:r w:rsidRPr="00B14B69">
        <w:rPr>
          <w:rFonts w:ascii="Calibri" w:hAnsi="Calibri" w:cs="Calibri"/>
        </w:rPr>
        <w:t>IgE</w:t>
      </w:r>
      <w:proofErr w:type="spellEnd"/>
      <w:r w:rsidRPr="00B14B69">
        <w:rPr>
          <w:rFonts w:ascii="Calibri" w:hAnsi="Calibri" w:cs="Calibri"/>
        </w:rPr>
        <w:t xml:space="preserve"> </w:t>
      </w:r>
      <w:r w:rsidRPr="00B14B69">
        <w:rPr>
          <w:rFonts w:ascii="Calibri" w:hAnsi="Calibri" w:cs="Calibri"/>
          <w:lang w:val="en-GB"/>
        </w:rPr>
        <w:t>(</w:t>
      </w:r>
      <w:proofErr w:type="spellStart"/>
      <w:r w:rsidRPr="00B14B69">
        <w:rPr>
          <w:rFonts w:ascii="Calibri" w:hAnsi="Calibri" w:cs="Calibri"/>
          <w:lang w:val="en-GB"/>
        </w:rPr>
        <w:t>Shibayagi</w:t>
      </w:r>
      <w:proofErr w:type="spellEnd"/>
      <w:r w:rsidRPr="00B14B69">
        <w:rPr>
          <w:rFonts w:ascii="Calibri" w:hAnsi="Calibri" w:cs="Calibri"/>
          <w:lang w:val="en-GB"/>
        </w:rPr>
        <w:t>, Gunma, Japan) and mouse IgA (</w:t>
      </w:r>
      <w:proofErr w:type="spellStart"/>
      <w:r w:rsidRPr="00B14B69">
        <w:rPr>
          <w:rFonts w:ascii="Calibri" w:hAnsi="Calibri" w:cs="Calibri"/>
          <w:lang w:val="en-GB"/>
        </w:rPr>
        <w:t>Bethyl</w:t>
      </w:r>
      <w:proofErr w:type="spellEnd"/>
      <w:r w:rsidRPr="00B14B69">
        <w:rPr>
          <w:rFonts w:ascii="Calibri" w:hAnsi="Calibri" w:cs="Calibri"/>
          <w:lang w:val="en-GB"/>
        </w:rPr>
        <w:t xml:space="preserve"> Laboratories, Inc., TX). </w:t>
      </w:r>
    </w:p>
    <w:p w14:paraId="2A6DEE0F" w14:textId="48E13D16" w:rsidR="0085119E" w:rsidRPr="00B14B69" w:rsidRDefault="0085119E" w:rsidP="0085119E">
      <w:pPr>
        <w:autoSpaceDE w:val="0"/>
        <w:autoSpaceDN w:val="0"/>
        <w:adjustRightInd w:val="0"/>
        <w:spacing w:line="480" w:lineRule="auto"/>
        <w:ind w:firstLine="720"/>
        <w:rPr>
          <w:rFonts w:ascii="Calibri" w:hAnsi="Calibri" w:cs="Calibri"/>
          <w:lang w:val="en-GB"/>
        </w:rPr>
      </w:pPr>
      <w:r w:rsidRPr="00B14B69">
        <w:rPr>
          <w:rFonts w:ascii="Calibri" w:hAnsi="Calibri" w:cs="Calibri"/>
          <w:lang w:val="en-GB"/>
        </w:rPr>
        <w:t xml:space="preserve">Der f specific </w:t>
      </w:r>
      <w:proofErr w:type="spellStart"/>
      <w:r w:rsidRPr="00B14B69">
        <w:rPr>
          <w:rFonts w:ascii="Calibri" w:hAnsi="Calibri" w:cs="Calibri"/>
          <w:lang w:val="en-GB"/>
        </w:rPr>
        <w:t>IgE</w:t>
      </w:r>
      <w:proofErr w:type="spellEnd"/>
      <w:r w:rsidRPr="00B14B69">
        <w:rPr>
          <w:rFonts w:ascii="Calibri" w:hAnsi="Calibri" w:cs="Calibri"/>
        </w:rPr>
        <w:t xml:space="preserve"> </w:t>
      </w:r>
      <w:r w:rsidRPr="00B14B69">
        <w:rPr>
          <w:rFonts w:ascii="Calibri" w:hAnsi="Calibri" w:cs="Calibri"/>
          <w:lang w:val="en-GB"/>
        </w:rPr>
        <w:t>antibodies were measured using ELISA. Briefly, 96-well plates were coated with 10 </w:t>
      </w:r>
      <w:r w:rsidR="00E32633">
        <w:rPr>
          <w:rFonts w:ascii="Symbol" w:hAnsi="Symbol" w:cs="Calibri"/>
          <w:lang w:val="en-GB"/>
        </w:rPr>
        <w:t>m</w:t>
      </w:r>
      <w:r w:rsidRPr="00B14B69">
        <w:rPr>
          <w:rFonts w:ascii="Calibri" w:hAnsi="Calibri" w:cs="Calibri"/>
          <w:lang w:val="en-GB"/>
        </w:rPr>
        <w:t xml:space="preserve">g/mL a monoclonal anti-mouse </w:t>
      </w:r>
      <w:proofErr w:type="spellStart"/>
      <w:r w:rsidRPr="00B14B69">
        <w:rPr>
          <w:rFonts w:ascii="Calibri" w:hAnsi="Calibri" w:cs="Calibri"/>
          <w:lang w:val="en-GB"/>
        </w:rPr>
        <w:t>IgE</w:t>
      </w:r>
      <w:proofErr w:type="spellEnd"/>
      <w:r w:rsidRPr="00B14B69">
        <w:rPr>
          <w:rFonts w:ascii="Calibri" w:hAnsi="Calibri" w:cs="Calibri"/>
          <w:lang w:val="en-GB"/>
        </w:rPr>
        <w:t xml:space="preserve"> antibody (23G3; Southern Biotech</w:t>
      </w:r>
      <w:r w:rsidRPr="00B14B69">
        <w:rPr>
          <w:rFonts w:ascii="Calibri" w:hAnsi="Calibri" w:cs="Calibri"/>
        </w:rPr>
        <w:t>, AL</w:t>
      </w:r>
      <w:r w:rsidRPr="00B14B69">
        <w:rPr>
          <w:rFonts w:ascii="Calibri" w:hAnsi="Calibri" w:cs="Calibri"/>
          <w:lang w:val="en-GB"/>
        </w:rPr>
        <w:t xml:space="preserve">) in 0.1 M carbonate buffer (pH 9.5) overnight at 4°C. The blocking buffer was 10% </w:t>
      </w:r>
      <w:proofErr w:type="spellStart"/>
      <w:r w:rsidRPr="00B14B69">
        <w:rPr>
          <w:rFonts w:ascii="Calibri" w:hAnsi="Calibri" w:cs="Calibri"/>
          <w:lang w:val="en-GB"/>
        </w:rPr>
        <w:t>fetal</w:t>
      </w:r>
      <w:proofErr w:type="spellEnd"/>
      <w:r w:rsidRPr="00B14B69">
        <w:rPr>
          <w:rFonts w:ascii="Calibri" w:hAnsi="Calibri" w:cs="Calibri"/>
          <w:lang w:val="en-GB"/>
        </w:rPr>
        <w:t xml:space="preserve"> bovine serum in phosphate-buffered saline, and blocking performed for 1 h. Binding was detected using biotin-conjugated Mite Extract </w:t>
      </w:r>
      <w:proofErr w:type="spellStart"/>
      <w:r w:rsidRPr="00B14B69">
        <w:rPr>
          <w:rFonts w:ascii="Calibri" w:hAnsi="Calibri" w:cs="Calibri"/>
          <w:lang w:val="en-GB"/>
        </w:rPr>
        <w:t>Dfb</w:t>
      </w:r>
      <w:proofErr w:type="spellEnd"/>
      <w:r w:rsidRPr="00B14B69">
        <w:rPr>
          <w:rFonts w:ascii="Calibri" w:hAnsi="Calibri" w:cs="Calibri"/>
          <w:lang w:val="en-GB"/>
        </w:rPr>
        <w:t xml:space="preserve"> (</w:t>
      </w:r>
      <w:proofErr w:type="spellStart"/>
      <w:r w:rsidRPr="00B14B69">
        <w:rPr>
          <w:rFonts w:ascii="Calibri" w:hAnsi="Calibri" w:cs="Calibri"/>
          <w:lang w:val="en-GB"/>
        </w:rPr>
        <w:t>Biostir</w:t>
      </w:r>
      <w:proofErr w:type="spellEnd"/>
      <w:r w:rsidRPr="00B14B69">
        <w:rPr>
          <w:rFonts w:ascii="Calibri" w:hAnsi="Calibri" w:cs="Calibri"/>
          <w:lang w:val="en-GB"/>
        </w:rPr>
        <w:t xml:space="preserve">, Japan) and </w:t>
      </w:r>
      <w:r w:rsidRPr="00B14B69">
        <w:rPr>
          <w:rFonts w:ascii="Calibri" w:hAnsi="Calibri" w:cs="Calibri"/>
          <w:color w:val="000000" w:themeColor="text1"/>
          <w:lang w:val="en-GB"/>
        </w:rPr>
        <w:t xml:space="preserve">Streptavidin-β-galactosidase conjugate </w:t>
      </w:r>
      <w:r w:rsidRPr="00B14B69">
        <w:rPr>
          <w:rFonts w:ascii="Calibri" w:hAnsi="Calibri" w:cs="Calibri"/>
          <w:lang w:val="en-GB"/>
        </w:rPr>
        <w:t>(Roche</w:t>
      </w:r>
      <w:r w:rsidRPr="00B14B69">
        <w:rPr>
          <w:rFonts w:ascii="Calibri" w:hAnsi="Calibri" w:cs="Calibri"/>
        </w:rPr>
        <w:t>, Basel, Switzerland</w:t>
      </w:r>
      <w:r w:rsidRPr="00B14B69">
        <w:rPr>
          <w:rFonts w:ascii="Calibri" w:hAnsi="Calibri" w:cs="Calibri"/>
          <w:lang w:val="en-GB"/>
        </w:rPr>
        <w:t>). The substrate buffer was 10 mmol/L 4-methyl umbelliferyl-</w:t>
      </w:r>
      <w:r w:rsidRPr="00E32633">
        <w:rPr>
          <w:rFonts w:ascii="Symbol" w:hAnsi="Symbol" w:cs="Calibri"/>
          <w:lang w:val="en-GB"/>
        </w:rPr>
        <w:t></w:t>
      </w:r>
      <w:r w:rsidRPr="00B14B69">
        <w:rPr>
          <w:rFonts w:ascii="Calibri" w:hAnsi="Calibri" w:cs="Calibri"/>
          <w:lang w:val="en-GB"/>
        </w:rPr>
        <w:t>-D-galactosidase/DMF.</w:t>
      </w:r>
    </w:p>
    <w:p w14:paraId="56527583" w14:textId="77777777" w:rsidR="0085119E" w:rsidRPr="00B14B69" w:rsidRDefault="0085119E" w:rsidP="0085119E">
      <w:pPr>
        <w:snapToGrid w:val="0"/>
        <w:spacing w:line="480" w:lineRule="auto"/>
        <w:ind w:firstLine="720"/>
        <w:rPr>
          <w:rFonts w:ascii="Calibri" w:hAnsi="Calibri" w:cs="Calibri"/>
          <w:lang w:val="en-GB"/>
        </w:rPr>
      </w:pPr>
      <w:r w:rsidRPr="00B14B69">
        <w:rPr>
          <w:rFonts w:ascii="Calibri" w:hAnsi="Calibri" w:cs="Calibri"/>
          <w:color w:val="000000" w:themeColor="text1"/>
        </w:rPr>
        <w:t xml:space="preserve">For detection of HDM-specific IgG, horseradish peroxidase-conjugated anti-mouse IgG antibodies (Cat No. 074-1802, KPL, MD, USA) were used. For measurement of HDM-specific IgG subclass antibodies, </w:t>
      </w:r>
      <w:proofErr w:type="gramStart"/>
      <w:r w:rsidRPr="00B14B69">
        <w:rPr>
          <w:rFonts w:ascii="Calibri" w:hAnsi="Calibri" w:cs="Calibri"/>
          <w:color w:val="000000" w:themeColor="text1"/>
        </w:rPr>
        <w:t>either biotinylated</w:t>
      </w:r>
      <w:proofErr w:type="gramEnd"/>
      <w:r w:rsidRPr="00B14B69">
        <w:rPr>
          <w:rFonts w:ascii="Calibri" w:hAnsi="Calibri" w:cs="Calibri"/>
          <w:color w:val="000000" w:themeColor="text1"/>
        </w:rPr>
        <w:t xml:space="preserve"> IgG1 (Cat. No. 1070-08, Southern Biotech), biotinylated IgG2a (R19-15, BD Biosciences), or biotinylated IgG2b (R12-3, BD Biosciences) was used. </w:t>
      </w:r>
      <w:r w:rsidRPr="00B14B69">
        <w:rPr>
          <w:rFonts w:ascii="Calibri" w:hAnsi="Calibri" w:cs="Calibri"/>
          <w:lang w:val="en-GB"/>
        </w:rPr>
        <w:t xml:space="preserve">Levels of Der f specific </w:t>
      </w:r>
      <w:proofErr w:type="spellStart"/>
      <w:r w:rsidRPr="00B14B69">
        <w:rPr>
          <w:rFonts w:ascii="Calibri" w:hAnsi="Calibri" w:cs="Calibri"/>
          <w:lang w:val="en-GB"/>
        </w:rPr>
        <w:t>IgE</w:t>
      </w:r>
      <w:proofErr w:type="spellEnd"/>
      <w:r w:rsidRPr="00B14B69">
        <w:rPr>
          <w:rFonts w:ascii="Calibri" w:hAnsi="Calibri" w:cs="Calibri"/>
          <w:lang w:val="en-GB"/>
        </w:rPr>
        <w:t xml:space="preserve"> and IgG were expressed </w:t>
      </w:r>
      <w:r w:rsidRPr="00B14B69">
        <w:rPr>
          <w:rFonts w:ascii="Calibri" w:hAnsi="Calibri" w:cs="Calibri"/>
          <w:lang w:val="en-GB"/>
        </w:rPr>
        <w:lastRenderedPageBreak/>
        <w:t>as potency (%), which was calculated using the value of fluorescence intensity. The potency (%) = (sample - negative control)</w:t>
      </w:r>
      <w:proofErr w:type="gramStart"/>
      <w:r w:rsidRPr="00B14B69">
        <w:rPr>
          <w:rFonts w:ascii="Calibri" w:hAnsi="Calibri" w:cs="Calibri"/>
          <w:lang w:val="en-GB"/>
        </w:rPr>
        <w:t>/(</w:t>
      </w:r>
      <w:proofErr w:type="gramEnd"/>
      <w:r w:rsidRPr="00B14B69">
        <w:rPr>
          <w:rFonts w:ascii="Calibri" w:hAnsi="Calibri" w:cs="Calibri"/>
          <w:lang w:val="en-GB"/>
        </w:rPr>
        <w:t xml:space="preserve">positive control - negative control) x 100. The pooled serum of Der f-sensitized mice was used as a positive control. </w:t>
      </w:r>
    </w:p>
    <w:p w14:paraId="1F0971BB" w14:textId="77777777" w:rsidR="0085119E" w:rsidRPr="00B14B69" w:rsidRDefault="0085119E" w:rsidP="004B7A3C">
      <w:pPr>
        <w:spacing w:line="480" w:lineRule="auto"/>
        <w:rPr>
          <w:rFonts w:ascii="Calibri" w:hAnsi="Calibri" w:cs="Calibri"/>
          <w:color w:val="000000" w:themeColor="text1"/>
          <w:lang w:val="en-GB"/>
        </w:rPr>
      </w:pPr>
    </w:p>
    <w:p w14:paraId="2C1C160D" w14:textId="77777777" w:rsidR="004B7A3C" w:rsidRPr="00B14B69" w:rsidRDefault="004B7A3C" w:rsidP="00C7793D">
      <w:pPr>
        <w:spacing w:line="480" w:lineRule="auto"/>
        <w:jc w:val="both"/>
        <w:outlineLvl w:val="0"/>
        <w:rPr>
          <w:rFonts w:ascii="Calibri" w:hAnsi="Calibri" w:cs="Calibri"/>
          <w:b/>
          <w:i/>
          <w:color w:val="000000" w:themeColor="text1"/>
        </w:rPr>
      </w:pPr>
    </w:p>
    <w:p w14:paraId="79939DB4" w14:textId="6FA1DFE3" w:rsidR="00A0306D" w:rsidRPr="00B14B69" w:rsidRDefault="00543D78" w:rsidP="00FF0E3C">
      <w:pPr>
        <w:spacing w:line="480" w:lineRule="auto"/>
        <w:rPr>
          <w:rFonts w:ascii="Calibri" w:hAnsi="Calibri" w:cs="Calibri"/>
          <w:b/>
          <w:color w:val="000000" w:themeColor="text1"/>
        </w:rPr>
      </w:pPr>
      <w:r w:rsidRPr="00B14B69">
        <w:rPr>
          <w:rFonts w:ascii="Calibri" w:hAnsi="Calibri" w:cs="Calibri"/>
          <w:b/>
          <w:color w:val="000000" w:themeColor="text1"/>
        </w:rPr>
        <w:t xml:space="preserve">Lung </w:t>
      </w:r>
      <w:r w:rsidR="00FF0E3C" w:rsidRPr="00B14B69">
        <w:rPr>
          <w:rFonts w:ascii="Calibri" w:hAnsi="Calibri" w:cs="Calibri"/>
          <w:b/>
          <w:color w:val="000000" w:themeColor="text1"/>
        </w:rPr>
        <w:t>Histology</w:t>
      </w:r>
      <w:r w:rsidR="00602394" w:rsidRPr="00B14B69">
        <w:rPr>
          <w:rFonts w:ascii="Calibri" w:hAnsi="Calibri" w:cs="Calibri"/>
          <w:b/>
          <w:color w:val="000000" w:themeColor="text1"/>
        </w:rPr>
        <w:t xml:space="preserve"> and </w:t>
      </w:r>
      <w:r w:rsidR="006E7D64" w:rsidRPr="00B14B69">
        <w:rPr>
          <w:rFonts w:ascii="Calibri" w:hAnsi="Calibri" w:cs="Calibri"/>
          <w:b/>
          <w:color w:val="000000" w:themeColor="text1"/>
        </w:rPr>
        <w:t>i</w:t>
      </w:r>
      <w:r w:rsidR="00602394" w:rsidRPr="00B14B69">
        <w:rPr>
          <w:rFonts w:ascii="Calibri" w:hAnsi="Calibri" w:cs="Calibri"/>
          <w:b/>
          <w:color w:val="000000" w:themeColor="text1"/>
        </w:rPr>
        <w:t>mmunohistochemistry staining</w:t>
      </w:r>
    </w:p>
    <w:p w14:paraId="4BA76422" w14:textId="09E368D5" w:rsidR="00340CDB" w:rsidRPr="00B14B69" w:rsidRDefault="00340CDB" w:rsidP="00543D78">
      <w:pPr>
        <w:widowControl w:val="0"/>
        <w:autoSpaceDE w:val="0"/>
        <w:autoSpaceDN w:val="0"/>
        <w:adjustRightInd w:val="0"/>
        <w:spacing w:line="480" w:lineRule="auto"/>
        <w:ind w:firstLine="720"/>
        <w:rPr>
          <w:rFonts w:ascii="Calibri" w:hAnsi="Calibri" w:cs="Calibri"/>
          <w:color w:val="000000" w:themeColor="text1"/>
        </w:rPr>
      </w:pPr>
      <w:r w:rsidRPr="00B14B69">
        <w:rPr>
          <w:rFonts w:ascii="Calibri" w:hAnsi="Calibri" w:cs="Calibri"/>
          <w:color w:val="000000" w:themeColor="text1"/>
        </w:rPr>
        <w:t xml:space="preserve">After obtaining BAL fluid, the </w:t>
      </w:r>
      <w:r w:rsidR="002F4676" w:rsidRPr="00B14B69">
        <w:rPr>
          <w:rFonts w:ascii="Calibri" w:hAnsi="Calibri" w:cs="Calibri"/>
          <w:color w:val="000000" w:themeColor="text1"/>
        </w:rPr>
        <w:t>mice were</w:t>
      </w:r>
      <w:r w:rsidR="006C0F27" w:rsidRPr="00B14B69">
        <w:rPr>
          <w:rFonts w:ascii="Calibri" w:hAnsi="Calibri" w:cs="Calibri"/>
          <w:color w:val="000000" w:themeColor="text1"/>
        </w:rPr>
        <w:t xml:space="preserve"> </w:t>
      </w:r>
      <w:r w:rsidR="002F4676" w:rsidRPr="00B14B69">
        <w:rPr>
          <w:rFonts w:ascii="Calibri" w:hAnsi="Calibri" w:cs="Calibri"/>
          <w:color w:val="000000" w:themeColor="text1"/>
        </w:rPr>
        <w:t>euthani</w:t>
      </w:r>
      <w:r w:rsidR="009E0612" w:rsidRPr="00B14B69">
        <w:rPr>
          <w:rFonts w:ascii="Calibri" w:hAnsi="Calibri" w:cs="Calibri"/>
          <w:color w:val="000000" w:themeColor="text1"/>
        </w:rPr>
        <w:t xml:space="preserve">zed by </w:t>
      </w:r>
      <w:r w:rsidR="00A628D4" w:rsidRPr="00B14B69">
        <w:rPr>
          <w:rFonts w:ascii="Calibri" w:hAnsi="Calibri" w:cs="Calibri"/>
          <w:color w:val="000000" w:themeColor="text1"/>
        </w:rPr>
        <w:t xml:space="preserve">sectioning </w:t>
      </w:r>
      <w:r w:rsidR="00090F7F" w:rsidRPr="00B14B69">
        <w:rPr>
          <w:rFonts w:ascii="Calibri" w:hAnsi="Calibri" w:cs="Calibri"/>
          <w:color w:val="000000" w:themeColor="text1"/>
        </w:rPr>
        <w:t>the</w:t>
      </w:r>
      <w:r w:rsidR="000B67CB" w:rsidRPr="00B14B69">
        <w:rPr>
          <w:rFonts w:ascii="Calibri" w:hAnsi="Calibri" w:cs="Calibri"/>
          <w:color w:val="000000" w:themeColor="text1"/>
        </w:rPr>
        <w:t xml:space="preserve">ir </w:t>
      </w:r>
      <w:r w:rsidRPr="00B14B69">
        <w:rPr>
          <w:rFonts w:ascii="Calibri" w:hAnsi="Calibri" w:cs="Calibri"/>
          <w:color w:val="000000" w:themeColor="text1"/>
        </w:rPr>
        <w:t xml:space="preserve">abdominal aorta and vena cava </w:t>
      </w:r>
      <w:r w:rsidR="000E07B9" w:rsidRPr="00B14B69">
        <w:rPr>
          <w:rFonts w:ascii="Calibri" w:hAnsi="Calibri" w:cs="Calibri"/>
          <w:color w:val="000000" w:themeColor="text1"/>
        </w:rPr>
        <w:t>to induce</w:t>
      </w:r>
      <w:r w:rsidRPr="00B14B69">
        <w:rPr>
          <w:rFonts w:ascii="Calibri" w:hAnsi="Calibri" w:cs="Calibri"/>
          <w:color w:val="000000" w:themeColor="text1"/>
        </w:rPr>
        <w:t xml:space="preserve"> massive hemorrhage and terminal bleeding. </w:t>
      </w:r>
      <w:r w:rsidR="0073165C" w:rsidRPr="00B14B69">
        <w:rPr>
          <w:rFonts w:ascii="Calibri" w:hAnsi="Calibri" w:cs="Calibri"/>
          <w:color w:val="000000" w:themeColor="text1"/>
        </w:rPr>
        <w:t>L</w:t>
      </w:r>
      <w:r w:rsidR="00FF0E3C" w:rsidRPr="00B14B69">
        <w:rPr>
          <w:rFonts w:ascii="Calibri" w:hAnsi="Calibri" w:cs="Calibri"/>
          <w:color w:val="000000" w:themeColor="text1"/>
        </w:rPr>
        <w:t xml:space="preserve">eft lung </w:t>
      </w:r>
      <w:r w:rsidR="0073165C" w:rsidRPr="00B14B69">
        <w:rPr>
          <w:rFonts w:ascii="Calibri" w:hAnsi="Calibri" w:cs="Calibri"/>
          <w:color w:val="000000" w:themeColor="text1"/>
        </w:rPr>
        <w:t xml:space="preserve">specimens </w:t>
      </w:r>
      <w:r w:rsidR="00FF0E3C" w:rsidRPr="00B14B69">
        <w:rPr>
          <w:rFonts w:ascii="Calibri" w:hAnsi="Calibri" w:cs="Calibri"/>
          <w:color w:val="000000" w:themeColor="text1"/>
        </w:rPr>
        <w:t xml:space="preserve">were fixed in </w:t>
      </w:r>
      <w:r w:rsidRPr="00B14B69">
        <w:rPr>
          <w:rFonts w:ascii="Calibri" w:hAnsi="Calibri" w:cs="Calibri"/>
          <w:color w:val="000000" w:themeColor="text1"/>
        </w:rPr>
        <w:t xml:space="preserve">10% buffered </w:t>
      </w:r>
      <w:r w:rsidR="00FF0E3C" w:rsidRPr="00B14B69">
        <w:rPr>
          <w:rFonts w:ascii="Calibri" w:hAnsi="Calibri" w:cs="Calibri"/>
          <w:color w:val="000000" w:themeColor="text1"/>
        </w:rPr>
        <w:t xml:space="preserve">formalin and immersed in paraffin. </w:t>
      </w:r>
      <w:r w:rsidR="00017CD6" w:rsidRPr="00B14B69">
        <w:rPr>
          <w:rFonts w:ascii="Calibri" w:hAnsi="Calibri" w:cs="Calibri"/>
          <w:color w:val="000000" w:themeColor="text1"/>
        </w:rPr>
        <w:t xml:space="preserve">Thereafter, the formalin-fixed paraffin-embedded tissues were </w:t>
      </w:r>
      <w:r w:rsidR="003A319A" w:rsidRPr="00B14B69">
        <w:rPr>
          <w:rFonts w:ascii="Calibri" w:hAnsi="Calibri" w:cs="Calibri"/>
          <w:color w:val="000000" w:themeColor="text1"/>
        </w:rPr>
        <w:t>cut into 2.5</w:t>
      </w:r>
      <w:r w:rsidR="00A81CBE" w:rsidRPr="00B14B69">
        <w:rPr>
          <w:rFonts w:ascii="Calibri" w:hAnsi="Calibri" w:cs="Calibri"/>
          <w:color w:val="000000" w:themeColor="text1"/>
        </w:rPr>
        <w:t>-</w:t>
      </w:r>
      <w:r w:rsidR="003A319A" w:rsidRPr="00E32633">
        <w:rPr>
          <w:rFonts w:ascii="Symbol" w:hAnsi="Symbol" w:cs="Calibri"/>
          <w:color w:val="000000" w:themeColor="text1"/>
        </w:rPr>
        <w:t></w:t>
      </w:r>
      <w:r w:rsidR="003A319A" w:rsidRPr="00B14B69">
        <w:rPr>
          <w:rFonts w:ascii="Calibri" w:hAnsi="Calibri" w:cs="Calibri"/>
          <w:color w:val="000000" w:themeColor="text1"/>
        </w:rPr>
        <w:t>m sections</w:t>
      </w:r>
      <w:r w:rsidR="00A70848" w:rsidRPr="00B14B69">
        <w:rPr>
          <w:rFonts w:ascii="Calibri" w:hAnsi="Calibri" w:cs="Calibri"/>
          <w:color w:val="000000" w:themeColor="text1"/>
        </w:rPr>
        <w:t>;</w:t>
      </w:r>
      <w:r w:rsidR="00FF0E3C" w:rsidRPr="00B14B69">
        <w:rPr>
          <w:rFonts w:ascii="Calibri" w:hAnsi="Calibri" w:cs="Calibri"/>
          <w:color w:val="000000" w:themeColor="text1"/>
        </w:rPr>
        <w:t xml:space="preserve"> </w:t>
      </w:r>
      <w:r w:rsidR="002A01D2" w:rsidRPr="00B14B69">
        <w:rPr>
          <w:rFonts w:ascii="Calibri" w:hAnsi="Calibri" w:cs="Calibri"/>
          <w:color w:val="000000" w:themeColor="text1"/>
        </w:rPr>
        <w:t xml:space="preserve">the </w:t>
      </w:r>
      <w:r w:rsidR="003A319A" w:rsidRPr="00B14B69">
        <w:rPr>
          <w:rFonts w:ascii="Calibri" w:hAnsi="Calibri" w:cs="Calibri"/>
          <w:color w:val="000000" w:themeColor="text1"/>
        </w:rPr>
        <w:t>sections</w:t>
      </w:r>
      <w:r w:rsidR="00FF0E3C" w:rsidRPr="00B14B69">
        <w:rPr>
          <w:rFonts w:ascii="Calibri" w:hAnsi="Calibri" w:cs="Calibri"/>
          <w:color w:val="000000" w:themeColor="text1"/>
        </w:rPr>
        <w:t xml:space="preserve"> were </w:t>
      </w:r>
      <w:r w:rsidR="003A319A" w:rsidRPr="00B14B69">
        <w:rPr>
          <w:rFonts w:ascii="Calibri" w:hAnsi="Calibri" w:cs="Calibri"/>
          <w:color w:val="000000" w:themeColor="text1"/>
        </w:rPr>
        <w:t xml:space="preserve">deparaffinized in xylene followed by decreasing concentrations of ethanol. The </w:t>
      </w:r>
      <w:r w:rsidR="00460F5F" w:rsidRPr="00B14B69">
        <w:rPr>
          <w:rFonts w:ascii="Calibri" w:hAnsi="Calibri" w:cs="Calibri"/>
          <w:color w:val="000000" w:themeColor="text1"/>
        </w:rPr>
        <w:t>tissue sections</w:t>
      </w:r>
      <w:r w:rsidR="003A319A" w:rsidRPr="00B14B69">
        <w:rPr>
          <w:rFonts w:ascii="Calibri" w:hAnsi="Calibri" w:cs="Calibri"/>
          <w:color w:val="000000" w:themeColor="text1"/>
        </w:rPr>
        <w:t xml:space="preserve"> were </w:t>
      </w:r>
      <w:r w:rsidR="00FF0E3C" w:rsidRPr="00B14B69">
        <w:rPr>
          <w:rFonts w:ascii="Calibri" w:hAnsi="Calibri" w:cs="Calibri"/>
          <w:color w:val="000000" w:themeColor="text1"/>
        </w:rPr>
        <w:t xml:space="preserve">stained with hematoxylin and eosin (HE), </w:t>
      </w:r>
      <w:r w:rsidR="00543D78" w:rsidRPr="00B14B69">
        <w:rPr>
          <w:rFonts w:ascii="Calibri" w:hAnsi="Calibri" w:cs="Calibri"/>
          <w:color w:val="000000" w:themeColor="text1"/>
        </w:rPr>
        <w:t xml:space="preserve">and </w:t>
      </w:r>
      <w:r w:rsidR="00460F5F" w:rsidRPr="00B14B69">
        <w:rPr>
          <w:rFonts w:ascii="Calibri" w:hAnsi="Calibri" w:cs="Calibri"/>
          <w:color w:val="000000" w:themeColor="text1"/>
        </w:rPr>
        <w:t>p</w:t>
      </w:r>
      <w:r w:rsidR="00FF0E3C" w:rsidRPr="00B14B69">
        <w:rPr>
          <w:rFonts w:ascii="Calibri" w:hAnsi="Calibri" w:cs="Calibri"/>
          <w:color w:val="000000" w:themeColor="text1"/>
        </w:rPr>
        <w:t>eriodic acid-Schiff (PAS)</w:t>
      </w:r>
      <w:r w:rsidR="003B7700" w:rsidRPr="00B14B69">
        <w:rPr>
          <w:rFonts w:ascii="Calibri" w:hAnsi="Calibri" w:cs="Calibri"/>
          <w:color w:val="000000" w:themeColor="text1"/>
        </w:rPr>
        <w:t xml:space="preserve"> </w:t>
      </w:r>
      <w:r w:rsidR="00FF0E3C" w:rsidRPr="00B14B69">
        <w:rPr>
          <w:rFonts w:ascii="Calibri" w:hAnsi="Calibri" w:cs="Calibri"/>
          <w:color w:val="000000" w:themeColor="text1"/>
        </w:rPr>
        <w:t xml:space="preserve">for histological analysis. </w:t>
      </w:r>
    </w:p>
    <w:p w14:paraId="04F7A5FB" w14:textId="77777777" w:rsidR="001E622E" w:rsidRPr="00B14B69" w:rsidRDefault="001E622E" w:rsidP="00A0306D">
      <w:pPr>
        <w:widowControl w:val="0"/>
        <w:autoSpaceDE w:val="0"/>
        <w:autoSpaceDN w:val="0"/>
        <w:adjustRightInd w:val="0"/>
        <w:spacing w:line="480" w:lineRule="auto"/>
        <w:rPr>
          <w:rFonts w:ascii="Calibri" w:hAnsi="Calibri" w:cs="Calibri"/>
          <w:color w:val="000000" w:themeColor="text1"/>
        </w:rPr>
      </w:pPr>
    </w:p>
    <w:p w14:paraId="7775C6B9" w14:textId="5F03D676" w:rsidR="001E622E" w:rsidRPr="00B14B69" w:rsidRDefault="001E622E" w:rsidP="00A0306D">
      <w:pPr>
        <w:widowControl w:val="0"/>
        <w:autoSpaceDE w:val="0"/>
        <w:autoSpaceDN w:val="0"/>
        <w:adjustRightInd w:val="0"/>
        <w:spacing w:line="480" w:lineRule="auto"/>
        <w:rPr>
          <w:rFonts w:ascii="Calibri" w:hAnsi="Calibri" w:cs="Calibri"/>
          <w:b/>
          <w:color w:val="000000" w:themeColor="text1"/>
        </w:rPr>
      </w:pPr>
      <w:r w:rsidRPr="00B14B69">
        <w:rPr>
          <w:rFonts w:ascii="Calibri" w:hAnsi="Calibri" w:cs="Calibri"/>
          <w:b/>
          <w:color w:val="000000" w:themeColor="text1"/>
        </w:rPr>
        <w:t xml:space="preserve">Quantitative </w:t>
      </w:r>
      <w:r w:rsidR="00FF106F" w:rsidRPr="00B14B69">
        <w:rPr>
          <w:rFonts w:ascii="Calibri" w:hAnsi="Calibri" w:cs="Calibri"/>
          <w:b/>
          <w:color w:val="000000" w:themeColor="text1"/>
        </w:rPr>
        <w:t>m</w:t>
      </w:r>
      <w:r w:rsidRPr="00B14B69">
        <w:rPr>
          <w:rFonts w:ascii="Calibri" w:hAnsi="Calibri" w:cs="Calibri"/>
          <w:b/>
          <w:color w:val="000000" w:themeColor="text1"/>
        </w:rPr>
        <w:t>orpholog</w:t>
      </w:r>
      <w:r w:rsidR="00C61275" w:rsidRPr="00B14B69">
        <w:rPr>
          <w:rFonts w:ascii="Calibri" w:hAnsi="Calibri" w:cs="Calibri"/>
          <w:b/>
          <w:color w:val="000000" w:themeColor="text1"/>
        </w:rPr>
        <w:t xml:space="preserve">ical </w:t>
      </w:r>
      <w:r w:rsidR="00FF106F" w:rsidRPr="00B14B69">
        <w:rPr>
          <w:rFonts w:ascii="Calibri" w:hAnsi="Calibri" w:cs="Calibri"/>
          <w:b/>
          <w:color w:val="000000" w:themeColor="text1"/>
        </w:rPr>
        <w:t>a</w:t>
      </w:r>
      <w:r w:rsidR="00C61275" w:rsidRPr="00B14B69">
        <w:rPr>
          <w:rFonts w:ascii="Calibri" w:hAnsi="Calibri" w:cs="Calibri"/>
          <w:b/>
          <w:color w:val="000000" w:themeColor="text1"/>
        </w:rPr>
        <w:t>nalysis</w:t>
      </w:r>
    </w:p>
    <w:p w14:paraId="6A66F271" w14:textId="0CA789CF" w:rsidR="00005327" w:rsidRPr="00B14B69" w:rsidRDefault="00E0672C" w:rsidP="00005327">
      <w:pPr>
        <w:pStyle w:val="EndNoteBibliography"/>
        <w:spacing w:after="0"/>
        <w:ind w:left="426"/>
        <w:rPr>
          <w:rFonts w:ascii="Calibri" w:hAnsi="Calibri" w:cs="Calibri"/>
          <w:szCs w:val="24"/>
        </w:rPr>
      </w:pPr>
      <w:r w:rsidRPr="00B14B69">
        <w:rPr>
          <w:rFonts w:ascii="Calibri" w:hAnsi="Calibri" w:cs="Calibri"/>
          <w:szCs w:val="24"/>
        </w:rPr>
        <w:t>H</w:t>
      </w:r>
      <w:r w:rsidR="00FF0E3C" w:rsidRPr="00B14B69">
        <w:rPr>
          <w:rFonts w:ascii="Calibri" w:hAnsi="Calibri" w:cs="Calibri"/>
          <w:szCs w:val="24"/>
        </w:rPr>
        <w:t>istological analyses were performed as described previously</w:t>
      </w:r>
      <w:r w:rsidR="00005327" w:rsidRPr="00B14B69">
        <w:rPr>
          <w:rFonts w:ascii="Calibri" w:hAnsi="Calibri" w:cs="Calibri"/>
          <w:szCs w:val="24"/>
        </w:rPr>
        <w:t xml:space="preserve">. </w:t>
      </w:r>
      <w:r w:rsidR="00A0306D" w:rsidRPr="00B14B69">
        <w:rPr>
          <w:rFonts w:ascii="Calibri" w:hAnsi="Calibri" w:cs="Calibri"/>
          <w:szCs w:val="24"/>
        </w:rPr>
        <w:t>Briefly,</w:t>
      </w:r>
    </w:p>
    <w:p w14:paraId="3490AAB5" w14:textId="77777777" w:rsidR="00005327" w:rsidRPr="00B14B69" w:rsidRDefault="00104647" w:rsidP="00543D78">
      <w:pPr>
        <w:pStyle w:val="EndNoteBibliography"/>
        <w:spacing w:after="0"/>
        <w:ind w:left="720" w:hanging="720"/>
        <w:rPr>
          <w:rFonts w:ascii="Calibri" w:hAnsi="Calibri" w:cs="Calibri"/>
          <w:szCs w:val="24"/>
        </w:rPr>
      </w:pPr>
      <w:r w:rsidRPr="00B14B69">
        <w:rPr>
          <w:rFonts w:ascii="Calibri" w:hAnsi="Calibri" w:cs="Calibri"/>
          <w:szCs w:val="24"/>
        </w:rPr>
        <w:t xml:space="preserve">blinded </w:t>
      </w:r>
      <w:r w:rsidR="00A0306D" w:rsidRPr="00B14B69">
        <w:rPr>
          <w:rFonts w:ascii="Calibri" w:hAnsi="Calibri" w:cs="Calibri"/>
          <w:szCs w:val="24"/>
        </w:rPr>
        <w:t>histologic</w:t>
      </w:r>
      <w:r w:rsidRPr="00B14B69">
        <w:rPr>
          <w:rFonts w:ascii="Calibri" w:hAnsi="Calibri" w:cs="Calibri"/>
          <w:szCs w:val="24"/>
        </w:rPr>
        <w:t>al</w:t>
      </w:r>
      <w:r w:rsidR="00A0306D" w:rsidRPr="00B14B69">
        <w:rPr>
          <w:rFonts w:ascii="Calibri" w:hAnsi="Calibri" w:cs="Calibri"/>
          <w:szCs w:val="24"/>
        </w:rPr>
        <w:t xml:space="preserve"> analyses were performed </w:t>
      </w:r>
      <w:r w:rsidR="00764B95" w:rsidRPr="00B14B69">
        <w:rPr>
          <w:rFonts w:ascii="Calibri" w:hAnsi="Calibri" w:cs="Calibri"/>
          <w:szCs w:val="24"/>
        </w:rPr>
        <w:t>using a</w:t>
      </w:r>
      <w:r w:rsidR="00A0306D" w:rsidRPr="00B14B69">
        <w:rPr>
          <w:rFonts w:ascii="Calibri" w:hAnsi="Calibri" w:cs="Calibri"/>
          <w:szCs w:val="24"/>
        </w:rPr>
        <w:t xml:space="preserve"> </w:t>
      </w:r>
      <w:r w:rsidR="00CE171B" w:rsidRPr="00B14B69">
        <w:rPr>
          <w:rFonts w:ascii="Calibri" w:hAnsi="Calibri" w:cs="Calibri"/>
          <w:szCs w:val="24"/>
        </w:rPr>
        <w:t xml:space="preserve">conventional </w:t>
      </w:r>
      <w:proofErr w:type="gramStart"/>
      <w:r w:rsidR="00A0306D" w:rsidRPr="00B14B69">
        <w:rPr>
          <w:rFonts w:ascii="Calibri" w:hAnsi="Calibri" w:cs="Calibri"/>
          <w:szCs w:val="24"/>
        </w:rPr>
        <w:t>light</w:t>
      </w:r>
      <w:proofErr w:type="gramEnd"/>
    </w:p>
    <w:p w14:paraId="7411DA9C" w14:textId="77777777" w:rsidR="00005327" w:rsidRPr="00B14B69" w:rsidRDefault="00A0306D" w:rsidP="00543D78">
      <w:pPr>
        <w:pStyle w:val="EndNoteBibliography"/>
        <w:spacing w:after="0"/>
        <w:ind w:left="720" w:hanging="720"/>
        <w:rPr>
          <w:rFonts w:ascii="Calibri" w:hAnsi="Calibri" w:cs="Calibri"/>
          <w:szCs w:val="24"/>
        </w:rPr>
      </w:pPr>
      <w:r w:rsidRPr="00B14B69">
        <w:rPr>
          <w:rFonts w:ascii="Calibri" w:hAnsi="Calibri" w:cs="Calibri"/>
          <w:szCs w:val="24"/>
        </w:rPr>
        <w:t>microscop</w:t>
      </w:r>
      <w:r w:rsidR="00764B95" w:rsidRPr="00B14B69">
        <w:rPr>
          <w:rFonts w:ascii="Calibri" w:hAnsi="Calibri" w:cs="Calibri"/>
          <w:szCs w:val="24"/>
        </w:rPr>
        <w:t>e</w:t>
      </w:r>
      <w:r w:rsidRPr="00B14B69">
        <w:rPr>
          <w:rFonts w:ascii="Calibri" w:hAnsi="Calibri" w:cs="Calibri"/>
          <w:szCs w:val="24"/>
        </w:rPr>
        <w:t xml:space="preserve"> </w:t>
      </w:r>
      <w:r w:rsidR="002C0EA0" w:rsidRPr="00B14B69">
        <w:rPr>
          <w:rFonts w:ascii="Calibri" w:hAnsi="Calibri" w:cs="Calibri"/>
          <w:szCs w:val="24"/>
        </w:rPr>
        <w:t xml:space="preserve">(Nikon E800M, Nikon Instruments Co., Ltd. Japan) equipped </w:t>
      </w:r>
      <w:r w:rsidR="003A1291" w:rsidRPr="00B14B69">
        <w:rPr>
          <w:rFonts w:ascii="Calibri" w:hAnsi="Calibri" w:cs="Calibri"/>
          <w:szCs w:val="24"/>
        </w:rPr>
        <w:t>with</w:t>
      </w:r>
    </w:p>
    <w:p w14:paraId="06A6FB0E" w14:textId="77777777" w:rsidR="00005327" w:rsidRPr="00B14B69" w:rsidRDefault="00945904" w:rsidP="00543D78">
      <w:pPr>
        <w:pStyle w:val="EndNoteBibliography"/>
        <w:spacing w:after="0"/>
        <w:ind w:left="720" w:hanging="720"/>
        <w:rPr>
          <w:rFonts w:ascii="Calibri" w:hAnsi="Calibri" w:cs="Calibri"/>
          <w:szCs w:val="24"/>
        </w:rPr>
      </w:pPr>
      <w:r w:rsidRPr="00B14B69">
        <w:rPr>
          <w:rFonts w:ascii="Calibri" w:hAnsi="Calibri" w:cs="Calibri"/>
          <w:szCs w:val="24"/>
        </w:rPr>
        <w:t xml:space="preserve">and linked to </w:t>
      </w:r>
      <w:r w:rsidR="002C0EA0" w:rsidRPr="00B14B69">
        <w:rPr>
          <w:rFonts w:ascii="Calibri" w:hAnsi="Calibri" w:cs="Calibri"/>
          <w:szCs w:val="24"/>
        </w:rPr>
        <w:t>a digital camera (Nikon DXM 1200C, Nikon Instruments Co., Ltd.</w:t>
      </w:r>
    </w:p>
    <w:p w14:paraId="319B2A2F" w14:textId="77777777" w:rsidR="00005327" w:rsidRPr="00B14B69" w:rsidRDefault="002C0EA0" w:rsidP="00543D78">
      <w:pPr>
        <w:pStyle w:val="EndNoteBibliography"/>
        <w:spacing w:after="0"/>
        <w:ind w:left="720" w:hanging="720"/>
        <w:rPr>
          <w:rFonts w:ascii="Calibri" w:hAnsi="Calibri" w:cs="Calibri"/>
          <w:szCs w:val="24"/>
        </w:rPr>
      </w:pPr>
      <w:r w:rsidRPr="00B14B69">
        <w:rPr>
          <w:rFonts w:ascii="Calibri" w:hAnsi="Calibri" w:cs="Calibri"/>
          <w:szCs w:val="24"/>
        </w:rPr>
        <w:t>Japan)</w:t>
      </w:r>
      <w:r w:rsidR="00A0306D" w:rsidRPr="00B14B69">
        <w:rPr>
          <w:rFonts w:ascii="Calibri" w:hAnsi="Calibri" w:cs="Calibri"/>
          <w:szCs w:val="24"/>
        </w:rPr>
        <w:t xml:space="preserve">. The </w:t>
      </w:r>
      <w:r w:rsidR="00C70B4D" w:rsidRPr="00B14B69">
        <w:rPr>
          <w:rFonts w:ascii="Calibri" w:hAnsi="Calibri" w:cs="Calibri"/>
          <w:szCs w:val="24"/>
        </w:rPr>
        <w:t>acquired images</w:t>
      </w:r>
      <w:r w:rsidR="00A0306D" w:rsidRPr="00B14B69">
        <w:rPr>
          <w:rFonts w:ascii="Calibri" w:hAnsi="Calibri" w:cs="Calibri"/>
          <w:szCs w:val="24"/>
        </w:rPr>
        <w:t xml:space="preserve"> were analyzed by quantitative morphometry </w:t>
      </w:r>
      <w:proofErr w:type="gramStart"/>
      <w:r w:rsidR="00A0306D" w:rsidRPr="00B14B69">
        <w:rPr>
          <w:rFonts w:ascii="Calibri" w:hAnsi="Calibri" w:cs="Calibri"/>
          <w:szCs w:val="24"/>
        </w:rPr>
        <w:t>using</w:t>
      </w:r>
      <w:proofErr w:type="gramEnd"/>
    </w:p>
    <w:p w14:paraId="65DEDD41" w14:textId="77777777" w:rsidR="00005327" w:rsidRPr="00B14B69" w:rsidRDefault="00CD5638" w:rsidP="00543D78">
      <w:pPr>
        <w:pStyle w:val="EndNoteBibliography"/>
        <w:spacing w:after="0"/>
        <w:ind w:left="720" w:hanging="720"/>
        <w:rPr>
          <w:rFonts w:ascii="Calibri" w:hAnsi="Calibri" w:cs="Calibri"/>
          <w:szCs w:val="24"/>
        </w:rPr>
      </w:pPr>
      <w:r w:rsidRPr="00B14B69">
        <w:rPr>
          <w:rFonts w:ascii="Calibri" w:hAnsi="Calibri" w:cs="Calibri"/>
          <w:szCs w:val="24"/>
        </w:rPr>
        <w:t xml:space="preserve">the </w:t>
      </w:r>
      <w:r w:rsidR="00A0306D" w:rsidRPr="00B14B69">
        <w:rPr>
          <w:rFonts w:ascii="Calibri" w:hAnsi="Calibri" w:cs="Calibri"/>
          <w:szCs w:val="24"/>
        </w:rPr>
        <w:t>Scion Image analysis software available</w:t>
      </w:r>
      <w:r w:rsidR="00DC78C5" w:rsidRPr="00B14B69">
        <w:rPr>
          <w:rFonts w:ascii="Calibri" w:hAnsi="Calibri" w:cs="Calibri"/>
          <w:szCs w:val="24"/>
        </w:rPr>
        <w:t>,</w:t>
      </w:r>
      <w:r w:rsidR="00A0306D" w:rsidRPr="00B14B69">
        <w:rPr>
          <w:rFonts w:ascii="Calibri" w:hAnsi="Calibri" w:cs="Calibri"/>
          <w:szCs w:val="24"/>
        </w:rPr>
        <w:t xml:space="preserve"> </w:t>
      </w:r>
      <w:r w:rsidR="00DC78C5" w:rsidRPr="00B14B69">
        <w:rPr>
          <w:rFonts w:ascii="Calibri" w:hAnsi="Calibri" w:cs="Calibri"/>
          <w:szCs w:val="24"/>
        </w:rPr>
        <w:t>a</w:t>
      </w:r>
      <w:r w:rsidR="00A0306D" w:rsidRPr="00B14B69">
        <w:rPr>
          <w:rFonts w:ascii="Calibri" w:hAnsi="Calibri" w:cs="Calibri"/>
          <w:szCs w:val="24"/>
        </w:rPr>
        <w:t xml:space="preserve"> public domain software from the</w:t>
      </w:r>
    </w:p>
    <w:p w14:paraId="67CF1F0F" w14:textId="77777777" w:rsidR="00005327" w:rsidRPr="00B14B69" w:rsidRDefault="00A0306D" w:rsidP="00543D78">
      <w:pPr>
        <w:pStyle w:val="EndNoteBibliography"/>
        <w:spacing w:after="0"/>
        <w:ind w:left="720" w:hanging="720"/>
        <w:rPr>
          <w:rFonts w:ascii="Calibri" w:hAnsi="Calibri" w:cs="Calibri"/>
          <w:szCs w:val="24"/>
        </w:rPr>
      </w:pPr>
      <w:r w:rsidRPr="00B14B69">
        <w:rPr>
          <w:rFonts w:ascii="Calibri" w:hAnsi="Calibri" w:cs="Calibri"/>
          <w:szCs w:val="24"/>
        </w:rPr>
        <w:t>U.S. National Institutes of Health (http://rsb.info.nih.gov/nih-image/). Areas of</w:t>
      </w:r>
    </w:p>
    <w:p w14:paraId="0A10AF68" w14:textId="77777777" w:rsidR="00005327" w:rsidRPr="00B14B69" w:rsidRDefault="00684BDB" w:rsidP="00543D78">
      <w:pPr>
        <w:pStyle w:val="EndNoteBibliography"/>
        <w:spacing w:after="0"/>
        <w:ind w:left="720" w:hanging="720"/>
        <w:rPr>
          <w:rFonts w:ascii="Calibri" w:hAnsi="Calibri" w:cs="Calibri"/>
          <w:szCs w:val="24"/>
        </w:rPr>
      </w:pPr>
      <w:r w:rsidRPr="00B14B69">
        <w:rPr>
          <w:rFonts w:ascii="Calibri" w:hAnsi="Calibri" w:cs="Calibri"/>
          <w:szCs w:val="24"/>
        </w:rPr>
        <w:lastRenderedPageBreak/>
        <w:t>goblet cells (</w:t>
      </w:r>
      <w:r w:rsidR="006E31A8" w:rsidRPr="00B14B69">
        <w:rPr>
          <w:rFonts w:ascii="Calibri" w:hAnsi="Calibri" w:cs="Calibri"/>
          <w:szCs w:val="24"/>
        </w:rPr>
        <w:t xml:space="preserve">positive </w:t>
      </w:r>
      <w:r w:rsidRPr="00B14B69">
        <w:rPr>
          <w:rFonts w:ascii="Calibri" w:hAnsi="Calibri" w:cs="Calibri"/>
          <w:szCs w:val="24"/>
        </w:rPr>
        <w:t>PAS staining)</w:t>
      </w:r>
      <w:r w:rsidR="0069112C" w:rsidRPr="00B14B69">
        <w:rPr>
          <w:rFonts w:ascii="Calibri" w:hAnsi="Calibri" w:cs="Calibri"/>
          <w:szCs w:val="24"/>
        </w:rPr>
        <w:t xml:space="preserve"> </w:t>
      </w:r>
      <w:r w:rsidR="00A0306D" w:rsidRPr="00B14B69">
        <w:rPr>
          <w:rFonts w:ascii="Calibri" w:hAnsi="Calibri" w:cs="Calibri"/>
          <w:szCs w:val="24"/>
        </w:rPr>
        <w:t xml:space="preserve">were determined </w:t>
      </w:r>
      <w:r w:rsidR="00C640D5" w:rsidRPr="00B14B69">
        <w:rPr>
          <w:rFonts w:ascii="Calibri" w:hAnsi="Calibri" w:cs="Calibri"/>
          <w:szCs w:val="24"/>
        </w:rPr>
        <w:t>by assessing</w:t>
      </w:r>
      <w:r w:rsidR="00A0306D" w:rsidRPr="00B14B69">
        <w:rPr>
          <w:rFonts w:ascii="Calibri" w:hAnsi="Calibri" w:cs="Calibri"/>
          <w:szCs w:val="24"/>
        </w:rPr>
        <w:t xml:space="preserve"> </w:t>
      </w:r>
      <w:proofErr w:type="gramStart"/>
      <w:r w:rsidR="00A0306D" w:rsidRPr="00B14B69">
        <w:rPr>
          <w:rFonts w:ascii="Calibri" w:hAnsi="Calibri" w:cs="Calibri"/>
          <w:szCs w:val="24"/>
        </w:rPr>
        <w:t>cross</w:t>
      </w:r>
      <w:proofErr w:type="gramEnd"/>
    </w:p>
    <w:p w14:paraId="221F85C4" w14:textId="77777777" w:rsidR="00005327" w:rsidRPr="00B14B69" w:rsidRDefault="00A0306D" w:rsidP="00543D78">
      <w:pPr>
        <w:pStyle w:val="EndNoteBibliography"/>
        <w:spacing w:after="0"/>
        <w:ind w:left="720" w:hanging="720"/>
        <w:rPr>
          <w:rFonts w:ascii="Calibri" w:hAnsi="Calibri" w:cs="Calibri"/>
          <w:szCs w:val="24"/>
        </w:rPr>
      </w:pPr>
      <w:r w:rsidRPr="00B14B69">
        <w:rPr>
          <w:rFonts w:ascii="Calibri" w:hAnsi="Calibri" w:cs="Calibri"/>
          <w:szCs w:val="24"/>
        </w:rPr>
        <w:t>sectional areas of the airway wall</w:t>
      </w:r>
      <w:r w:rsidR="006A0344" w:rsidRPr="00B14B69">
        <w:rPr>
          <w:rFonts w:ascii="Calibri" w:hAnsi="Calibri" w:cs="Calibri"/>
          <w:szCs w:val="24"/>
        </w:rPr>
        <w:t xml:space="preserve"> across 20</w:t>
      </w:r>
      <w:r w:rsidR="00D9498C" w:rsidRPr="00B14B69">
        <w:rPr>
          <w:rFonts w:ascii="Calibri" w:hAnsi="Calibri" w:cs="Calibri"/>
          <w:szCs w:val="24"/>
        </w:rPr>
        <w:t>–</w:t>
      </w:r>
      <w:r w:rsidR="003A319A" w:rsidRPr="00B14B69">
        <w:rPr>
          <w:rFonts w:ascii="Calibri" w:hAnsi="Calibri" w:cs="Calibri"/>
          <w:szCs w:val="24"/>
        </w:rPr>
        <w:t>30</w:t>
      </w:r>
      <w:r w:rsidR="006A0344" w:rsidRPr="00B14B69">
        <w:rPr>
          <w:rFonts w:ascii="Calibri" w:hAnsi="Calibri" w:cs="Calibri"/>
          <w:szCs w:val="24"/>
        </w:rPr>
        <w:t xml:space="preserve"> random, non-overlapping</w:t>
      </w:r>
    </w:p>
    <w:p w14:paraId="275F56AB" w14:textId="77777777" w:rsidR="00005327" w:rsidRPr="00B14B69" w:rsidRDefault="006A0344" w:rsidP="00543D78">
      <w:pPr>
        <w:pStyle w:val="EndNoteBibliography"/>
        <w:spacing w:after="0"/>
        <w:ind w:left="720" w:hanging="720"/>
        <w:rPr>
          <w:rFonts w:ascii="Calibri" w:hAnsi="Calibri" w:cs="Calibri"/>
          <w:szCs w:val="24"/>
        </w:rPr>
      </w:pPr>
      <w:r w:rsidRPr="00B14B69">
        <w:rPr>
          <w:rFonts w:ascii="Calibri" w:hAnsi="Calibri" w:cs="Calibri"/>
          <w:szCs w:val="24"/>
        </w:rPr>
        <w:t>microscopic fields at 200X magnification</w:t>
      </w:r>
      <w:r w:rsidR="00A0306D" w:rsidRPr="00B14B69">
        <w:rPr>
          <w:rFonts w:ascii="Calibri" w:hAnsi="Calibri" w:cs="Calibri"/>
          <w:szCs w:val="24"/>
        </w:rPr>
        <w:t>. Tangential sections and airway wall</w:t>
      </w:r>
    </w:p>
    <w:p w14:paraId="60C6E6BE" w14:textId="77777777" w:rsidR="00005327" w:rsidRPr="00B14B69" w:rsidRDefault="00A0306D" w:rsidP="00543D78">
      <w:pPr>
        <w:pStyle w:val="EndNoteBibliography"/>
        <w:spacing w:after="0"/>
        <w:ind w:left="720" w:hanging="720"/>
        <w:rPr>
          <w:rFonts w:ascii="Calibri" w:hAnsi="Calibri" w:cs="Calibri"/>
          <w:szCs w:val="24"/>
        </w:rPr>
      </w:pPr>
      <w:r w:rsidRPr="00B14B69">
        <w:rPr>
          <w:rFonts w:ascii="Calibri" w:hAnsi="Calibri" w:cs="Calibri"/>
          <w:szCs w:val="24"/>
        </w:rPr>
        <w:t>areas adjacent to large blood vessels were excluded from the analysis. For</w:t>
      </w:r>
    </w:p>
    <w:p w14:paraId="071EC107" w14:textId="77777777" w:rsidR="00005327" w:rsidRPr="00B14B69" w:rsidRDefault="0069112C" w:rsidP="00543D78">
      <w:pPr>
        <w:pStyle w:val="EndNoteBibliography"/>
        <w:spacing w:after="0"/>
        <w:ind w:left="720" w:hanging="720"/>
        <w:rPr>
          <w:rFonts w:ascii="Calibri" w:hAnsi="Calibri" w:cs="Calibri"/>
          <w:szCs w:val="24"/>
        </w:rPr>
      </w:pPr>
      <w:r w:rsidRPr="00B14B69">
        <w:rPr>
          <w:rFonts w:ascii="Calibri" w:hAnsi="Calibri" w:cs="Calibri"/>
          <w:szCs w:val="24"/>
        </w:rPr>
        <w:t xml:space="preserve">area </w:t>
      </w:r>
      <w:r w:rsidR="00A0306D" w:rsidRPr="00B14B69">
        <w:rPr>
          <w:rFonts w:ascii="Calibri" w:hAnsi="Calibri" w:cs="Calibri"/>
          <w:szCs w:val="24"/>
        </w:rPr>
        <w:t xml:space="preserve">analysis, the slice density function of the </w:t>
      </w:r>
      <w:r w:rsidR="00330E9A" w:rsidRPr="00B14B69">
        <w:rPr>
          <w:rFonts w:ascii="Calibri" w:hAnsi="Calibri" w:cs="Calibri"/>
          <w:szCs w:val="24"/>
        </w:rPr>
        <w:t xml:space="preserve">analysis </w:t>
      </w:r>
      <w:r w:rsidR="00A0306D" w:rsidRPr="00B14B69">
        <w:rPr>
          <w:rFonts w:ascii="Calibri" w:hAnsi="Calibri" w:cs="Calibri"/>
          <w:szCs w:val="24"/>
        </w:rPr>
        <w:t xml:space="preserve">software was used </w:t>
      </w:r>
      <w:proofErr w:type="gramStart"/>
      <w:r w:rsidR="00A0306D" w:rsidRPr="00B14B69">
        <w:rPr>
          <w:rFonts w:ascii="Calibri" w:hAnsi="Calibri" w:cs="Calibri"/>
          <w:szCs w:val="24"/>
        </w:rPr>
        <w:t>to</w:t>
      </w:r>
      <w:proofErr w:type="gramEnd"/>
    </w:p>
    <w:p w14:paraId="5A1655E2" w14:textId="77777777" w:rsidR="00005327" w:rsidRPr="00B14B69" w:rsidRDefault="00A0306D" w:rsidP="00543D78">
      <w:pPr>
        <w:pStyle w:val="EndNoteBibliography"/>
        <w:spacing w:after="0"/>
        <w:ind w:left="720" w:hanging="720"/>
        <w:rPr>
          <w:rFonts w:ascii="Calibri" w:hAnsi="Calibri" w:cs="Calibri"/>
          <w:szCs w:val="24"/>
        </w:rPr>
      </w:pPr>
      <w:r w:rsidRPr="00B14B69">
        <w:rPr>
          <w:rFonts w:ascii="Calibri" w:hAnsi="Calibri" w:cs="Calibri"/>
          <w:szCs w:val="24"/>
        </w:rPr>
        <w:t xml:space="preserve">highlight </w:t>
      </w:r>
      <w:r w:rsidR="00785F1D" w:rsidRPr="00B14B69">
        <w:rPr>
          <w:rFonts w:ascii="Calibri" w:hAnsi="Calibri" w:cs="Calibri"/>
          <w:szCs w:val="24"/>
        </w:rPr>
        <w:t xml:space="preserve">the </w:t>
      </w:r>
      <w:r w:rsidRPr="00B14B69">
        <w:rPr>
          <w:rFonts w:ascii="Calibri" w:hAnsi="Calibri" w:cs="Calibri"/>
          <w:szCs w:val="24"/>
        </w:rPr>
        <w:t xml:space="preserve">pixels belonging to the </w:t>
      </w:r>
      <w:r w:rsidR="00427507" w:rsidRPr="00B14B69">
        <w:rPr>
          <w:rFonts w:ascii="Calibri" w:hAnsi="Calibri" w:cs="Calibri"/>
          <w:szCs w:val="24"/>
        </w:rPr>
        <w:t>stained sections</w:t>
      </w:r>
      <w:r w:rsidRPr="00B14B69">
        <w:rPr>
          <w:rFonts w:ascii="Calibri" w:hAnsi="Calibri" w:cs="Calibri"/>
          <w:szCs w:val="24"/>
        </w:rPr>
        <w:t xml:space="preserve">, excluding </w:t>
      </w:r>
      <w:r w:rsidR="009B70A6" w:rsidRPr="00B14B69">
        <w:rPr>
          <w:rFonts w:ascii="Calibri" w:hAnsi="Calibri" w:cs="Calibri"/>
          <w:szCs w:val="24"/>
        </w:rPr>
        <w:t xml:space="preserve">the </w:t>
      </w:r>
      <w:r w:rsidRPr="00B14B69">
        <w:rPr>
          <w:rFonts w:ascii="Calibri" w:hAnsi="Calibri" w:cs="Calibri"/>
          <w:szCs w:val="24"/>
        </w:rPr>
        <w:t>intercellular</w:t>
      </w:r>
    </w:p>
    <w:p w14:paraId="2B6C7573" w14:textId="77777777" w:rsidR="00005327" w:rsidRPr="00B14B69" w:rsidRDefault="00A0306D" w:rsidP="00543D78">
      <w:pPr>
        <w:pStyle w:val="EndNoteBibliography"/>
        <w:spacing w:after="0"/>
        <w:ind w:left="720" w:hanging="720"/>
        <w:rPr>
          <w:rFonts w:ascii="Calibri" w:hAnsi="Calibri" w:cs="Calibri"/>
          <w:szCs w:val="24"/>
        </w:rPr>
      </w:pPr>
      <w:r w:rsidRPr="00B14B69">
        <w:rPr>
          <w:rFonts w:ascii="Calibri" w:hAnsi="Calibri" w:cs="Calibri"/>
          <w:szCs w:val="24"/>
        </w:rPr>
        <w:t xml:space="preserve">space and unstained tissue structures within the stained, and </w:t>
      </w:r>
      <w:r w:rsidR="002B181D" w:rsidRPr="00B14B69">
        <w:rPr>
          <w:rFonts w:ascii="Calibri" w:hAnsi="Calibri" w:cs="Calibri"/>
          <w:szCs w:val="24"/>
        </w:rPr>
        <w:t xml:space="preserve">the values </w:t>
      </w:r>
      <w:proofErr w:type="gramStart"/>
      <w:r w:rsidR="002B181D" w:rsidRPr="00B14B69">
        <w:rPr>
          <w:rFonts w:ascii="Calibri" w:hAnsi="Calibri" w:cs="Calibri"/>
          <w:szCs w:val="24"/>
        </w:rPr>
        <w:t>were</w:t>
      </w:r>
      <w:proofErr w:type="gramEnd"/>
    </w:p>
    <w:p w14:paraId="26D547AC" w14:textId="77777777" w:rsidR="00005327" w:rsidRPr="00B14B69" w:rsidRDefault="00A0306D" w:rsidP="00543D78">
      <w:pPr>
        <w:pStyle w:val="EndNoteBibliography"/>
        <w:spacing w:after="0"/>
        <w:ind w:left="720" w:hanging="720"/>
        <w:rPr>
          <w:rFonts w:ascii="Calibri" w:hAnsi="Calibri" w:cs="Calibri"/>
          <w:szCs w:val="24"/>
        </w:rPr>
      </w:pPr>
      <w:r w:rsidRPr="00B14B69">
        <w:rPr>
          <w:rFonts w:ascii="Calibri" w:hAnsi="Calibri" w:cs="Calibri"/>
          <w:szCs w:val="24"/>
        </w:rPr>
        <w:t xml:space="preserve">expressed as square micrometers. </w:t>
      </w:r>
      <w:r w:rsidR="00E071F3" w:rsidRPr="00B14B69">
        <w:rPr>
          <w:rFonts w:ascii="Calibri" w:hAnsi="Calibri" w:cs="Calibri"/>
          <w:szCs w:val="24"/>
        </w:rPr>
        <w:t>F</w:t>
      </w:r>
      <w:r w:rsidRPr="00B14B69">
        <w:rPr>
          <w:rFonts w:ascii="Calibri" w:hAnsi="Calibri" w:cs="Calibri"/>
          <w:szCs w:val="24"/>
        </w:rPr>
        <w:t xml:space="preserve">or comparisons, all measurements </w:t>
      </w:r>
      <w:proofErr w:type="gramStart"/>
      <w:r w:rsidRPr="00B14B69">
        <w:rPr>
          <w:rFonts w:ascii="Calibri" w:hAnsi="Calibri" w:cs="Calibri"/>
          <w:szCs w:val="24"/>
        </w:rPr>
        <w:t>were</w:t>
      </w:r>
      <w:proofErr w:type="gramEnd"/>
    </w:p>
    <w:p w14:paraId="14EE582B" w14:textId="77777777" w:rsidR="00005327" w:rsidRPr="00B14B69" w:rsidRDefault="00A0306D" w:rsidP="00543D78">
      <w:pPr>
        <w:pStyle w:val="EndNoteBibliography"/>
        <w:spacing w:after="0"/>
        <w:ind w:left="720" w:hanging="720"/>
        <w:rPr>
          <w:rFonts w:ascii="Calibri" w:hAnsi="Calibri" w:cs="Calibri"/>
          <w:szCs w:val="24"/>
        </w:rPr>
      </w:pPr>
      <w:r w:rsidRPr="00B14B69">
        <w:rPr>
          <w:rFonts w:ascii="Calibri" w:hAnsi="Calibri" w:cs="Calibri"/>
          <w:szCs w:val="24"/>
        </w:rPr>
        <w:t xml:space="preserve">normalized to the length of the basement membrane of the adjacent </w:t>
      </w:r>
      <w:proofErr w:type="gramStart"/>
      <w:r w:rsidRPr="00B14B69">
        <w:rPr>
          <w:rFonts w:ascii="Calibri" w:hAnsi="Calibri" w:cs="Calibri"/>
          <w:szCs w:val="24"/>
        </w:rPr>
        <w:t>epithelium</w:t>
      </w:r>
      <w:proofErr w:type="gramEnd"/>
    </w:p>
    <w:p w14:paraId="630DE628" w14:textId="77777777" w:rsidR="00005327" w:rsidRPr="00B14B69" w:rsidRDefault="00A0306D" w:rsidP="00543D78">
      <w:pPr>
        <w:pStyle w:val="EndNoteBibliography"/>
        <w:spacing w:after="0"/>
        <w:ind w:left="720" w:hanging="720"/>
        <w:rPr>
          <w:rFonts w:ascii="Calibri" w:hAnsi="Calibri" w:cs="Calibri"/>
          <w:szCs w:val="24"/>
        </w:rPr>
      </w:pPr>
      <w:r w:rsidRPr="00B14B69">
        <w:rPr>
          <w:rFonts w:ascii="Calibri" w:hAnsi="Calibri" w:cs="Calibri"/>
          <w:szCs w:val="24"/>
        </w:rPr>
        <w:t xml:space="preserve">for each corresponding airway. Airways </w:t>
      </w:r>
      <w:r w:rsidR="00FC0017" w:rsidRPr="00B14B69">
        <w:rPr>
          <w:rFonts w:ascii="Calibri" w:hAnsi="Calibri" w:cs="Calibri"/>
          <w:szCs w:val="24"/>
        </w:rPr>
        <w:t>with</w:t>
      </w:r>
      <w:r w:rsidRPr="00B14B69">
        <w:rPr>
          <w:rFonts w:ascii="Calibri" w:hAnsi="Calibri" w:cs="Calibri"/>
          <w:szCs w:val="24"/>
        </w:rPr>
        <w:t xml:space="preserve"> </w:t>
      </w:r>
      <w:r w:rsidR="002C0EA0" w:rsidRPr="00B14B69">
        <w:rPr>
          <w:rFonts w:ascii="Calibri" w:hAnsi="Calibri" w:cs="Calibri"/>
          <w:szCs w:val="24"/>
        </w:rPr>
        <w:t>1</w:t>
      </w:r>
      <w:r w:rsidR="00DD43E0" w:rsidRPr="00B14B69">
        <w:rPr>
          <w:rFonts w:ascii="Calibri" w:hAnsi="Calibri" w:cs="Calibri"/>
          <w:szCs w:val="24"/>
        </w:rPr>
        <w:t>50</w:t>
      </w:r>
      <w:r w:rsidR="00B23E65" w:rsidRPr="00B14B69">
        <w:rPr>
          <w:rFonts w:ascii="Calibri" w:hAnsi="Calibri" w:cs="Calibri"/>
          <w:szCs w:val="24"/>
        </w:rPr>
        <w:t>–</w:t>
      </w:r>
      <w:r w:rsidR="00DD43E0" w:rsidRPr="00B14B69">
        <w:rPr>
          <w:rFonts w:ascii="Calibri" w:hAnsi="Calibri" w:cs="Calibri"/>
          <w:szCs w:val="24"/>
        </w:rPr>
        <w:t>500</w:t>
      </w:r>
      <w:r w:rsidR="002E3492" w:rsidRPr="00B14B69">
        <w:rPr>
          <w:rFonts w:ascii="Calibri" w:hAnsi="Calibri" w:cs="Calibri"/>
          <w:szCs w:val="24"/>
        </w:rPr>
        <w:t>-</w:t>
      </w:r>
      <w:r w:rsidR="00DD43E0" w:rsidRPr="00E32633">
        <w:rPr>
          <w:rFonts w:ascii="Symbol" w:hAnsi="Symbol" w:cs="Calibri"/>
          <w:szCs w:val="24"/>
        </w:rPr>
        <w:t></w:t>
      </w:r>
      <w:r w:rsidR="00DD43E0" w:rsidRPr="00B14B69">
        <w:rPr>
          <w:rFonts w:ascii="Calibri" w:hAnsi="Calibri" w:cs="Calibri"/>
          <w:szCs w:val="24"/>
        </w:rPr>
        <w:t xml:space="preserve">m </w:t>
      </w:r>
      <w:r w:rsidR="002E3492" w:rsidRPr="00B14B69">
        <w:rPr>
          <w:rFonts w:ascii="Calibri" w:hAnsi="Calibri" w:cs="Calibri"/>
          <w:szCs w:val="24"/>
        </w:rPr>
        <w:t>internal</w:t>
      </w:r>
      <w:r w:rsidR="00734AF3" w:rsidRPr="00B14B69">
        <w:rPr>
          <w:rFonts w:ascii="Calibri" w:hAnsi="Calibri" w:cs="Calibri"/>
          <w:szCs w:val="24"/>
        </w:rPr>
        <w:t xml:space="preserve"> </w:t>
      </w:r>
      <w:r w:rsidR="002E3492" w:rsidRPr="00B14B69">
        <w:rPr>
          <w:rFonts w:ascii="Calibri" w:hAnsi="Calibri" w:cs="Calibri"/>
          <w:szCs w:val="24"/>
        </w:rPr>
        <w:t>diameter</w:t>
      </w:r>
    </w:p>
    <w:p w14:paraId="2C21F5B3" w14:textId="77777777" w:rsidR="00005327" w:rsidRPr="00B14B69" w:rsidRDefault="00A0306D" w:rsidP="00543D78">
      <w:pPr>
        <w:pStyle w:val="EndNoteBibliography"/>
        <w:spacing w:after="0"/>
        <w:ind w:left="720" w:hanging="720"/>
        <w:rPr>
          <w:rFonts w:ascii="Calibri" w:hAnsi="Calibri" w:cs="Calibri"/>
          <w:szCs w:val="24"/>
        </w:rPr>
      </w:pPr>
      <w:r w:rsidRPr="00B14B69">
        <w:rPr>
          <w:rFonts w:ascii="Calibri" w:hAnsi="Calibri" w:cs="Calibri"/>
          <w:szCs w:val="24"/>
        </w:rPr>
        <w:t>were evaluated</w:t>
      </w:r>
      <w:r w:rsidR="00FC0017" w:rsidRPr="00B14B69">
        <w:rPr>
          <w:rFonts w:ascii="Calibri" w:hAnsi="Calibri" w:cs="Calibri"/>
          <w:szCs w:val="24"/>
        </w:rPr>
        <w:t>,</w:t>
      </w:r>
      <w:r w:rsidRPr="00B14B69">
        <w:rPr>
          <w:rFonts w:ascii="Calibri" w:hAnsi="Calibri" w:cs="Calibri"/>
          <w:szCs w:val="24"/>
        </w:rPr>
        <w:t xml:space="preserve"> and </w:t>
      </w:r>
      <w:r w:rsidR="00684BDB" w:rsidRPr="00B14B69">
        <w:rPr>
          <w:rFonts w:ascii="Calibri" w:hAnsi="Calibri" w:cs="Calibri"/>
          <w:szCs w:val="24"/>
        </w:rPr>
        <w:t>8</w:t>
      </w:r>
      <w:r w:rsidR="000C4433" w:rsidRPr="00B14B69">
        <w:rPr>
          <w:rFonts w:ascii="Calibri" w:hAnsi="Calibri" w:cs="Calibri"/>
          <w:szCs w:val="24"/>
        </w:rPr>
        <w:t>–</w:t>
      </w:r>
      <w:r w:rsidR="00684BDB" w:rsidRPr="00B14B69">
        <w:rPr>
          <w:rFonts w:ascii="Calibri" w:hAnsi="Calibri" w:cs="Calibri"/>
          <w:szCs w:val="24"/>
        </w:rPr>
        <w:t>10</w:t>
      </w:r>
      <w:r w:rsidRPr="00B14B69">
        <w:rPr>
          <w:rFonts w:ascii="Calibri" w:hAnsi="Calibri" w:cs="Calibri"/>
          <w:szCs w:val="24"/>
        </w:rPr>
        <w:t xml:space="preserve"> different sections were evaluated per animal. The</w:t>
      </w:r>
    </w:p>
    <w:p w14:paraId="644D534C" w14:textId="77777777" w:rsidR="00005327" w:rsidRPr="00B14B69" w:rsidRDefault="00A0306D" w:rsidP="00543D78">
      <w:pPr>
        <w:pStyle w:val="EndNoteBibliography"/>
        <w:spacing w:after="0"/>
        <w:ind w:left="720" w:hanging="720"/>
        <w:rPr>
          <w:rFonts w:ascii="Calibri" w:hAnsi="Calibri" w:cs="Calibri"/>
          <w:szCs w:val="24"/>
        </w:rPr>
      </w:pPr>
      <w:r w:rsidRPr="00B14B69">
        <w:rPr>
          <w:rFonts w:ascii="Calibri" w:hAnsi="Calibri" w:cs="Calibri"/>
          <w:szCs w:val="24"/>
        </w:rPr>
        <w:t xml:space="preserve">obtained measurements were averaged for each animal and the mean </w:t>
      </w:r>
      <w:proofErr w:type="gramStart"/>
      <w:r w:rsidRPr="00B14B69">
        <w:rPr>
          <w:rFonts w:ascii="Calibri" w:hAnsi="Calibri" w:cs="Calibri"/>
          <w:szCs w:val="24"/>
        </w:rPr>
        <w:t>values</w:t>
      </w:r>
      <w:proofErr w:type="gramEnd"/>
    </w:p>
    <w:p w14:paraId="0733CEE6" w14:textId="77777777" w:rsidR="00965316" w:rsidRPr="00B14B69" w:rsidRDefault="00A0306D" w:rsidP="00965316">
      <w:pPr>
        <w:pStyle w:val="EndNoteBibliography"/>
        <w:spacing w:after="0"/>
        <w:ind w:left="720" w:hanging="720"/>
        <w:rPr>
          <w:rFonts w:ascii="Calibri" w:hAnsi="Calibri" w:cs="Calibri"/>
          <w:szCs w:val="24"/>
        </w:rPr>
      </w:pPr>
      <w:r w:rsidRPr="00B14B69">
        <w:rPr>
          <w:rFonts w:ascii="Calibri" w:hAnsi="Calibri" w:cs="Calibri"/>
          <w:szCs w:val="24"/>
        </w:rPr>
        <w:t>and standard errors were determined for each group.</w:t>
      </w:r>
    </w:p>
    <w:p w14:paraId="1460E110" w14:textId="77777777" w:rsidR="00965316" w:rsidRPr="00B14B69" w:rsidRDefault="00965316" w:rsidP="00965316">
      <w:pPr>
        <w:pStyle w:val="EndNoteBibliography"/>
        <w:spacing w:after="0"/>
        <w:ind w:left="720" w:hanging="720"/>
        <w:rPr>
          <w:rFonts w:ascii="Calibri" w:hAnsi="Calibri" w:cs="Calibri"/>
          <w:szCs w:val="24"/>
        </w:rPr>
      </w:pPr>
    </w:p>
    <w:p w14:paraId="3E26AF31" w14:textId="69950154" w:rsidR="00965316" w:rsidRPr="00B14B69" w:rsidRDefault="00965316" w:rsidP="00965316">
      <w:pPr>
        <w:pStyle w:val="EndNoteBibliography"/>
        <w:spacing w:after="0"/>
        <w:ind w:left="720" w:hanging="720"/>
        <w:rPr>
          <w:rFonts w:ascii="Calibri" w:hAnsi="Calibri" w:cs="Calibri"/>
          <w:b/>
          <w:bCs/>
          <w:szCs w:val="24"/>
        </w:rPr>
      </w:pPr>
      <w:proofErr w:type="spellStart"/>
      <w:r w:rsidRPr="00B14B69">
        <w:rPr>
          <w:rFonts w:ascii="Calibri" w:hAnsi="Calibri" w:cs="Calibri"/>
          <w:b/>
          <w:bCs/>
          <w:szCs w:val="24"/>
        </w:rPr>
        <w:t>scRNAseq</w:t>
      </w:r>
      <w:proofErr w:type="spellEnd"/>
      <w:r w:rsidRPr="00B14B69">
        <w:rPr>
          <w:rFonts w:ascii="Calibri" w:hAnsi="Calibri" w:cs="Calibri"/>
          <w:b/>
          <w:bCs/>
          <w:szCs w:val="24"/>
        </w:rPr>
        <w:t xml:space="preserve"> and </w:t>
      </w:r>
      <w:proofErr w:type="spellStart"/>
      <w:r w:rsidRPr="00B14B69">
        <w:rPr>
          <w:rFonts w:ascii="Calibri" w:hAnsi="Calibri" w:cs="Calibri"/>
          <w:b/>
          <w:bCs/>
          <w:szCs w:val="24"/>
        </w:rPr>
        <w:t>scTCRseq</w:t>
      </w:r>
      <w:proofErr w:type="spellEnd"/>
      <w:r w:rsidRPr="00B14B69">
        <w:rPr>
          <w:rFonts w:ascii="Calibri" w:hAnsi="Calibri" w:cs="Calibri"/>
          <w:b/>
          <w:bCs/>
          <w:szCs w:val="24"/>
        </w:rPr>
        <w:t xml:space="preserve"> Library Preparation</w:t>
      </w:r>
    </w:p>
    <w:p w14:paraId="45E7BBB4" w14:textId="31292854" w:rsidR="00965316" w:rsidRPr="00B14B69" w:rsidRDefault="003E76B7" w:rsidP="00965316">
      <w:pPr>
        <w:spacing w:line="480" w:lineRule="auto"/>
        <w:rPr>
          <w:rFonts w:ascii="Calibri" w:hAnsi="Calibri" w:cs="Calibri"/>
        </w:rPr>
      </w:pPr>
      <w:bookmarkStart w:id="0" w:name="_x4ji9quh59e6" w:colFirst="0" w:colLast="0"/>
      <w:bookmarkEnd w:id="0"/>
      <w:r w:rsidRPr="00B14B69">
        <w:rPr>
          <w:rFonts w:ascii="Calibri" w:hAnsi="Calibri" w:cs="Calibri"/>
        </w:rPr>
        <w:t xml:space="preserve">The </w:t>
      </w:r>
      <w:proofErr w:type="spellStart"/>
      <w:r w:rsidRPr="00B14B69">
        <w:rPr>
          <w:rFonts w:ascii="Calibri" w:hAnsi="Calibri" w:cs="Calibri"/>
        </w:rPr>
        <w:t>scRNA</w:t>
      </w:r>
      <w:proofErr w:type="spellEnd"/>
      <w:r w:rsidRPr="00B14B69">
        <w:rPr>
          <w:rFonts w:ascii="Calibri" w:hAnsi="Calibri" w:cs="Calibri"/>
        </w:rPr>
        <w:t xml:space="preserve">-seq libraries were prepared using Chromium Next GEM Single Cell 5’ Kit v2 (10X Genomics, PN-1000263) following the 10X Genomics protocol. In brief, approximately 20,000 cells, measured with a </w:t>
      </w:r>
      <w:proofErr w:type="spellStart"/>
      <w:r w:rsidRPr="00B14B69">
        <w:rPr>
          <w:rFonts w:ascii="Calibri" w:hAnsi="Calibri" w:cs="Calibri"/>
        </w:rPr>
        <w:t>CellDrop</w:t>
      </w:r>
      <w:proofErr w:type="spellEnd"/>
      <w:r w:rsidRPr="00B14B69">
        <w:rPr>
          <w:rFonts w:ascii="Calibri" w:hAnsi="Calibri" w:cs="Calibri"/>
        </w:rPr>
        <w:t xml:space="preserve"> automated cell counter (</w:t>
      </w:r>
      <w:proofErr w:type="spellStart"/>
      <w:r w:rsidRPr="00B14B69">
        <w:rPr>
          <w:rFonts w:ascii="Calibri" w:hAnsi="Calibri" w:cs="Calibri"/>
        </w:rPr>
        <w:t>DeNovix</w:t>
      </w:r>
      <w:proofErr w:type="spellEnd"/>
      <w:r w:rsidRPr="00B14B69">
        <w:rPr>
          <w:rFonts w:ascii="Calibri" w:hAnsi="Calibri" w:cs="Calibri"/>
        </w:rPr>
        <w:t xml:space="preserve">), were loaded into each GEM channel. PCR reactions were performed in a </w:t>
      </w:r>
      <w:proofErr w:type="spellStart"/>
      <w:r w:rsidRPr="00B14B69">
        <w:rPr>
          <w:rFonts w:ascii="Calibri" w:hAnsi="Calibri" w:cs="Calibri"/>
        </w:rPr>
        <w:t>ProFlex</w:t>
      </w:r>
      <w:proofErr w:type="spellEnd"/>
      <w:r w:rsidRPr="00B14B69">
        <w:rPr>
          <w:rFonts w:ascii="Calibri" w:hAnsi="Calibri" w:cs="Calibri"/>
        </w:rPr>
        <w:t xml:space="preserve"> PCR system (</w:t>
      </w:r>
      <w:proofErr w:type="spellStart"/>
      <w:r w:rsidRPr="00B14B69">
        <w:rPr>
          <w:rFonts w:ascii="Calibri" w:hAnsi="Calibri" w:cs="Calibri"/>
        </w:rPr>
        <w:t>Thermo</w:t>
      </w:r>
      <w:proofErr w:type="spellEnd"/>
      <w:r w:rsidRPr="00B14B69">
        <w:rPr>
          <w:rFonts w:ascii="Calibri" w:hAnsi="Calibri" w:cs="Calibri"/>
        </w:rPr>
        <w:t xml:space="preserve"> Fisher) with 13 cycles for cDNA amplification and 16 cycles for GEX library amplification. TCR specific transcripts for the </w:t>
      </w:r>
      <w:proofErr w:type="spellStart"/>
      <w:r w:rsidRPr="00B14B69">
        <w:rPr>
          <w:rFonts w:ascii="Calibri" w:hAnsi="Calibri" w:cs="Calibri"/>
        </w:rPr>
        <w:t>scTCR</w:t>
      </w:r>
      <w:proofErr w:type="spellEnd"/>
      <w:r w:rsidRPr="00B14B69">
        <w:rPr>
          <w:rFonts w:ascii="Calibri" w:hAnsi="Calibri" w:cs="Calibri"/>
        </w:rPr>
        <w:t xml:space="preserve">-seq libraries were amplified from the full-length cDNA using the Chromium Single Cell Mouse TCR </w:t>
      </w:r>
      <w:r w:rsidRPr="00B14B69">
        <w:rPr>
          <w:rFonts w:ascii="Calibri" w:hAnsi="Calibri" w:cs="Calibri"/>
        </w:rPr>
        <w:lastRenderedPageBreak/>
        <w:t xml:space="preserve">Amplification Kit (PN-100254) using 8 cycles for V(D)J library amplification. Final cDNA fragment size was assessed using a </w:t>
      </w:r>
      <w:proofErr w:type="spellStart"/>
      <w:r w:rsidRPr="00B14B69">
        <w:rPr>
          <w:rFonts w:ascii="Calibri" w:hAnsi="Calibri" w:cs="Calibri"/>
        </w:rPr>
        <w:t>LabChip</w:t>
      </w:r>
      <w:proofErr w:type="spellEnd"/>
      <w:r w:rsidRPr="00B14B69">
        <w:rPr>
          <w:rFonts w:ascii="Calibri" w:hAnsi="Calibri" w:cs="Calibri"/>
        </w:rPr>
        <w:t xml:space="preserve"> GX Touch (PerkinElmer) instrument before sequencing on the DNBSEQ-G400 sequencing system (MGI Tech) with read lengths of 28 bp for R1 and 100 bp for R2.  The resulting 326,557,809 and 330,711,059 reads (prophylactic and therapeutical samples respectively) were quality checked using </w:t>
      </w:r>
      <w:proofErr w:type="spellStart"/>
      <w:r w:rsidRPr="00B14B69">
        <w:rPr>
          <w:rFonts w:ascii="Calibri" w:hAnsi="Calibri" w:cs="Calibri"/>
        </w:rPr>
        <w:t>FastQC</w:t>
      </w:r>
      <w:proofErr w:type="spellEnd"/>
      <w:r w:rsidRPr="00B14B69">
        <w:rPr>
          <w:rFonts w:ascii="Calibri" w:hAnsi="Calibri" w:cs="Calibri"/>
        </w:rPr>
        <w:t xml:space="preserve"> (v. </w:t>
      </w:r>
      <w:r w:rsidRPr="00B14B69">
        <w:rPr>
          <w:rFonts w:ascii="Calibri" w:hAnsi="Calibri" w:cs="Calibri"/>
          <w:highlight w:val="white"/>
        </w:rPr>
        <w:t>0.11.9)</w:t>
      </w:r>
      <w:r w:rsidRPr="00B14B69">
        <w:rPr>
          <w:rFonts w:ascii="Calibri" w:hAnsi="Calibri" w:cs="Calibri"/>
        </w:rPr>
        <w:t>.</w:t>
      </w:r>
    </w:p>
    <w:p w14:paraId="61B1A2A5" w14:textId="77777777" w:rsidR="00965316" w:rsidRPr="00B14B69" w:rsidRDefault="00965316" w:rsidP="00965316">
      <w:pPr>
        <w:spacing w:line="480" w:lineRule="auto"/>
        <w:rPr>
          <w:rFonts w:ascii="Calibri" w:hAnsi="Calibri" w:cs="Calibri"/>
        </w:rPr>
      </w:pPr>
    </w:p>
    <w:p w14:paraId="39F9287B" w14:textId="7BF78057" w:rsidR="00965316" w:rsidRPr="00B14B69" w:rsidRDefault="00965316" w:rsidP="00965316">
      <w:pPr>
        <w:spacing w:line="480" w:lineRule="auto"/>
        <w:rPr>
          <w:rFonts w:ascii="Calibri" w:hAnsi="Calibri" w:cs="Calibri"/>
          <w:b/>
          <w:bCs/>
        </w:rPr>
      </w:pPr>
      <w:proofErr w:type="spellStart"/>
      <w:r w:rsidRPr="00B14B69">
        <w:rPr>
          <w:rFonts w:ascii="Calibri" w:hAnsi="Calibri" w:cs="Calibri"/>
          <w:b/>
          <w:bCs/>
        </w:rPr>
        <w:t>scRNAseq</w:t>
      </w:r>
      <w:proofErr w:type="spellEnd"/>
      <w:r w:rsidRPr="00B14B69">
        <w:rPr>
          <w:rFonts w:ascii="Calibri" w:hAnsi="Calibri" w:cs="Calibri"/>
          <w:b/>
          <w:bCs/>
        </w:rPr>
        <w:t xml:space="preserve"> </w:t>
      </w:r>
      <w:r w:rsidR="003E76B7" w:rsidRPr="00B14B69">
        <w:rPr>
          <w:rFonts w:ascii="Calibri" w:hAnsi="Calibri" w:cs="Calibri"/>
          <w:b/>
          <w:bCs/>
        </w:rPr>
        <w:t>analysis</w:t>
      </w:r>
    </w:p>
    <w:p w14:paraId="7CAEDAB2" w14:textId="74FA9EE6" w:rsidR="003E76B7" w:rsidRPr="00B14B69" w:rsidRDefault="003E76B7" w:rsidP="003E76B7">
      <w:pPr>
        <w:spacing w:line="480" w:lineRule="auto"/>
        <w:rPr>
          <w:rFonts w:ascii="Calibri" w:hAnsi="Calibri" w:cs="Calibri"/>
        </w:rPr>
      </w:pPr>
      <w:r w:rsidRPr="00B14B69">
        <w:rPr>
          <w:rFonts w:ascii="Calibri" w:hAnsi="Calibri" w:cs="Calibri"/>
        </w:rPr>
        <w:t xml:space="preserve">Raw data was processed with </w:t>
      </w:r>
      <w:proofErr w:type="spellStart"/>
      <w:r w:rsidRPr="00B14B69">
        <w:rPr>
          <w:rFonts w:ascii="Calibri" w:hAnsi="Calibri" w:cs="Calibri"/>
        </w:rPr>
        <w:t>CellRanger</w:t>
      </w:r>
      <w:proofErr w:type="spellEnd"/>
      <w:r w:rsidRPr="00B14B69">
        <w:rPr>
          <w:rFonts w:ascii="Calibri" w:hAnsi="Calibri" w:cs="Calibri"/>
        </w:rPr>
        <w:t xml:space="preserve"> 6.0.0 (10X Genomics) using the mm10-2020-A mouse reference genome. A total of 13,566 and 8,326 cells were recovered with 1653 and 2405 median UMIs per cell (prophylactic and therapeutical samples respectively). Gene expression-based filtering and clustering of cells were performed using Seurat (4.0.6)</w:t>
      </w:r>
      <w:r w:rsidR="00054878" w:rsidRPr="00B14B69">
        <w:rPr>
          <w:rFonts w:ascii="Calibri" w:hAnsi="Calibri" w:cs="Calibri"/>
        </w:rPr>
        <w:t xml:space="preserve"> (E1)</w:t>
      </w:r>
      <w:r w:rsidRPr="00B14B69">
        <w:rPr>
          <w:rFonts w:ascii="Calibri" w:hAnsi="Calibri" w:cs="Calibri"/>
        </w:rPr>
        <w:t xml:space="preserve">. First, low quality cells with &lt;200 or &gt;2500 genes, &gt;1500 UMIs and &gt;6% mitochondrial content were filtered from the dataset. Additionally, only CD4+ T cells (as determined by T cell gene marker expression) with assigned clonotypes were retained for further analysis, resulting in a final set of 3796 and 3189 cells (prophylactic and therapeutical samples, respectively). </w:t>
      </w:r>
    </w:p>
    <w:p w14:paraId="4A53C0AB" w14:textId="499FD57B" w:rsidR="00965316" w:rsidRPr="00B14B69" w:rsidRDefault="003E76B7" w:rsidP="003E76B7">
      <w:pPr>
        <w:spacing w:line="480" w:lineRule="auto"/>
        <w:rPr>
          <w:rFonts w:ascii="Calibri" w:hAnsi="Calibri" w:cs="Calibri"/>
        </w:rPr>
      </w:pPr>
      <w:r w:rsidRPr="00B14B69">
        <w:rPr>
          <w:rFonts w:ascii="Calibri" w:hAnsi="Calibri" w:cs="Calibri"/>
        </w:rPr>
        <w:t xml:space="preserve">The UMI count tables for the two samples were combined without batch correction for further normalization and clustering. The filtered data was normalized using </w:t>
      </w:r>
      <w:proofErr w:type="gramStart"/>
      <w:r w:rsidRPr="00B14B69">
        <w:rPr>
          <w:rFonts w:ascii="Calibri" w:hAnsi="Calibri" w:cs="Calibri"/>
        </w:rPr>
        <w:t>Seurat::</w:t>
      </w:r>
      <w:proofErr w:type="spellStart"/>
      <w:proofErr w:type="gramEnd"/>
      <w:r w:rsidRPr="00B14B69">
        <w:rPr>
          <w:rFonts w:ascii="Calibri" w:hAnsi="Calibri" w:cs="Calibri"/>
        </w:rPr>
        <w:t>SCTransform</w:t>
      </w:r>
      <w:proofErr w:type="spellEnd"/>
      <w:r w:rsidRPr="00B14B69">
        <w:rPr>
          <w:rFonts w:ascii="Calibri" w:hAnsi="Calibri" w:cs="Calibri"/>
        </w:rPr>
        <w:t xml:space="preserve"> </w:t>
      </w:r>
      <w:r w:rsidR="00054878" w:rsidRPr="00B14B69">
        <w:rPr>
          <w:rFonts w:ascii="Calibri" w:hAnsi="Calibri" w:cs="Calibri"/>
        </w:rPr>
        <w:t xml:space="preserve">(E2) </w:t>
      </w:r>
      <w:r w:rsidRPr="00B14B69">
        <w:rPr>
          <w:rFonts w:ascii="Calibri" w:hAnsi="Calibri" w:cs="Calibri"/>
        </w:rPr>
        <w:t>with parameters minimum cells = 5 and variable to regress = percent mitochondrial genes, S and G2M cell cycle scores (from Seurat::</w:t>
      </w:r>
      <w:proofErr w:type="spellStart"/>
      <w:r w:rsidRPr="00B14B69">
        <w:rPr>
          <w:rFonts w:ascii="Calibri" w:hAnsi="Calibri" w:cs="Calibri"/>
        </w:rPr>
        <w:t>CellCycleScoring</w:t>
      </w:r>
      <w:proofErr w:type="spellEnd"/>
      <w:r w:rsidRPr="00B14B69">
        <w:rPr>
          <w:rFonts w:ascii="Calibri" w:hAnsi="Calibri" w:cs="Calibri"/>
        </w:rPr>
        <w:t>), and heat shock score (from Seurat::</w:t>
      </w:r>
      <w:proofErr w:type="spellStart"/>
      <w:r w:rsidRPr="00B14B69">
        <w:rPr>
          <w:rFonts w:ascii="Calibri" w:hAnsi="Calibri" w:cs="Calibri"/>
        </w:rPr>
        <w:t>AddModuleScore</w:t>
      </w:r>
      <w:proofErr w:type="spellEnd"/>
      <w:r w:rsidRPr="00B14B69">
        <w:rPr>
          <w:rFonts w:ascii="Calibri" w:hAnsi="Calibri" w:cs="Calibri"/>
        </w:rPr>
        <w:t xml:space="preserve"> using a </w:t>
      </w:r>
      <w:r w:rsidRPr="00B14B69">
        <w:rPr>
          <w:rFonts w:ascii="Calibri" w:hAnsi="Calibri" w:cs="Calibri"/>
        </w:rPr>
        <w:lastRenderedPageBreak/>
        <w:t xml:space="preserve">list of heat shock-related genes). UMAP of the combined and normalized samples was generated using </w:t>
      </w:r>
      <w:proofErr w:type="gramStart"/>
      <w:r w:rsidRPr="00B14B69">
        <w:rPr>
          <w:rFonts w:ascii="Calibri" w:hAnsi="Calibri" w:cs="Calibri"/>
        </w:rPr>
        <w:t>Seurat::</w:t>
      </w:r>
      <w:proofErr w:type="spellStart"/>
      <w:proofErr w:type="gramEnd"/>
      <w:r w:rsidRPr="00B14B69">
        <w:rPr>
          <w:rFonts w:ascii="Calibri" w:hAnsi="Calibri" w:cs="Calibri"/>
        </w:rPr>
        <w:t>RunUMAP</w:t>
      </w:r>
      <w:proofErr w:type="spellEnd"/>
      <w:r w:rsidRPr="00B14B69">
        <w:rPr>
          <w:rFonts w:ascii="Calibri" w:hAnsi="Calibri" w:cs="Calibri"/>
        </w:rPr>
        <w:t xml:space="preserve"> with parameters dims =10, </w:t>
      </w:r>
      <w:proofErr w:type="spellStart"/>
      <w:r w:rsidRPr="00B14B69">
        <w:rPr>
          <w:rFonts w:ascii="Calibri" w:hAnsi="Calibri" w:cs="Calibri"/>
        </w:rPr>
        <w:t>n.neighbors</w:t>
      </w:r>
      <w:proofErr w:type="spellEnd"/>
      <w:r w:rsidRPr="00B14B69">
        <w:rPr>
          <w:rFonts w:ascii="Calibri" w:hAnsi="Calibri" w:cs="Calibri"/>
        </w:rPr>
        <w:t xml:space="preserve"> = 10,  and </w:t>
      </w:r>
      <w:proofErr w:type="spellStart"/>
      <w:r w:rsidRPr="00B14B69">
        <w:rPr>
          <w:rFonts w:ascii="Calibri" w:hAnsi="Calibri" w:cs="Calibri"/>
        </w:rPr>
        <w:t>min.dist</w:t>
      </w:r>
      <w:proofErr w:type="spellEnd"/>
      <w:r w:rsidRPr="00B14B69">
        <w:rPr>
          <w:rFonts w:ascii="Calibri" w:hAnsi="Calibri" w:cs="Calibri"/>
        </w:rPr>
        <w:t xml:space="preserve"> = 0.12. Clustering was performed with the default (Louvain) algorithm using the first 15 principle components to identify the nearest neighbors (</w:t>
      </w:r>
      <w:proofErr w:type="gramStart"/>
      <w:r w:rsidRPr="00B14B69">
        <w:rPr>
          <w:rFonts w:ascii="Calibri" w:hAnsi="Calibri" w:cs="Calibri"/>
        </w:rPr>
        <w:t>Seurat::</w:t>
      </w:r>
      <w:proofErr w:type="spellStart"/>
      <w:proofErr w:type="gramEnd"/>
      <w:r w:rsidRPr="00B14B69">
        <w:rPr>
          <w:rFonts w:ascii="Calibri" w:hAnsi="Calibri" w:cs="Calibri"/>
        </w:rPr>
        <w:t>FindNeighbors</w:t>
      </w:r>
      <w:proofErr w:type="spellEnd"/>
      <w:r w:rsidRPr="00B14B69">
        <w:rPr>
          <w:rFonts w:ascii="Calibri" w:hAnsi="Calibri" w:cs="Calibri"/>
        </w:rPr>
        <w:t>) and a resolution of 1 (Seurat::</w:t>
      </w:r>
      <w:proofErr w:type="spellStart"/>
      <w:r w:rsidRPr="00B14B69">
        <w:rPr>
          <w:rFonts w:ascii="Calibri" w:hAnsi="Calibri" w:cs="Calibri"/>
        </w:rPr>
        <w:t>FindClusters</w:t>
      </w:r>
      <w:proofErr w:type="spellEnd"/>
      <w:r w:rsidRPr="00B14B69">
        <w:rPr>
          <w:rFonts w:ascii="Calibri" w:hAnsi="Calibri" w:cs="Calibri"/>
        </w:rPr>
        <w:t xml:space="preserve">). Cell type of the clusters was determined manually using marker gene expression and neighboring clusters with identical cell type labels were combined. Differentially expressed genes between the clusters and samples were determined using the </w:t>
      </w:r>
      <w:proofErr w:type="gramStart"/>
      <w:r w:rsidRPr="00B14B69">
        <w:rPr>
          <w:rFonts w:ascii="Calibri" w:hAnsi="Calibri" w:cs="Calibri"/>
        </w:rPr>
        <w:t>Seurat::</w:t>
      </w:r>
      <w:proofErr w:type="spellStart"/>
      <w:proofErr w:type="gramEnd"/>
      <w:r w:rsidRPr="00B14B69">
        <w:rPr>
          <w:rFonts w:ascii="Calibri" w:hAnsi="Calibri" w:cs="Calibri"/>
        </w:rPr>
        <w:t>FindAllMarkers</w:t>
      </w:r>
      <w:proofErr w:type="spellEnd"/>
      <w:r w:rsidRPr="00B14B69">
        <w:rPr>
          <w:rFonts w:ascii="Calibri" w:hAnsi="Calibri" w:cs="Calibri"/>
        </w:rPr>
        <w:t xml:space="preserve"> function (with </w:t>
      </w:r>
      <w:proofErr w:type="spellStart"/>
      <w:r w:rsidRPr="00B14B69">
        <w:rPr>
          <w:rFonts w:ascii="Calibri" w:hAnsi="Calibri" w:cs="Calibri"/>
        </w:rPr>
        <w:t>only.pos</w:t>
      </w:r>
      <w:proofErr w:type="spellEnd"/>
      <w:r w:rsidRPr="00B14B69">
        <w:rPr>
          <w:rFonts w:ascii="Calibri" w:hAnsi="Calibri" w:cs="Calibri"/>
        </w:rPr>
        <w:t xml:space="preserve"> = TRUE, min.pct = 0.0, </w:t>
      </w:r>
      <w:proofErr w:type="spellStart"/>
      <w:r w:rsidRPr="00B14B69">
        <w:rPr>
          <w:rFonts w:ascii="Calibri" w:hAnsi="Calibri" w:cs="Calibri"/>
        </w:rPr>
        <w:t>logfc.threshold</w:t>
      </w:r>
      <w:proofErr w:type="spellEnd"/>
      <w:r w:rsidRPr="00B14B69">
        <w:rPr>
          <w:rFonts w:ascii="Calibri" w:hAnsi="Calibri" w:cs="Calibri"/>
        </w:rPr>
        <w:t xml:space="preserve"> = 0.2 parameters).</w:t>
      </w:r>
    </w:p>
    <w:p w14:paraId="59365B9F" w14:textId="77777777" w:rsidR="00965316" w:rsidRPr="00B14B69" w:rsidRDefault="00965316" w:rsidP="00965316">
      <w:pPr>
        <w:spacing w:line="480" w:lineRule="auto"/>
        <w:rPr>
          <w:rFonts w:ascii="Calibri" w:hAnsi="Calibri" w:cs="Calibri"/>
        </w:rPr>
      </w:pPr>
    </w:p>
    <w:p w14:paraId="41D1F4A6" w14:textId="49502C5E" w:rsidR="00965316" w:rsidRPr="00B14B69" w:rsidRDefault="00965316" w:rsidP="00965316">
      <w:pPr>
        <w:spacing w:line="480" w:lineRule="auto"/>
        <w:rPr>
          <w:rFonts w:ascii="Calibri" w:hAnsi="Calibri" w:cs="Calibri"/>
          <w:b/>
          <w:bCs/>
        </w:rPr>
      </w:pPr>
      <w:r w:rsidRPr="00B14B69">
        <w:rPr>
          <w:rFonts w:ascii="Calibri" w:hAnsi="Calibri" w:cs="Calibri"/>
          <w:b/>
          <w:bCs/>
        </w:rPr>
        <w:t>TCR Clonotype Assignment</w:t>
      </w:r>
      <w:r w:rsidR="003E76B7" w:rsidRPr="00B14B69">
        <w:rPr>
          <w:rFonts w:ascii="Calibri" w:hAnsi="Calibri" w:cs="Calibri"/>
          <w:b/>
          <w:bCs/>
        </w:rPr>
        <w:t>, Overlap and Diversity Metrics</w:t>
      </w:r>
    </w:p>
    <w:p w14:paraId="0754610D" w14:textId="77777777" w:rsidR="003E76B7" w:rsidRPr="00B14B69" w:rsidRDefault="003E76B7" w:rsidP="003E76B7">
      <w:pPr>
        <w:spacing w:line="480" w:lineRule="auto"/>
        <w:rPr>
          <w:rFonts w:ascii="Calibri" w:hAnsi="Calibri" w:cs="Calibri"/>
        </w:rPr>
      </w:pPr>
      <w:r w:rsidRPr="00B14B69">
        <w:rPr>
          <w:rFonts w:ascii="Calibri" w:hAnsi="Calibri" w:cs="Calibri"/>
        </w:rPr>
        <w:t xml:space="preserve">Raw data was processed using </w:t>
      </w:r>
      <w:proofErr w:type="spellStart"/>
      <w:r w:rsidRPr="00B14B69">
        <w:rPr>
          <w:rFonts w:ascii="Calibri" w:hAnsi="Calibri" w:cs="Calibri"/>
        </w:rPr>
        <w:t>CellRanger</w:t>
      </w:r>
      <w:proofErr w:type="spellEnd"/>
      <w:r w:rsidRPr="00B14B69">
        <w:rPr>
          <w:rFonts w:ascii="Calibri" w:hAnsi="Calibri" w:cs="Calibri"/>
        </w:rPr>
        <w:t xml:space="preserve"> VDJ software (10X Genomics). The resulting </w:t>
      </w:r>
      <w:proofErr w:type="spellStart"/>
      <w:r w:rsidRPr="00B14B69">
        <w:rPr>
          <w:rFonts w:ascii="Calibri" w:hAnsi="Calibri" w:cs="Calibri"/>
        </w:rPr>
        <w:t>CellRanger</w:t>
      </w:r>
      <w:proofErr w:type="spellEnd"/>
      <w:r w:rsidRPr="00B14B69">
        <w:rPr>
          <w:rFonts w:ascii="Calibri" w:hAnsi="Calibri" w:cs="Calibri"/>
        </w:rPr>
        <w:t xml:space="preserve"> VDJ output files were processed using custom Python (3.7.7) scripts to filter for clonotypes containing both an alpha and beta chain and a resolved CDR3 sequence. One clonotype was assigned to each cell; for cells with multiple possible clonotypes, the V/J gene pair with the highest number of reads was selected (and clonotypes were marked as ambiguous if there were more than one V/J pair with at least 50% max reads). TCR clonotypes were defined as the unique combination of the V gene, CDR3 amino acid sequence, and J gene. General plots demonstrating the distribution of clonotypes between the two samples and cell types were made in either Python using the seaborn package (0.11.2), or in R (4.1.2) using the </w:t>
      </w:r>
      <w:proofErr w:type="spellStart"/>
      <w:r w:rsidRPr="00B14B69">
        <w:rPr>
          <w:rFonts w:ascii="Calibri" w:hAnsi="Calibri" w:cs="Calibri"/>
        </w:rPr>
        <w:t>tidyverse</w:t>
      </w:r>
      <w:proofErr w:type="spellEnd"/>
      <w:r w:rsidRPr="00B14B69">
        <w:rPr>
          <w:rFonts w:ascii="Calibri" w:hAnsi="Calibri" w:cs="Calibri"/>
        </w:rPr>
        <w:t xml:space="preserve"> (1.2.1), ggplot2 (3.3.5), </w:t>
      </w:r>
      <w:proofErr w:type="spellStart"/>
      <w:r w:rsidRPr="00B14B69">
        <w:rPr>
          <w:rFonts w:ascii="Calibri" w:hAnsi="Calibri" w:cs="Calibri"/>
        </w:rPr>
        <w:t>ggvenn</w:t>
      </w:r>
      <w:proofErr w:type="spellEnd"/>
      <w:r w:rsidRPr="00B14B69">
        <w:rPr>
          <w:rFonts w:ascii="Calibri" w:hAnsi="Calibri" w:cs="Calibri"/>
        </w:rPr>
        <w:t xml:space="preserve"> (0.1.9) and </w:t>
      </w:r>
      <w:proofErr w:type="spellStart"/>
      <w:r w:rsidRPr="00B14B69">
        <w:rPr>
          <w:rFonts w:ascii="Calibri" w:hAnsi="Calibri" w:cs="Calibri"/>
        </w:rPr>
        <w:t>viridis</w:t>
      </w:r>
      <w:proofErr w:type="spellEnd"/>
      <w:r w:rsidRPr="00B14B69">
        <w:rPr>
          <w:rFonts w:ascii="Calibri" w:hAnsi="Calibri" w:cs="Calibri"/>
        </w:rPr>
        <w:t xml:space="preserve"> (0.6.2) packages. Calculation of Shannon’s Index diversity </w:t>
      </w:r>
      <w:r w:rsidRPr="00B14B69">
        <w:rPr>
          <w:rFonts w:ascii="Calibri" w:hAnsi="Calibri" w:cs="Calibri"/>
        </w:rPr>
        <w:lastRenderedPageBreak/>
        <w:t xml:space="preserve">metric was performed using Python’s </w:t>
      </w:r>
      <w:proofErr w:type="spellStart"/>
      <w:proofErr w:type="gramStart"/>
      <w:r w:rsidRPr="00B14B69">
        <w:rPr>
          <w:rFonts w:ascii="Calibri" w:hAnsi="Calibri" w:cs="Calibri"/>
        </w:rPr>
        <w:t>skbio.diversity</w:t>
      </w:r>
      <w:proofErr w:type="gramEnd"/>
      <w:r w:rsidRPr="00B14B69">
        <w:rPr>
          <w:rFonts w:ascii="Calibri" w:hAnsi="Calibri" w:cs="Calibri"/>
        </w:rPr>
        <w:t>.alpha</w:t>
      </w:r>
      <w:proofErr w:type="spellEnd"/>
      <w:r w:rsidRPr="00B14B69">
        <w:rPr>
          <w:rFonts w:ascii="Calibri" w:hAnsi="Calibri" w:cs="Calibri"/>
        </w:rPr>
        <w:t xml:space="preserve"> (0.5.6) package. Diversity Evenness 50 score (DE50) was calculated as the ratio of the number of the most frequent clonotypes (ranked by the number of cells) within 50% of the total cell count divided by the total number of cells.  Comparison of the number of clonotypes that overlapped between the </w:t>
      </w:r>
      <w:proofErr w:type="spellStart"/>
      <w:r w:rsidRPr="00B14B69">
        <w:rPr>
          <w:rFonts w:ascii="Calibri" w:hAnsi="Calibri" w:cs="Calibri"/>
        </w:rPr>
        <w:t>iTreg</w:t>
      </w:r>
      <w:proofErr w:type="spellEnd"/>
      <w:r w:rsidRPr="00B14B69">
        <w:rPr>
          <w:rFonts w:ascii="Calibri" w:hAnsi="Calibri" w:cs="Calibri"/>
        </w:rPr>
        <w:t xml:space="preserve"> and Effector Th2 cell types within each sample was performed in R using the base stats package </w:t>
      </w:r>
      <w:proofErr w:type="spellStart"/>
      <w:r w:rsidRPr="00B14B69">
        <w:rPr>
          <w:rFonts w:ascii="Calibri" w:hAnsi="Calibri" w:cs="Calibri"/>
        </w:rPr>
        <w:t>fisher.test</w:t>
      </w:r>
      <w:proofErr w:type="spellEnd"/>
      <w:r w:rsidRPr="00B14B69">
        <w:rPr>
          <w:rFonts w:ascii="Calibri" w:hAnsi="Calibri" w:cs="Calibri"/>
        </w:rPr>
        <w:t xml:space="preserve"> function and </w:t>
      </w:r>
      <w:proofErr w:type="spellStart"/>
      <w:r w:rsidRPr="00B14B69">
        <w:rPr>
          <w:rFonts w:ascii="Calibri" w:hAnsi="Calibri" w:cs="Calibri"/>
        </w:rPr>
        <w:t>ggstatsplot</w:t>
      </w:r>
      <w:proofErr w:type="spellEnd"/>
      <w:r w:rsidRPr="00B14B69">
        <w:rPr>
          <w:rFonts w:ascii="Calibri" w:hAnsi="Calibri" w:cs="Calibri"/>
        </w:rPr>
        <w:t xml:space="preserve"> package (0.9.1) for visualization.</w:t>
      </w:r>
    </w:p>
    <w:p w14:paraId="28D56455" w14:textId="77777777" w:rsidR="00965316" w:rsidRPr="00B14B69" w:rsidRDefault="00965316" w:rsidP="003E76B7">
      <w:pPr>
        <w:spacing w:line="480" w:lineRule="auto"/>
        <w:rPr>
          <w:rFonts w:ascii="Calibri" w:hAnsi="Calibri" w:cs="Calibri"/>
        </w:rPr>
      </w:pPr>
    </w:p>
    <w:p w14:paraId="23D85AF8" w14:textId="77777777" w:rsidR="00965316" w:rsidRPr="00B14B69" w:rsidRDefault="00965316" w:rsidP="001B5D42">
      <w:pPr>
        <w:spacing w:line="480" w:lineRule="auto"/>
        <w:rPr>
          <w:rFonts w:ascii="Calibri" w:hAnsi="Calibri" w:cs="Calibri"/>
          <w:color w:val="000000" w:themeColor="text1"/>
        </w:rPr>
      </w:pPr>
    </w:p>
    <w:p w14:paraId="4ED5A03F" w14:textId="77777777" w:rsidR="0023340A" w:rsidRPr="00B14B69" w:rsidRDefault="0023340A" w:rsidP="00832EB9">
      <w:pPr>
        <w:spacing w:line="480" w:lineRule="auto"/>
        <w:rPr>
          <w:rFonts w:ascii="Calibri" w:hAnsi="Calibri" w:cs="Calibri"/>
          <w:b/>
          <w:color w:val="000000" w:themeColor="text1"/>
        </w:rPr>
      </w:pPr>
    </w:p>
    <w:p w14:paraId="1E816CEB" w14:textId="77777777" w:rsidR="003E76B7" w:rsidRPr="00B14B69" w:rsidRDefault="003E76B7">
      <w:pPr>
        <w:rPr>
          <w:rFonts w:ascii="Calibri" w:hAnsi="Calibri" w:cs="Calibri"/>
          <w:b/>
          <w:color w:val="000000" w:themeColor="text1"/>
        </w:rPr>
      </w:pPr>
      <w:r w:rsidRPr="00B14B69">
        <w:rPr>
          <w:rFonts w:ascii="Calibri" w:hAnsi="Calibri" w:cs="Calibri"/>
          <w:b/>
          <w:color w:val="000000" w:themeColor="text1"/>
        </w:rPr>
        <w:br w:type="page"/>
      </w:r>
    </w:p>
    <w:p w14:paraId="4265AB27" w14:textId="2859F7BA" w:rsidR="00832EB9" w:rsidRPr="00B14B69" w:rsidRDefault="00832EB9" w:rsidP="00832EB9">
      <w:pPr>
        <w:spacing w:line="480" w:lineRule="auto"/>
        <w:rPr>
          <w:rFonts w:ascii="Calibri" w:hAnsi="Calibri" w:cs="Calibri"/>
          <w:b/>
          <w:color w:val="000000" w:themeColor="text1"/>
        </w:rPr>
      </w:pPr>
      <w:r w:rsidRPr="00B14B69">
        <w:rPr>
          <w:rFonts w:ascii="Calibri" w:hAnsi="Calibri" w:cs="Calibri"/>
          <w:b/>
          <w:color w:val="000000" w:themeColor="text1"/>
        </w:rPr>
        <w:lastRenderedPageBreak/>
        <w:t>Figure Legends</w:t>
      </w:r>
    </w:p>
    <w:p w14:paraId="46E70F36" w14:textId="7E6EBD40" w:rsidR="00130DB3" w:rsidRPr="00B14B69" w:rsidRDefault="00631F6F" w:rsidP="00130DB3">
      <w:pPr>
        <w:snapToGrid w:val="0"/>
        <w:spacing w:line="480" w:lineRule="auto"/>
        <w:rPr>
          <w:rFonts w:ascii="Calibri" w:hAnsi="Calibri" w:cs="Calibri"/>
          <w:color w:val="000000" w:themeColor="text1"/>
          <w:shd w:val="pct15" w:color="auto" w:fill="FFFFFF"/>
        </w:rPr>
      </w:pPr>
      <w:r w:rsidRPr="00B14B69">
        <w:rPr>
          <w:rFonts w:ascii="Calibri" w:hAnsi="Calibri" w:cs="Calibri"/>
          <w:b/>
          <w:color w:val="000000" w:themeColor="text1"/>
        </w:rPr>
        <w:t>Supplemental Figure 1</w:t>
      </w:r>
      <w:r w:rsidR="00832EB9" w:rsidRPr="00B14B69">
        <w:rPr>
          <w:rFonts w:ascii="Calibri" w:hAnsi="Calibri" w:cs="Calibri"/>
          <w:b/>
          <w:color w:val="000000" w:themeColor="text1"/>
        </w:rPr>
        <w:t>.</w:t>
      </w:r>
      <w:r w:rsidR="00832EB9" w:rsidRPr="00B14B69">
        <w:rPr>
          <w:rFonts w:ascii="Calibri" w:hAnsi="Calibri" w:cs="Calibri"/>
          <w:color w:val="000000" w:themeColor="text1"/>
        </w:rPr>
        <w:t xml:space="preserve"> </w:t>
      </w:r>
      <w:r w:rsidRPr="00B14B69">
        <w:rPr>
          <w:rFonts w:ascii="Calibri" w:hAnsi="Calibri" w:cs="Calibri"/>
        </w:rPr>
        <w:t xml:space="preserve">In-vitro cytokine levels (A, B, D and E) and flow-cytometric analysis (C, F). Cytokine levels were determined in supernatants from lung </w:t>
      </w:r>
      <w:r w:rsidR="00287A8C" w:rsidRPr="00B14B69">
        <w:rPr>
          <w:rFonts w:ascii="Calibri" w:hAnsi="Calibri" w:cs="Calibri"/>
          <w:color w:val="000000" w:themeColor="text1"/>
        </w:rPr>
        <w:t>leukocytes</w:t>
      </w:r>
      <w:r w:rsidRPr="00B14B69">
        <w:rPr>
          <w:rFonts w:ascii="Calibri" w:hAnsi="Calibri" w:cs="Calibri"/>
        </w:rPr>
        <w:t xml:space="preserve"> or </w:t>
      </w:r>
      <w:proofErr w:type="spellStart"/>
      <w:r w:rsidRPr="00B14B69">
        <w:rPr>
          <w:rFonts w:ascii="Calibri" w:hAnsi="Calibri" w:cs="Calibri"/>
        </w:rPr>
        <w:t>peribronchial</w:t>
      </w:r>
      <w:proofErr w:type="spellEnd"/>
      <w:r w:rsidRPr="00B14B69">
        <w:rPr>
          <w:rFonts w:ascii="Calibri" w:hAnsi="Calibri" w:cs="Calibri"/>
        </w:rPr>
        <w:t xml:space="preserve"> lymph node </w:t>
      </w:r>
      <w:r w:rsidR="00287A8C" w:rsidRPr="00B14B69">
        <w:rPr>
          <w:rFonts w:ascii="Calibri" w:hAnsi="Calibri" w:cs="Calibri"/>
        </w:rPr>
        <w:t xml:space="preserve">MNCs </w:t>
      </w:r>
      <w:r w:rsidRPr="00B14B69">
        <w:rPr>
          <w:rFonts w:ascii="Calibri" w:hAnsi="Calibri" w:cs="Calibri"/>
        </w:rPr>
        <w:t xml:space="preserve">on BD </w:t>
      </w:r>
      <w:proofErr w:type="spellStart"/>
      <w:r w:rsidRPr="00B14B69">
        <w:rPr>
          <w:rFonts w:ascii="Calibri" w:hAnsi="Calibri" w:cs="Calibri"/>
        </w:rPr>
        <w:t>Biocoat</w:t>
      </w:r>
      <w:r w:rsidRPr="00B14B69">
        <w:rPr>
          <w:rFonts w:ascii="Calibri" w:hAnsi="Calibri" w:cs="Calibri"/>
          <w:vertAlign w:val="superscript"/>
        </w:rPr>
        <w:t>TM</w:t>
      </w:r>
      <w:proofErr w:type="spellEnd"/>
      <w:r w:rsidRPr="00B14B69">
        <w:rPr>
          <w:rFonts w:ascii="Calibri" w:hAnsi="Calibri" w:cs="Calibri"/>
        </w:rPr>
        <w:t xml:space="preserve"> T-cell activation assay plates. </w:t>
      </w:r>
      <w:r w:rsidR="00700707" w:rsidRPr="00B14B69">
        <w:rPr>
          <w:rFonts w:ascii="Calibri" w:hAnsi="Calibri" w:cs="Calibri"/>
        </w:rPr>
        <w:t xml:space="preserve">The data of lung leukocytes (A) and </w:t>
      </w:r>
      <w:proofErr w:type="spellStart"/>
      <w:r w:rsidR="00700707" w:rsidRPr="00B14B69">
        <w:rPr>
          <w:rFonts w:ascii="Calibri" w:hAnsi="Calibri" w:cs="Calibri"/>
        </w:rPr>
        <w:t>peribronchial</w:t>
      </w:r>
      <w:proofErr w:type="spellEnd"/>
      <w:r w:rsidR="00700707" w:rsidRPr="00B14B69">
        <w:rPr>
          <w:rFonts w:ascii="Calibri" w:hAnsi="Calibri" w:cs="Calibri"/>
        </w:rPr>
        <w:t xml:space="preserve"> lymph node MNCs (B) from therapeutic model mice and the data of lung leukocytes (C) and </w:t>
      </w:r>
      <w:proofErr w:type="spellStart"/>
      <w:r w:rsidR="00700707" w:rsidRPr="00B14B69">
        <w:rPr>
          <w:rFonts w:ascii="Calibri" w:hAnsi="Calibri" w:cs="Calibri"/>
        </w:rPr>
        <w:t>peribronchial</w:t>
      </w:r>
      <w:proofErr w:type="spellEnd"/>
      <w:r w:rsidR="00700707" w:rsidRPr="00B14B69">
        <w:rPr>
          <w:rFonts w:ascii="Calibri" w:hAnsi="Calibri" w:cs="Calibri"/>
        </w:rPr>
        <w:t xml:space="preserve"> lymph node MNCs (D) from prophylactic model mice.</w:t>
      </w:r>
      <w:r w:rsidR="00B76586" w:rsidRPr="00B14B69">
        <w:rPr>
          <w:rFonts w:ascii="Calibri" w:hAnsi="Calibri" w:cs="Calibri"/>
        </w:rPr>
        <w:t xml:space="preserve"> </w:t>
      </w:r>
      <w:r w:rsidRPr="00B14B69">
        <w:rPr>
          <w:rFonts w:ascii="Calibri" w:hAnsi="Calibri" w:cs="Calibri"/>
        </w:rPr>
        <w:t xml:space="preserve">Representative data of </w:t>
      </w:r>
      <w:r w:rsidR="00B76586" w:rsidRPr="00B14B69">
        <w:rPr>
          <w:rFonts w:ascii="Calibri" w:hAnsi="Calibri" w:cs="Calibri"/>
        </w:rPr>
        <w:t xml:space="preserve">CD45R (B220) </w:t>
      </w:r>
      <w:r w:rsidRPr="00B14B69">
        <w:rPr>
          <w:rFonts w:ascii="Calibri" w:hAnsi="Calibri" w:cs="Calibri"/>
        </w:rPr>
        <w:t xml:space="preserve">and </w:t>
      </w:r>
      <w:r w:rsidR="00B76586" w:rsidRPr="00B14B69">
        <w:rPr>
          <w:rFonts w:ascii="Calibri" w:hAnsi="Calibri" w:cs="Calibri"/>
        </w:rPr>
        <w:t>IL-10</w:t>
      </w:r>
      <w:r w:rsidRPr="00B14B69">
        <w:rPr>
          <w:rFonts w:ascii="Calibri" w:hAnsi="Calibri" w:cs="Calibri"/>
        </w:rPr>
        <w:t xml:space="preserve"> expression on lung CD</w:t>
      </w:r>
      <w:r w:rsidR="00B76586" w:rsidRPr="00B14B69">
        <w:rPr>
          <w:rFonts w:ascii="Calibri" w:hAnsi="Calibri" w:cs="Calibri"/>
        </w:rPr>
        <w:t>5</w:t>
      </w:r>
      <w:r w:rsidR="00130DB3" w:rsidRPr="00B14B69">
        <w:rPr>
          <w:rFonts w:ascii="Calibri" w:hAnsi="Calibri" w:cs="Calibri"/>
          <w:vertAlign w:val="superscript"/>
        </w:rPr>
        <w:t>+</w:t>
      </w:r>
      <w:r w:rsidRPr="00B14B69">
        <w:rPr>
          <w:rFonts w:ascii="Calibri" w:hAnsi="Calibri" w:cs="Calibri"/>
        </w:rPr>
        <w:t xml:space="preserve"> T cells by flow cytometry. </w:t>
      </w:r>
      <w:r w:rsidR="00B76586" w:rsidRPr="00B14B69">
        <w:rPr>
          <w:rFonts w:ascii="Calibri" w:hAnsi="Calibri" w:cs="Calibri"/>
        </w:rPr>
        <w:t xml:space="preserve">The data of percentage of </w:t>
      </w:r>
      <w:proofErr w:type="spellStart"/>
      <w:r w:rsidR="00B76586" w:rsidRPr="00B14B69">
        <w:rPr>
          <w:rFonts w:ascii="Calibri" w:hAnsi="Calibri" w:cs="Calibri"/>
        </w:rPr>
        <w:t>Breg</w:t>
      </w:r>
      <w:proofErr w:type="spellEnd"/>
      <w:r w:rsidR="00B76586" w:rsidRPr="00B14B69">
        <w:rPr>
          <w:rFonts w:ascii="Calibri" w:hAnsi="Calibri" w:cs="Calibri"/>
        </w:rPr>
        <w:t xml:space="preserve"> cells in lung from therapeutic model mice (C), and from therapeutic model mice (F).</w:t>
      </w:r>
      <w:r w:rsidR="00B76586" w:rsidRPr="00B14B69">
        <w:rPr>
          <w:rFonts w:ascii="Calibri" w:hAnsi="Calibri" w:cs="Calibri"/>
          <w:b/>
        </w:rPr>
        <w:t xml:space="preserve"> </w:t>
      </w:r>
      <w:r w:rsidRPr="00B14B69">
        <w:rPr>
          <w:rFonts w:ascii="Calibri" w:hAnsi="Calibri" w:cs="Calibri"/>
        </w:rPr>
        <w:t xml:space="preserve">Data represent </w:t>
      </w:r>
      <w:proofErr w:type="spellStart"/>
      <w:r w:rsidRPr="00B14B69">
        <w:rPr>
          <w:rFonts w:ascii="Calibri" w:hAnsi="Calibri" w:cs="Calibri"/>
        </w:rPr>
        <w:t>means</w:t>
      </w:r>
      <w:r w:rsidRPr="00B14B69">
        <w:rPr>
          <w:rFonts w:ascii="Calibri" w:hAnsi="Calibri" w:cs="Calibri"/>
          <w:u w:val="single"/>
        </w:rPr>
        <w:t>+</w:t>
      </w:r>
      <w:r w:rsidRPr="00B14B69">
        <w:rPr>
          <w:rFonts w:ascii="Calibri" w:hAnsi="Calibri" w:cs="Calibri"/>
        </w:rPr>
        <w:t>SEM</w:t>
      </w:r>
      <w:proofErr w:type="spellEnd"/>
      <w:r w:rsidRPr="00B14B69">
        <w:rPr>
          <w:rFonts w:ascii="Calibri" w:hAnsi="Calibri" w:cs="Calibri"/>
        </w:rPr>
        <w:t xml:space="preserve"> from three independent experiments (n=6). *p&lt;0.05 </w:t>
      </w:r>
      <w:r w:rsidR="00130DB3" w:rsidRPr="00B14B69">
        <w:rPr>
          <w:rFonts w:ascii="Calibri" w:hAnsi="Calibri" w:cs="Calibri"/>
        </w:rPr>
        <w:t xml:space="preserve">or **p&lt;0.01 </w:t>
      </w:r>
      <w:r w:rsidRPr="00B14B69">
        <w:rPr>
          <w:rFonts w:ascii="Calibri" w:hAnsi="Calibri" w:cs="Calibri"/>
        </w:rPr>
        <w:t xml:space="preserve">compared to the </w:t>
      </w:r>
      <w:r w:rsidR="00130DB3" w:rsidRPr="00B14B69">
        <w:rPr>
          <w:rFonts w:ascii="Calibri" w:hAnsi="Calibri" w:cs="Calibri"/>
        </w:rPr>
        <w:t>NS SLIT</w:t>
      </w:r>
      <w:r w:rsidRPr="00B14B69">
        <w:rPr>
          <w:rFonts w:ascii="Calibri" w:hAnsi="Calibri" w:cs="Calibri"/>
        </w:rPr>
        <w:t xml:space="preserve"> group. </w:t>
      </w:r>
    </w:p>
    <w:p w14:paraId="3802E6D5" w14:textId="2BFD72F3" w:rsidR="00D524E3" w:rsidRDefault="00D524E3" w:rsidP="001B5D42">
      <w:pPr>
        <w:snapToGrid w:val="0"/>
        <w:spacing w:line="480" w:lineRule="auto"/>
        <w:rPr>
          <w:rFonts w:ascii="Calibri" w:hAnsi="Calibri" w:cs="Calibri"/>
          <w:color w:val="000000" w:themeColor="text1"/>
          <w:shd w:val="pct15" w:color="auto" w:fill="FFFFFF"/>
        </w:rPr>
      </w:pPr>
    </w:p>
    <w:p w14:paraId="7F28F9F2" w14:textId="1DF8EE99" w:rsidR="003A1C16" w:rsidRDefault="003A1C16" w:rsidP="001B5D42">
      <w:pPr>
        <w:snapToGrid w:val="0"/>
        <w:spacing w:line="480" w:lineRule="auto"/>
        <w:rPr>
          <w:rFonts w:ascii="Calibri" w:hAnsi="Calibri" w:cs="Calibri"/>
        </w:rPr>
      </w:pPr>
      <w:r w:rsidRPr="00DF234B">
        <w:rPr>
          <w:rFonts w:ascii="Calibri" w:hAnsi="Calibri" w:cs="Calibri"/>
          <w:b/>
          <w:color w:val="FF0000"/>
        </w:rPr>
        <w:t>Supplemental Figure 2.</w:t>
      </w:r>
      <w:r w:rsidRPr="00DF234B">
        <w:rPr>
          <w:rFonts w:ascii="Calibri" w:hAnsi="Calibri" w:cs="Calibri"/>
          <w:color w:val="FF0000"/>
        </w:rPr>
        <w:t xml:space="preserve"> The data of CD4</w:t>
      </w:r>
      <w:r w:rsidRPr="00DF234B">
        <w:rPr>
          <w:rFonts w:ascii="Calibri" w:hAnsi="Calibri" w:cs="Calibri"/>
          <w:color w:val="FF0000"/>
          <w:vertAlign w:val="superscript"/>
        </w:rPr>
        <w:t>+</w:t>
      </w:r>
      <w:r w:rsidRPr="00DF234B">
        <w:rPr>
          <w:rFonts w:ascii="Calibri" w:hAnsi="Calibri" w:cs="Calibri"/>
          <w:color w:val="FF0000"/>
        </w:rPr>
        <w:t>IL-5</w:t>
      </w:r>
      <w:r w:rsidRPr="00DF234B">
        <w:rPr>
          <w:rFonts w:ascii="Calibri" w:hAnsi="Calibri" w:cs="Calibri"/>
          <w:color w:val="FF0000"/>
          <w:vertAlign w:val="superscript"/>
        </w:rPr>
        <w:t>+</w:t>
      </w:r>
      <w:r w:rsidRPr="00DF234B">
        <w:rPr>
          <w:rFonts w:ascii="Calibri" w:hAnsi="Calibri" w:cs="Calibri"/>
          <w:color w:val="FF0000"/>
        </w:rPr>
        <w:t xml:space="preserve"> cells in lung. The percentage of CD4</w:t>
      </w:r>
      <w:r w:rsidRPr="00DF234B">
        <w:rPr>
          <w:rFonts w:ascii="Calibri" w:hAnsi="Calibri" w:cs="Calibri"/>
          <w:color w:val="FF0000"/>
          <w:vertAlign w:val="superscript"/>
        </w:rPr>
        <w:t>+</w:t>
      </w:r>
      <w:r w:rsidRPr="00DF234B">
        <w:rPr>
          <w:rFonts w:ascii="Calibri" w:hAnsi="Calibri" w:cs="Calibri"/>
          <w:color w:val="FF0000"/>
        </w:rPr>
        <w:t>IL-5</w:t>
      </w:r>
      <w:r w:rsidRPr="00DF234B">
        <w:rPr>
          <w:rFonts w:ascii="Calibri" w:hAnsi="Calibri" w:cs="Calibri"/>
          <w:color w:val="FF0000"/>
          <w:vertAlign w:val="superscript"/>
        </w:rPr>
        <w:t>+</w:t>
      </w:r>
      <w:r w:rsidRPr="00DF234B">
        <w:rPr>
          <w:rFonts w:ascii="Calibri" w:hAnsi="Calibri" w:cs="Calibri"/>
          <w:color w:val="FF0000"/>
        </w:rPr>
        <w:t xml:space="preserve"> cells in CD4</w:t>
      </w:r>
      <w:r w:rsidRPr="00DF234B">
        <w:rPr>
          <w:rFonts w:ascii="Calibri" w:hAnsi="Calibri" w:cs="Calibri"/>
          <w:color w:val="FF0000"/>
          <w:vertAlign w:val="superscript"/>
        </w:rPr>
        <w:t>+</w:t>
      </w:r>
      <w:r w:rsidRPr="00DF234B">
        <w:rPr>
          <w:rFonts w:ascii="Calibri" w:hAnsi="Calibri" w:cs="Calibri"/>
          <w:color w:val="FF0000"/>
        </w:rPr>
        <w:t xml:space="preserve"> cell in lung from therapeutic model mice (A) and from prophylactic model mice (B). Representative data of</w:t>
      </w:r>
      <w:r w:rsidRPr="00DF234B">
        <w:rPr>
          <w:rFonts w:ascii="Calibri" w:hAnsi="Calibri" w:cs="Calibri" w:hint="eastAsia"/>
          <w:color w:val="FF0000"/>
        </w:rPr>
        <w:t xml:space="preserve"> </w:t>
      </w:r>
      <w:r w:rsidRPr="00DF234B">
        <w:rPr>
          <w:rFonts w:ascii="Calibri" w:hAnsi="Calibri" w:cs="Calibri"/>
          <w:color w:val="FF0000"/>
        </w:rPr>
        <w:t>CD4</w:t>
      </w:r>
      <w:r w:rsidRPr="00DF234B">
        <w:rPr>
          <w:rFonts w:ascii="Calibri" w:hAnsi="Calibri" w:cs="Calibri"/>
          <w:color w:val="FF0000"/>
          <w:vertAlign w:val="superscript"/>
        </w:rPr>
        <w:t>+</w:t>
      </w:r>
      <w:r w:rsidRPr="00DF234B">
        <w:rPr>
          <w:rFonts w:ascii="Calibri" w:hAnsi="Calibri" w:cs="Calibri"/>
          <w:color w:val="FF0000"/>
        </w:rPr>
        <w:t>IL-5</w:t>
      </w:r>
      <w:r w:rsidRPr="00DF234B">
        <w:rPr>
          <w:rFonts w:ascii="Calibri" w:hAnsi="Calibri" w:cs="Calibri"/>
          <w:color w:val="FF0000"/>
          <w:vertAlign w:val="superscript"/>
        </w:rPr>
        <w:t>+</w:t>
      </w:r>
      <w:r w:rsidRPr="00DF234B">
        <w:rPr>
          <w:rFonts w:ascii="Calibri" w:hAnsi="Calibri" w:cs="Calibri"/>
          <w:color w:val="FF0000"/>
        </w:rPr>
        <w:t xml:space="preserve"> cells</w:t>
      </w:r>
      <w:r w:rsidRPr="00DF234B">
        <w:rPr>
          <w:rFonts w:ascii="Calibri" w:hAnsi="Calibri" w:cs="Calibri" w:hint="eastAsia"/>
          <w:color w:val="FF0000"/>
        </w:rPr>
        <w:t xml:space="preserve"> </w:t>
      </w:r>
      <w:r w:rsidRPr="00DF234B">
        <w:rPr>
          <w:rFonts w:ascii="Calibri" w:hAnsi="Calibri" w:cs="Calibri"/>
          <w:color w:val="FF0000"/>
        </w:rPr>
        <w:t xml:space="preserve">on lymphocyte gates in lung from therapeutic and prophylactic model mice (C). </w:t>
      </w:r>
      <w:r w:rsidRPr="00DF234B">
        <w:rPr>
          <w:rFonts w:ascii="Calibri" w:hAnsi="Calibri" w:cs="Calibri" w:hint="eastAsia"/>
          <w:color w:val="FF0000"/>
        </w:rPr>
        <w:t xml:space="preserve"> </w:t>
      </w:r>
      <w:r w:rsidRPr="00DF234B">
        <w:rPr>
          <w:rFonts w:ascii="Calibri" w:hAnsi="Calibri" w:cs="Calibri"/>
          <w:color w:val="FF0000"/>
        </w:rPr>
        <w:t>Data represent means</w:t>
      </w:r>
      <w:r w:rsidR="000E5C24">
        <w:rPr>
          <w:rFonts w:ascii="Calibri" w:hAnsi="Calibri" w:cs="Calibri"/>
          <w:color w:val="FF0000"/>
        </w:rPr>
        <w:t xml:space="preserve"> </w:t>
      </w:r>
      <w:r w:rsidRPr="00DF234B">
        <w:rPr>
          <w:rFonts w:ascii="Calibri" w:hAnsi="Calibri" w:cs="Calibri"/>
          <w:color w:val="FF0000"/>
          <w:u w:val="single"/>
        </w:rPr>
        <w:t>+</w:t>
      </w:r>
      <w:r w:rsidR="000E5C24">
        <w:rPr>
          <w:rFonts w:ascii="Calibri" w:hAnsi="Calibri" w:cs="Calibri"/>
          <w:color w:val="FF0000"/>
          <w:u w:val="single"/>
        </w:rPr>
        <w:t xml:space="preserve"> </w:t>
      </w:r>
      <w:r w:rsidRPr="00DF234B">
        <w:rPr>
          <w:rFonts w:ascii="Calibri" w:hAnsi="Calibri" w:cs="Calibri"/>
          <w:color w:val="FF0000"/>
        </w:rPr>
        <w:t>SEM (n=3). *p&lt;0.05 compared to the NS SLIT group.</w:t>
      </w:r>
    </w:p>
    <w:p w14:paraId="3A4799D5" w14:textId="77777777" w:rsidR="003A1C16" w:rsidRPr="00B14B69" w:rsidRDefault="003A1C16" w:rsidP="001B5D42">
      <w:pPr>
        <w:snapToGrid w:val="0"/>
        <w:spacing w:line="480" w:lineRule="auto"/>
        <w:rPr>
          <w:rFonts w:ascii="Calibri" w:hAnsi="Calibri" w:cs="Calibri"/>
          <w:color w:val="000000" w:themeColor="text1"/>
          <w:shd w:val="pct15" w:color="auto" w:fill="FFFFFF"/>
        </w:rPr>
      </w:pPr>
    </w:p>
    <w:p w14:paraId="1053D2BE" w14:textId="1C82EEDA" w:rsidR="004E7944" w:rsidRPr="00B14B69" w:rsidRDefault="00130DB3" w:rsidP="001B5D42">
      <w:pPr>
        <w:snapToGrid w:val="0"/>
        <w:spacing w:line="480" w:lineRule="auto"/>
        <w:rPr>
          <w:rFonts w:ascii="Calibri" w:hAnsi="Calibri" w:cs="Calibri"/>
        </w:rPr>
      </w:pPr>
      <w:r w:rsidRPr="00B14B69">
        <w:rPr>
          <w:rFonts w:ascii="Calibri" w:hAnsi="Calibri" w:cs="Calibri"/>
          <w:b/>
          <w:color w:val="000000" w:themeColor="text1"/>
        </w:rPr>
        <w:t xml:space="preserve">Supplemental Figure </w:t>
      </w:r>
      <w:r w:rsidR="003A1C16">
        <w:rPr>
          <w:rFonts w:ascii="Calibri" w:hAnsi="Calibri" w:cs="Calibri"/>
          <w:b/>
          <w:color w:val="000000" w:themeColor="text1"/>
        </w:rPr>
        <w:t>3</w:t>
      </w:r>
      <w:r w:rsidRPr="00B14B69">
        <w:rPr>
          <w:rFonts w:ascii="Calibri" w:hAnsi="Calibri" w:cs="Calibri"/>
          <w:b/>
          <w:color w:val="000000" w:themeColor="text1"/>
        </w:rPr>
        <w:t>.</w:t>
      </w:r>
      <w:r w:rsidRPr="00B14B69">
        <w:rPr>
          <w:rFonts w:ascii="Calibri" w:hAnsi="Calibri" w:cs="Calibri"/>
          <w:color w:val="000000" w:themeColor="text1"/>
        </w:rPr>
        <w:t xml:space="preserve"> </w:t>
      </w:r>
      <w:r w:rsidRPr="00B14B69">
        <w:rPr>
          <w:rFonts w:ascii="Calibri" w:hAnsi="Calibri" w:cs="Calibri"/>
        </w:rPr>
        <w:t xml:space="preserve">In-vitro cytokine levels (A, B, D and E) and flow-cytometric analysis (C, F). Cytokine levels were determined in supernatants from lung </w:t>
      </w:r>
      <w:r w:rsidRPr="00B14B69">
        <w:rPr>
          <w:rFonts w:ascii="Calibri" w:hAnsi="Calibri" w:cs="Calibri"/>
          <w:color w:val="000000" w:themeColor="text1"/>
        </w:rPr>
        <w:t>leukocytes</w:t>
      </w:r>
      <w:r w:rsidRPr="00B14B69">
        <w:rPr>
          <w:rFonts w:ascii="Calibri" w:hAnsi="Calibri" w:cs="Calibri"/>
        </w:rPr>
        <w:t xml:space="preserve"> or </w:t>
      </w:r>
      <w:proofErr w:type="spellStart"/>
      <w:r w:rsidRPr="00B14B69">
        <w:rPr>
          <w:rFonts w:ascii="Calibri" w:hAnsi="Calibri" w:cs="Calibri"/>
        </w:rPr>
        <w:t>peribronchial</w:t>
      </w:r>
      <w:proofErr w:type="spellEnd"/>
      <w:r w:rsidRPr="00B14B69">
        <w:rPr>
          <w:rFonts w:ascii="Calibri" w:hAnsi="Calibri" w:cs="Calibri"/>
        </w:rPr>
        <w:t xml:space="preserve"> lymph node MNCs on BD </w:t>
      </w:r>
      <w:proofErr w:type="spellStart"/>
      <w:r w:rsidRPr="00B14B69">
        <w:rPr>
          <w:rFonts w:ascii="Calibri" w:hAnsi="Calibri" w:cs="Calibri"/>
        </w:rPr>
        <w:t>Biocoat</w:t>
      </w:r>
      <w:r w:rsidRPr="00B14B69">
        <w:rPr>
          <w:rFonts w:ascii="Calibri" w:hAnsi="Calibri" w:cs="Calibri"/>
          <w:vertAlign w:val="superscript"/>
        </w:rPr>
        <w:t>TM</w:t>
      </w:r>
      <w:proofErr w:type="spellEnd"/>
      <w:r w:rsidRPr="00B14B69">
        <w:rPr>
          <w:rFonts w:ascii="Calibri" w:hAnsi="Calibri" w:cs="Calibri"/>
        </w:rPr>
        <w:t xml:space="preserve"> T-cell activation assay plates. The data of lung leukocytes (A) and </w:t>
      </w:r>
      <w:proofErr w:type="spellStart"/>
      <w:r w:rsidRPr="00B14B69">
        <w:rPr>
          <w:rFonts w:ascii="Calibri" w:hAnsi="Calibri" w:cs="Calibri"/>
        </w:rPr>
        <w:t>peribronchial</w:t>
      </w:r>
      <w:proofErr w:type="spellEnd"/>
      <w:r w:rsidRPr="00B14B69">
        <w:rPr>
          <w:rFonts w:ascii="Calibri" w:hAnsi="Calibri" w:cs="Calibri"/>
        </w:rPr>
        <w:t xml:space="preserve"> lymph node MNCs (B) from therapeutic </w:t>
      </w:r>
      <w:r w:rsidRPr="00B14B69">
        <w:rPr>
          <w:rFonts w:ascii="Calibri" w:hAnsi="Calibri" w:cs="Calibri"/>
        </w:rPr>
        <w:lastRenderedPageBreak/>
        <w:t xml:space="preserve">model </w:t>
      </w:r>
      <w:proofErr w:type="spellStart"/>
      <w:r w:rsidRPr="00B14B69">
        <w:rPr>
          <w:rFonts w:ascii="Calibri" w:hAnsi="Calibri" w:cs="Calibri"/>
        </w:rPr>
        <w:t>model</w:t>
      </w:r>
      <w:proofErr w:type="spellEnd"/>
      <w:r w:rsidRPr="00B14B69">
        <w:rPr>
          <w:rFonts w:ascii="Calibri" w:hAnsi="Calibri" w:cs="Calibri"/>
        </w:rPr>
        <w:t xml:space="preserve"> with time interval and the data of lung leukocytes (C) and </w:t>
      </w:r>
      <w:proofErr w:type="spellStart"/>
      <w:r w:rsidRPr="00B14B69">
        <w:rPr>
          <w:rFonts w:ascii="Calibri" w:hAnsi="Calibri" w:cs="Calibri"/>
        </w:rPr>
        <w:t>peribronchial</w:t>
      </w:r>
      <w:proofErr w:type="spellEnd"/>
      <w:r w:rsidRPr="00B14B69">
        <w:rPr>
          <w:rFonts w:ascii="Calibri" w:hAnsi="Calibri" w:cs="Calibri"/>
        </w:rPr>
        <w:t xml:space="preserve"> lymph node MNCs (D) from prophylactic model mice with time interval. Representative data of CD45R (B220) and IL-10 expression on lung CD5</w:t>
      </w:r>
      <w:r w:rsidRPr="00B14B69">
        <w:rPr>
          <w:rFonts w:ascii="Calibri" w:hAnsi="Calibri" w:cs="Calibri"/>
          <w:vertAlign w:val="superscript"/>
        </w:rPr>
        <w:t>+</w:t>
      </w:r>
      <w:r w:rsidRPr="00B14B69">
        <w:rPr>
          <w:rFonts w:ascii="Calibri" w:hAnsi="Calibri" w:cs="Calibri"/>
        </w:rPr>
        <w:t xml:space="preserve"> T cells by flow cytometry. The data of percentage of </w:t>
      </w:r>
      <w:proofErr w:type="spellStart"/>
      <w:r w:rsidRPr="00B14B69">
        <w:rPr>
          <w:rFonts w:ascii="Calibri" w:hAnsi="Calibri" w:cs="Calibri"/>
        </w:rPr>
        <w:t>Breg</w:t>
      </w:r>
      <w:proofErr w:type="spellEnd"/>
      <w:r w:rsidRPr="00B14B69">
        <w:rPr>
          <w:rFonts w:ascii="Calibri" w:hAnsi="Calibri" w:cs="Calibri"/>
        </w:rPr>
        <w:t xml:space="preserve"> cells in lung from therapeutic model mice with time interval (C), and from therapeutic model mice with time interval (F).</w:t>
      </w:r>
      <w:r w:rsidRPr="00B14B69">
        <w:rPr>
          <w:rFonts w:ascii="Calibri" w:hAnsi="Calibri" w:cs="Calibri"/>
          <w:b/>
        </w:rPr>
        <w:t xml:space="preserve"> </w:t>
      </w:r>
      <w:r w:rsidRPr="00B14B69">
        <w:rPr>
          <w:rFonts w:ascii="Calibri" w:hAnsi="Calibri" w:cs="Calibri"/>
        </w:rPr>
        <w:t xml:space="preserve">Data represent </w:t>
      </w:r>
      <w:proofErr w:type="spellStart"/>
      <w:r w:rsidRPr="00B14B69">
        <w:rPr>
          <w:rFonts w:ascii="Calibri" w:hAnsi="Calibri" w:cs="Calibri"/>
        </w:rPr>
        <w:t>means</w:t>
      </w:r>
      <w:r w:rsidRPr="00B14B69">
        <w:rPr>
          <w:rFonts w:ascii="Calibri" w:hAnsi="Calibri" w:cs="Calibri"/>
          <w:u w:val="single"/>
        </w:rPr>
        <w:t>+</w:t>
      </w:r>
      <w:r w:rsidRPr="00B14B69">
        <w:rPr>
          <w:rFonts w:ascii="Calibri" w:hAnsi="Calibri" w:cs="Calibri"/>
        </w:rPr>
        <w:t>SEM</w:t>
      </w:r>
      <w:proofErr w:type="spellEnd"/>
      <w:r w:rsidRPr="00B14B69">
        <w:rPr>
          <w:rFonts w:ascii="Calibri" w:hAnsi="Calibri" w:cs="Calibri"/>
        </w:rPr>
        <w:t xml:space="preserve"> from three independent experiments (n=6). *p&lt;0.05 or **p&lt;0.01 compared to the NS SLIT group.</w:t>
      </w:r>
    </w:p>
    <w:p w14:paraId="20973ECC" w14:textId="77777777" w:rsidR="00130DB3" w:rsidRPr="00B14B69" w:rsidRDefault="00130DB3" w:rsidP="001B5D42">
      <w:pPr>
        <w:snapToGrid w:val="0"/>
        <w:spacing w:line="480" w:lineRule="auto"/>
        <w:rPr>
          <w:rFonts w:ascii="Calibri" w:hAnsi="Calibri" w:cs="Calibri"/>
          <w:color w:val="000000" w:themeColor="text1"/>
          <w:shd w:val="pct15" w:color="auto" w:fill="FFFFFF"/>
        </w:rPr>
      </w:pPr>
    </w:p>
    <w:p w14:paraId="14D485AA" w14:textId="5651EE0F" w:rsidR="00130DB3" w:rsidRPr="00B14B69" w:rsidRDefault="00130DB3" w:rsidP="00130DB3">
      <w:pPr>
        <w:snapToGrid w:val="0"/>
        <w:spacing w:line="480" w:lineRule="auto"/>
        <w:rPr>
          <w:rFonts w:ascii="Calibri" w:hAnsi="Calibri" w:cs="Calibri"/>
          <w:lang w:val="en-GB"/>
        </w:rPr>
      </w:pPr>
      <w:r w:rsidRPr="00B14B69">
        <w:rPr>
          <w:rFonts w:ascii="Calibri" w:hAnsi="Calibri" w:cs="Calibri"/>
          <w:b/>
          <w:color w:val="000000" w:themeColor="text1"/>
        </w:rPr>
        <w:t xml:space="preserve">Supplemental Figure </w:t>
      </w:r>
      <w:r w:rsidR="003A1C16">
        <w:rPr>
          <w:rFonts w:ascii="Calibri" w:hAnsi="Calibri" w:cs="Calibri"/>
          <w:b/>
          <w:color w:val="000000" w:themeColor="text1"/>
        </w:rPr>
        <w:t>4</w:t>
      </w:r>
      <w:r w:rsidRPr="00B14B69">
        <w:rPr>
          <w:rFonts w:ascii="Calibri" w:hAnsi="Calibri" w:cs="Calibri"/>
          <w:b/>
          <w:color w:val="000000" w:themeColor="text1"/>
        </w:rPr>
        <w:t xml:space="preserve">. </w:t>
      </w:r>
      <w:r w:rsidRPr="00B14B69">
        <w:rPr>
          <w:rFonts w:ascii="Calibri" w:hAnsi="Calibri" w:cs="Calibri"/>
          <w:bCs/>
          <w:color w:val="000000" w:themeColor="text1"/>
        </w:rPr>
        <w:t xml:space="preserve">The </w:t>
      </w:r>
      <w:r w:rsidRPr="00B14B69">
        <w:rPr>
          <w:rFonts w:ascii="Calibri" w:hAnsi="Calibri" w:cs="Calibri"/>
          <w:bCs/>
          <w:iCs/>
          <w:color w:val="000000" w:themeColor="text1"/>
        </w:rPr>
        <w:t>e</w:t>
      </w:r>
      <w:r w:rsidRPr="00B14B69">
        <w:rPr>
          <w:rFonts w:ascii="Calibri" w:hAnsi="Calibri" w:cs="Calibri"/>
          <w:bCs/>
          <w:iCs/>
        </w:rPr>
        <w:t>ffects of transfer of Lung CD4</w:t>
      </w:r>
      <w:r w:rsidRPr="00B14B69">
        <w:rPr>
          <w:rFonts w:ascii="Calibri" w:hAnsi="Calibri" w:cs="Calibri"/>
          <w:bCs/>
          <w:iCs/>
          <w:vertAlign w:val="superscript"/>
        </w:rPr>
        <w:t>+</w:t>
      </w:r>
      <w:r w:rsidRPr="00B14B69">
        <w:rPr>
          <w:rFonts w:ascii="Calibri" w:hAnsi="Calibri" w:cs="Calibri"/>
          <w:bCs/>
          <w:iCs/>
        </w:rPr>
        <w:t>CD25</w:t>
      </w:r>
      <w:r w:rsidRPr="00B14B69">
        <w:rPr>
          <w:rFonts w:ascii="Calibri" w:hAnsi="Calibri" w:cs="Calibri"/>
          <w:bCs/>
          <w:iCs/>
          <w:vertAlign w:val="superscript"/>
        </w:rPr>
        <w:t>+</w:t>
      </w:r>
      <w:r w:rsidRPr="00B14B69">
        <w:rPr>
          <w:rFonts w:ascii="Calibri" w:hAnsi="Calibri" w:cs="Calibri"/>
          <w:bCs/>
          <w:iCs/>
        </w:rPr>
        <w:t xml:space="preserve"> T cells from SLIT model to </w:t>
      </w:r>
      <w:proofErr w:type="spellStart"/>
      <w:r w:rsidRPr="00B14B69">
        <w:rPr>
          <w:rFonts w:ascii="Calibri" w:hAnsi="Calibri" w:cs="Calibri"/>
          <w:bCs/>
          <w:iCs/>
        </w:rPr>
        <w:t>Der.f</w:t>
      </w:r>
      <w:proofErr w:type="spellEnd"/>
      <w:r w:rsidRPr="00B14B69">
        <w:rPr>
          <w:rFonts w:ascii="Calibri" w:hAnsi="Calibri" w:cs="Calibri"/>
          <w:bCs/>
          <w:iCs/>
        </w:rPr>
        <w:t xml:space="preserve">. primed model. </w:t>
      </w:r>
      <w:r w:rsidRPr="00B14B69">
        <w:rPr>
          <w:rFonts w:ascii="Calibri" w:hAnsi="Calibri" w:cs="Calibri"/>
          <w:lang w:val="en-GB"/>
        </w:rPr>
        <w:t xml:space="preserve">A) Experimental protocols. (B) Changes in lung resistance with increasing concentrations of nebulized methacholine. (C) Changes in the cellular composition of BALF. (D) </w:t>
      </w:r>
      <w:r w:rsidRPr="00B14B69">
        <w:rPr>
          <w:rFonts w:ascii="Calibri" w:hAnsi="Calibri" w:cs="Calibri"/>
        </w:rPr>
        <w:t xml:space="preserve">Levels of the indicated cytokines in BALF. (E) </w:t>
      </w:r>
      <w:r w:rsidRPr="00B14B69">
        <w:rPr>
          <w:rFonts w:ascii="Calibri" w:hAnsi="Calibri" w:cs="Calibri"/>
          <w:lang w:val="en-GB"/>
        </w:rPr>
        <w:t>Representative haematoxylin and eosin staining (a—</w:t>
      </w:r>
      <w:r w:rsidRPr="00B14B69">
        <w:rPr>
          <w:rFonts w:ascii="Calibri" w:hAnsi="Calibri" w:cs="Calibri"/>
        </w:rPr>
        <w:t>c</w:t>
      </w:r>
      <w:r w:rsidRPr="00B14B69">
        <w:rPr>
          <w:rFonts w:ascii="Calibri" w:hAnsi="Calibri" w:cs="Calibri"/>
          <w:lang w:val="en-GB"/>
        </w:rPr>
        <w:t>) and periodic acid-Schiff (PAS) staining (d—f), performed in lung sections 24 h after the last challenge (100</w:t>
      </w:r>
      <w:r w:rsidRPr="00B14B69">
        <w:rPr>
          <w:rFonts w:ascii="Calibri" w:hAnsi="Calibri" w:cs="Calibri"/>
          <w:lang w:val="en-GB"/>
        </w:rPr>
        <w:sym w:font="Symbol" w:char="F0B4"/>
      </w:r>
      <w:r w:rsidRPr="00B14B69">
        <w:rPr>
          <w:rFonts w:ascii="Calibri" w:hAnsi="Calibri" w:cs="Calibri"/>
          <w:lang w:val="en-GB"/>
        </w:rPr>
        <w:t xml:space="preserve"> magnification). NS SLIT (a, d), therapeutic SLIT Treg transfer (b, e), and prophylactic SLIT Treg transfer (c, f). Quantitative analysis of PAS-positive cells in bronchial tissue (g). </w:t>
      </w:r>
      <w:proofErr w:type="spellStart"/>
      <w:r w:rsidRPr="00B14B69">
        <w:rPr>
          <w:rFonts w:ascii="Calibri" w:hAnsi="Calibri" w:cs="Calibri"/>
          <w:lang w:val="en-GB"/>
        </w:rPr>
        <w:t>i.n.</w:t>
      </w:r>
      <w:proofErr w:type="spellEnd"/>
      <w:r w:rsidRPr="00B14B69">
        <w:rPr>
          <w:rFonts w:ascii="Calibri" w:hAnsi="Calibri" w:cs="Calibri"/>
          <w:lang w:val="en-GB"/>
        </w:rPr>
        <w:t xml:space="preserve">, intranasal; NS, saline; Der. f, </w:t>
      </w:r>
      <w:proofErr w:type="spellStart"/>
      <w:r w:rsidRPr="00B14B69">
        <w:rPr>
          <w:rFonts w:ascii="Calibri" w:hAnsi="Calibri" w:cs="Calibri"/>
          <w:i/>
          <w:iCs/>
          <w:lang w:val="en-GB"/>
        </w:rPr>
        <w:t>Dermatophagoides</w:t>
      </w:r>
      <w:proofErr w:type="spellEnd"/>
      <w:r w:rsidRPr="00B14B69">
        <w:rPr>
          <w:rFonts w:ascii="Calibri" w:hAnsi="Calibri" w:cs="Calibri"/>
          <w:i/>
          <w:iCs/>
          <w:lang w:val="en-GB"/>
        </w:rPr>
        <w:t xml:space="preserve"> farina</w:t>
      </w:r>
      <w:r w:rsidRPr="00B14B69">
        <w:rPr>
          <w:rFonts w:ascii="Calibri" w:hAnsi="Calibri" w:cs="Calibri"/>
          <w:lang w:val="en-GB"/>
        </w:rPr>
        <w:t xml:space="preserve">; Mac, macrophages; </w:t>
      </w:r>
      <w:proofErr w:type="spellStart"/>
      <w:r w:rsidRPr="00B14B69">
        <w:rPr>
          <w:rFonts w:ascii="Calibri" w:hAnsi="Calibri" w:cs="Calibri"/>
          <w:lang w:val="en-GB"/>
        </w:rPr>
        <w:t>Lym</w:t>
      </w:r>
      <w:proofErr w:type="spellEnd"/>
      <w:r w:rsidRPr="00B14B69">
        <w:rPr>
          <w:rFonts w:ascii="Calibri" w:hAnsi="Calibri" w:cs="Calibri"/>
          <w:lang w:val="en-GB"/>
        </w:rPr>
        <w:t>, lymphocytes; Neu, neutrophils; Eos, eosinophils; BM, basement membrane.</w:t>
      </w:r>
    </w:p>
    <w:p w14:paraId="0BACC025" w14:textId="746B5E48" w:rsidR="00A414D1" w:rsidRPr="00B14B69" w:rsidRDefault="00A414D1" w:rsidP="00062E7C">
      <w:pPr>
        <w:widowControl w:val="0"/>
        <w:autoSpaceDE w:val="0"/>
        <w:autoSpaceDN w:val="0"/>
        <w:adjustRightInd w:val="0"/>
        <w:rPr>
          <w:rFonts w:ascii="Calibri" w:eastAsia="ＭＳ 明朝" w:hAnsi="Calibri" w:cs="Calibri"/>
          <w:color w:val="000000" w:themeColor="text1"/>
        </w:rPr>
      </w:pPr>
    </w:p>
    <w:p w14:paraId="39C0C243" w14:textId="7129DB7D" w:rsidR="00F8060A" w:rsidRPr="00B14B69" w:rsidRDefault="00F8060A" w:rsidP="00A155BC">
      <w:pPr>
        <w:snapToGrid w:val="0"/>
        <w:spacing w:line="480" w:lineRule="auto"/>
        <w:rPr>
          <w:rFonts w:ascii="Calibri" w:hAnsi="Calibri" w:cs="Calibri"/>
          <w:lang w:val="en-GB"/>
        </w:rPr>
      </w:pPr>
      <w:r w:rsidRPr="00B14B69">
        <w:rPr>
          <w:rFonts w:ascii="Calibri" w:hAnsi="Calibri" w:cs="Calibri"/>
          <w:b/>
          <w:color w:val="000000" w:themeColor="text1"/>
        </w:rPr>
        <w:t xml:space="preserve">Supplemental Figure </w:t>
      </w:r>
      <w:r w:rsidR="003A1C16">
        <w:rPr>
          <w:rFonts w:ascii="Calibri" w:hAnsi="Calibri" w:cs="Calibri"/>
          <w:b/>
          <w:color w:val="000000" w:themeColor="text1"/>
        </w:rPr>
        <w:t>5</w:t>
      </w:r>
      <w:r w:rsidRPr="00B14B69">
        <w:rPr>
          <w:rFonts w:ascii="Calibri" w:hAnsi="Calibri" w:cs="Calibri"/>
          <w:b/>
          <w:color w:val="000000" w:themeColor="text1"/>
        </w:rPr>
        <w:t>.</w:t>
      </w:r>
      <w:r w:rsidRPr="00B14B69">
        <w:rPr>
          <w:rFonts w:ascii="Calibri" w:hAnsi="Calibri" w:cs="Calibri"/>
          <w:bCs/>
          <w:color w:val="000000" w:themeColor="text1"/>
        </w:rPr>
        <w:t xml:space="preserve"> </w:t>
      </w:r>
      <w:r w:rsidR="00240700" w:rsidRPr="00B14B69">
        <w:rPr>
          <w:rFonts w:ascii="Calibri" w:hAnsi="Calibri" w:cs="Calibri"/>
          <w:bCs/>
          <w:color w:val="000000" w:themeColor="text1"/>
        </w:rPr>
        <w:t xml:space="preserve">Top differentially expressed genes between </w:t>
      </w:r>
      <w:r w:rsidR="009E6FF7" w:rsidRPr="00B14B69">
        <w:rPr>
          <w:rFonts w:ascii="Calibri" w:hAnsi="Calibri" w:cs="Calibri"/>
          <w:bCs/>
          <w:color w:val="000000" w:themeColor="text1"/>
        </w:rPr>
        <w:t>4 different clusters and presented as heatmap.</w:t>
      </w:r>
      <w:r w:rsidR="009E6FF7" w:rsidRPr="00B14B69">
        <w:rPr>
          <w:rFonts w:ascii="Calibri" w:hAnsi="Calibri" w:cs="Calibri"/>
          <w:b/>
          <w:color w:val="000000" w:themeColor="text1"/>
        </w:rPr>
        <w:t xml:space="preserve"> </w:t>
      </w:r>
      <w:proofErr w:type="spellStart"/>
      <w:r w:rsidR="009E6FF7" w:rsidRPr="00B14B69">
        <w:rPr>
          <w:rFonts w:ascii="Calibri" w:hAnsi="Calibri" w:cs="Calibri"/>
          <w:bCs/>
          <w:color w:val="000000" w:themeColor="text1"/>
        </w:rPr>
        <w:t>nTreg</w:t>
      </w:r>
      <w:proofErr w:type="spellEnd"/>
      <w:r w:rsidR="009E6FF7" w:rsidRPr="00B14B69">
        <w:rPr>
          <w:rFonts w:ascii="Calibri" w:hAnsi="Calibri" w:cs="Calibri"/>
          <w:bCs/>
          <w:color w:val="000000" w:themeColor="text1"/>
        </w:rPr>
        <w:t xml:space="preserve">, </w:t>
      </w:r>
      <w:r w:rsidR="009E6FF7" w:rsidRPr="00B14B69">
        <w:rPr>
          <w:rFonts w:ascii="Calibri" w:hAnsi="Calibri" w:cs="Calibri"/>
          <w:color w:val="000000" w:themeColor="text1"/>
        </w:rPr>
        <w:t>natural occurring regulatory T cell</w:t>
      </w:r>
      <w:r w:rsidR="009E6FF7" w:rsidRPr="00B14B69">
        <w:rPr>
          <w:rFonts w:ascii="Calibri" w:hAnsi="Calibri" w:cs="Calibri"/>
          <w:lang w:val="en-GB"/>
        </w:rPr>
        <w:t xml:space="preserve">; </w:t>
      </w:r>
      <w:proofErr w:type="spellStart"/>
      <w:r w:rsidR="009E6FF7" w:rsidRPr="00B14B69">
        <w:rPr>
          <w:rFonts w:ascii="Calibri" w:hAnsi="Calibri" w:cs="Calibri"/>
          <w:lang w:val="en-GB"/>
        </w:rPr>
        <w:t>iTreg</w:t>
      </w:r>
      <w:proofErr w:type="spellEnd"/>
      <w:r w:rsidR="009E6FF7" w:rsidRPr="00B14B69">
        <w:rPr>
          <w:rFonts w:ascii="Calibri" w:hAnsi="Calibri" w:cs="Calibri"/>
          <w:lang w:val="en-GB"/>
        </w:rPr>
        <w:t xml:space="preserve">, </w:t>
      </w:r>
      <w:r w:rsidR="009E6FF7" w:rsidRPr="00B14B69">
        <w:rPr>
          <w:rFonts w:ascii="Calibri" w:hAnsi="Calibri" w:cs="Calibri"/>
          <w:color w:val="000000" w:themeColor="text1"/>
        </w:rPr>
        <w:t>inducible</w:t>
      </w:r>
      <w:r w:rsidR="009E6FF7" w:rsidRPr="00B14B69">
        <w:rPr>
          <w:rFonts w:ascii="Calibri" w:hAnsi="Calibri" w:cs="Calibri"/>
          <w:lang w:val="en-GB"/>
        </w:rPr>
        <w:t xml:space="preserve"> </w:t>
      </w:r>
      <w:r w:rsidR="009E6FF7" w:rsidRPr="00B14B69">
        <w:rPr>
          <w:rFonts w:ascii="Calibri" w:hAnsi="Calibri" w:cs="Calibri"/>
          <w:color w:val="000000" w:themeColor="text1"/>
        </w:rPr>
        <w:t>regulatory T cell</w:t>
      </w:r>
      <w:r w:rsidR="009E6FF7" w:rsidRPr="00B14B69">
        <w:rPr>
          <w:rFonts w:ascii="Calibri" w:hAnsi="Calibri" w:cs="Calibri"/>
        </w:rPr>
        <w:t xml:space="preserve">. </w:t>
      </w:r>
    </w:p>
    <w:p w14:paraId="3CE326FD" w14:textId="77777777" w:rsidR="00F8060A" w:rsidRPr="00B14B69" w:rsidRDefault="00F8060A" w:rsidP="00A155BC">
      <w:pPr>
        <w:snapToGrid w:val="0"/>
        <w:spacing w:line="480" w:lineRule="auto"/>
        <w:rPr>
          <w:rFonts w:ascii="Calibri" w:hAnsi="Calibri" w:cs="Calibri"/>
          <w:lang w:val="en-GB"/>
        </w:rPr>
      </w:pPr>
    </w:p>
    <w:p w14:paraId="0C79CCE3" w14:textId="4C9B0D04" w:rsidR="00A155BC" w:rsidRPr="00B14B69" w:rsidRDefault="00A155BC" w:rsidP="00A155BC">
      <w:pPr>
        <w:snapToGrid w:val="0"/>
        <w:spacing w:line="480" w:lineRule="auto"/>
        <w:rPr>
          <w:rFonts w:ascii="Calibri" w:hAnsi="Calibri" w:cs="Calibri"/>
          <w:lang w:val="en-GB"/>
        </w:rPr>
      </w:pPr>
      <w:r w:rsidRPr="00B14B69">
        <w:rPr>
          <w:rFonts w:ascii="Calibri" w:hAnsi="Calibri" w:cs="Calibri"/>
          <w:b/>
          <w:color w:val="000000" w:themeColor="text1"/>
        </w:rPr>
        <w:lastRenderedPageBreak/>
        <w:t xml:space="preserve">Supplemental Figure </w:t>
      </w:r>
      <w:r w:rsidR="003A1C16">
        <w:rPr>
          <w:rFonts w:ascii="Calibri" w:hAnsi="Calibri" w:cs="Calibri"/>
          <w:b/>
          <w:color w:val="000000" w:themeColor="text1"/>
        </w:rPr>
        <w:t>6</w:t>
      </w:r>
      <w:r w:rsidRPr="00B14B69">
        <w:rPr>
          <w:rFonts w:ascii="Calibri" w:hAnsi="Calibri" w:cs="Calibri"/>
          <w:b/>
          <w:color w:val="000000" w:themeColor="text1"/>
        </w:rPr>
        <w:t xml:space="preserve">. </w:t>
      </w:r>
      <w:r w:rsidRPr="00B14B69">
        <w:rPr>
          <w:rFonts w:ascii="Calibri" w:hAnsi="Calibri" w:cs="Calibri"/>
          <w:bCs/>
          <w:color w:val="000000" w:themeColor="text1"/>
        </w:rPr>
        <w:t xml:space="preserve">The difference in </w:t>
      </w:r>
      <w:r w:rsidRPr="00B14B69">
        <w:rPr>
          <w:rFonts w:ascii="Calibri" w:hAnsi="Calibri" w:cs="Calibri"/>
          <w:bCs/>
          <w:iCs/>
          <w:color w:val="000000" w:themeColor="text1"/>
        </w:rPr>
        <w:t>e</w:t>
      </w:r>
      <w:r w:rsidRPr="00B14B69">
        <w:rPr>
          <w:rFonts w:ascii="Calibri" w:hAnsi="Calibri" w:cs="Calibri"/>
          <w:bCs/>
          <w:iCs/>
        </w:rPr>
        <w:t xml:space="preserve">ffectiveness of SLIT according to allergen dose. Therapeutic model (A) and (B). Prophylactic model (C) and (D). </w:t>
      </w:r>
      <w:r w:rsidRPr="00B14B69">
        <w:rPr>
          <w:rFonts w:ascii="Calibri" w:hAnsi="Calibri" w:cs="Calibri"/>
          <w:lang w:val="en-GB"/>
        </w:rPr>
        <w:t xml:space="preserve">(A) and (C) Changes in lung resistance with increasing concentrations of nebulized methacholine. (B) and (D) Changes in the cellular composition of BALF. Mac, macrophages; </w:t>
      </w:r>
      <w:proofErr w:type="spellStart"/>
      <w:r w:rsidRPr="00B14B69">
        <w:rPr>
          <w:rFonts w:ascii="Calibri" w:hAnsi="Calibri" w:cs="Calibri"/>
          <w:lang w:val="en-GB"/>
        </w:rPr>
        <w:t>Lym</w:t>
      </w:r>
      <w:proofErr w:type="spellEnd"/>
      <w:r w:rsidRPr="00B14B69">
        <w:rPr>
          <w:rFonts w:ascii="Calibri" w:hAnsi="Calibri" w:cs="Calibri"/>
          <w:lang w:val="en-GB"/>
        </w:rPr>
        <w:t>, lymphocytes; Neu, neutrophils; Eos, eosinophils; BM, basement membrane.</w:t>
      </w:r>
    </w:p>
    <w:p w14:paraId="4812718A" w14:textId="77777777" w:rsidR="00054878" w:rsidRPr="00B14B69" w:rsidRDefault="00054878" w:rsidP="00062E7C">
      <w:pPr>
        <w:widowControl w:val="0"/>
        <w:autoSpaceDE w:val="0"/>
        <w:autoSpaceDN w:val="0"/>
        <w:adjustRightInd w:val="0"/>
        <w:rPr>
          <w:rFonts w:ascii="Calibri" w:eastAsia="ＭＳ 明朝" w:hAnsi="Calibri" w:cs="Calibri"/>
          <w:color w:val="000000" w:themeColor="text1"/>
          <w:lang w:val="en-GB"/>
        </w:rPr>
      </w:pPr>
    </w:p>
    <w:p w14:paraId="726350DC" w14:textId="77777777" w:rsidR="00054878" w:rsidRPr="00B14B69" w:rsidRDefault="00054878" w:rsidP="00062E7C">
      <w:pPr>
        <w:widowControl w:val="0"/>
        <w:autoSpaceDE w:val="0"/>
        <w:autoSpaceDN w:val="0"/>
        <w:adjustRightInd w:val="0"/>
        <w:rPr>
          <w:rFonts w:ascii="Calibri" w:eastAsia="ＭＳ 明朝" w:hAnsi="Calibri" w:cs="Calibri"/>
          <w:color w:val="000000" w:themeColor="text1"/>
          <w:lang w:val="en-GB"/>
        </w:rPr>
      </w:pPr>
    </w:p>
    <w:p w14:paraId="560CDED3" w14:textId="5A382E54" w:rsidR="00A155BC" w:rsidRPr="00B14B69" w:rsidRDefault="00054878" w:rsidP="00054878">
      <w:pPr>
        <w:spacing w:line="480" w:lineRule="auto"/>
        <w:rPr>
          <w:rFonts w:ascii="Calibri" w:hAnsi="Calibri" w:cs="Calibri"/>
          <w:noProof/>
        </w:rPr>
      </w:pPr>
      <w:r w:rsidRPr="00B14B69">
        <w:rPr>
          <w:rFonts w:ascii="Calibri" w:hAnsi="Calibri" w:cs="Calibri"/>
          <w:color w:val="000000" w:themeColor="text1"/>
          <w:lang w:val="en-GB"/>
        </w:rPr>
        <w:fldChar w:fldCharType="begin"/>
      </w:r>
      <w:r w:rsidRPr="00B14B69">
        <w:rPr>
          <w:rFonts w:ascii="Calibri" w:hAnsi="Calibri" w:cs="Calibri"/>
          <w:color w:val="000000" w:themeColor="text1"/>
          <w:lang w:val="en-GB"/>
        </w:rPr>
        <w:instrText xml:space="preserve"> ADDIN EN.REFLIST </w:instrText>
      </w:r>
      <w:r w:rsidR="00000000">
        <w:rPr>
          <w:rFonts w:ascii="Calibri" w:hAnsi="Calibri" w:cs="Calibri"/>
          <w:color w:val="000000" w:themeColor="text1"/>
          <w:lang w:val="en-GB"/>
        </w:rPr>
        <w:fldChar w:fldCharType="separate"/>
      </w:r>
      <w:r w:rsidRPr="00B14B69">
        <w:rPr>
          <w:rFonts w:ascii="Calibri" w:eastAsia="ＭＳ 明朝" w:hAnsi="Calibri" w:cs="Calibri"/>
          <w:color w:val="000000" w:themeColor="text1"/>
          <w:lang w:val="en-GB"/>
        </w:rPr>
        <w:fldChar w:fldCharType="end"/>
      </w:r>
      <w:r w:rsidRPr="00B14B69">
        <w:rPr>
          <w:rFonts w:ascii="Calibri" w:hAnsi="Calibri" w:cs="Calibri"/>
          <w:noProof/>
        </w:rPr>
        <w:t>E1. Hao Y, Hao S, Andersen-Nissen E, Mauck WM, 3rd, Zheng S, Butler A, et al. Integrated analysis of multimodal single-cell data. Cell. 2021;184(13):3573-87 e29.</w:t>
      </w:r>
    </w:p>
    <w:p w14:paraId="3B2207EB" w14:textId="7CC578A5" w:rsidR="00054878" w:rsidRPr="00B14B69" w:rsidRDefault="00054878" w:rsidP="00054878">
      <w:pPr>
        <w:widowControl w:val="0"/>
        <w:autoSpaceDE w:val="0"/>
        <w:autoSpaceDN w:val="0"/>
        <w:adjustRightInd w:val="0"/>
        <w:spacing w:line="480" w:lineRule="auto"/>
        <w:rPr>
          <w:rFonts w:ascii="Calibri" w:eastAsia="ＭＳ 明朝" w:hAnsi="Calibri" w:cs="Calibri"/>
          <w:color w:val="000000" w:themeColor="text1"/>
          <w:lang w:val="en-GB"/>
        </w:rPr>
      </w:pPr>
      <w:r w:rsidRPr="00B14B69">
        <w:rPr>
          <w:rFonts w:ascii="Calibri" w:hAnsi="Calibri" w:cs="Calibri"/>
          <w:noProof/>
        </w:rPr>
        <w:t>E2. Hafemeister C, Satija R. Normalization and variance stabilization of single-cell RNA-seq data using regularized negative binomial regression. Genome Biol. 2019;20(1):296.</w:t>
      </w:r>
    </w:p>
    <w:sectPr w:rsidR="00054878" w:rsidRPr="00B14B69" w:rsidSect="001D54FE">
      <w:footerReference w:type="even" r:id="rId8"/>
      <w:footerReference w:type="default" r:id="rId9"/>
      <w:pgSz w:w="11899" w:h="16838"/>
      <w:pgMar w:top="1985" w:right="1701" w:bottom="170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9E3793" w14:textId="77777777" w:rsidR="001D54FE" w:rsidRDefault="001D54FE">
      <w:r>
        <w:separator/>
      </w:r>
    </w:p>
  </w:endnote>
  <w:endnote w:type="continuationSeparator" w:id="0">
    <w:p w14:paraId="2A52C6D9" w14:textId="77777777" w:rsidR="001D54FE" w:rsidRDefault="001D54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0000500000000020000"/>
    <w:charset w:val="00"/>
    <w:family w:val="auto"/>
    <w:pitch w:val="variable"/>
    <w:sig w:usb0="E0002EFF" w:usb1="D000785B" w:usb2="00000009" w:usb3="00000000" w:csb0="000001FF" w:csb1="00000000"/>
  </w:font>
  <w:font w:name="平成明朝">
    <w:altName w:val="ＭＳ 明朝"/>
    <w:panose1 w:val="020B0604020202020204"/>
    <w:charset w:val="80"/>
    <w:family w:val="auto"/>
    <w:pitch w:val="variable"/>
    <w:sig w:usb0="00000000" w:usb1="00000000" w:usb2="01000407"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F6006" w14:textId="77777777" w:rsidR="00F41861" w:rsidRDefault="00F41861" w:rsidP="0077110A">
    <w:pPr>
      <w:pStyle w:val="a8"/>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14:paraId="6F43AF27" w14:textId="77777777" w:rsidR="00F41861" w:rsidRDefault="00F41861">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E4FA9" w14:textId="77777777" w:rsidR="00F41861" w:rsidRDefault="00F41861" w:rsidP="0077110A">
    <w:pPr>
      <w:pStyle w:val="a8"/>
      <w:framePr w:wrap="around" w:vAnchor="text" w:hAnchor="margin" w:xAlign="center" w:y="1"/>
      <w:rPr>
        <w:rStyle w:val="ad"/>
      </w:rPr>
    </w:pPr>
    <w:r>
      <w:rPr>
        <w:rStyle w:val="ad"/>
      </w:rPr>
      <w:fldChar w:fldCharType="begin"/>
    </w:r>
    <w:r>
      <w:rPr>
        <w:rStyle w:val="ad"/>
      </w:rPr>
      <w:instrText xml:space="preserve">PAGE  </w:instrText>
    </w:r>
    <w:r>
      <w:rPr>
        <w:rStyle w:val="ad"/>
      </w:rPr>
      <w:fldChar w:fldCharType="separate"/>
    </w:r>
    <w:r w:rsidR="00102739">
      <w:rPr>
        <w:rStyle w:val="ad"/>
        <w:noProof/>
      </w:rPr>
      <w:t>22</w:t>
    </w:r>
    <w:r>
      <w:rPr>
        <w:rStyle w:val="ad"/>
      </w:rPr>
      <w:fldChar w:fldCharType="end"/>
    </w:r>
  </w:p>
  <w:p w14:paraId="0022D66C" w14:textId="77777777" w:rsidR="00F41861" w:rsidRDefault="00F41861">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C8AD20" w14:textId="77777777" w:rsidR="001D54FE" w:rsidRDefault="001D54FE">
      <w:r>
        <w:separator/>
      </w:r>
    </w:p>
  </w:footnote>
  <w:footnote w:type="continuationSeparator" w:id="0">
    <w:p w14:paraId="47AD7425" w14:textId="77777777" w:rsidR="001D54FE" w:rsidRDefault="001D54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7A0F7F2"/>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E2B2C73"/>
    <w:multiLevelType w:val="hybridMultilevel"/>
    <w:tmpl w:val="B80E6572"/>
    <w:lvl w:ilvl="0" w:tplc="D2C66BB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5B951A2"/>
    <w:multiLevelType w:val="hybridMultilevel"/>
    <w:tmpl w:val="4490C7FE"/>
    <w:lvl w:ilvl="0" w:tplc="C0142F4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1D2686F"/>
    <w:multiLevelType w:val="hybridMultilevel"/>
    <w:tmpl w:val="15A8524C"/>
    <w:lvl w:ilvl="0" w:tplc="D6BED698">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41DA1379"/>
    <w:multiLevelType w:val="hybridMultilevel"/>
    <w:tmpl w:val="EB5228DE"/>
    <w:lvl w:ilvl="0" w:tplc="4A02A7B2">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500C2625"/>
    <w:multiLevelType w:val="hybridMultilevel"/>
    <w:tmpl w:val="1EBC8942"/>
    <w:lvl w:ilvl="0" w:tplc="A846EE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4BA233A"/>
    <w:multiLevelType w:val="multilevel"/>
    <w:tmpl w:val="21A86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B259DF"/>
    <w:multiLevelType w:val="hybridMultilevel"/>
    <w:tmpl w:val="1BBE9266"/>
    <w:lvl w:ilvl="0" w:tplc="FD9CCE4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67CC5019"/>
    <w:multiLevelType w:val="hybridMultilevel"/>
    <w:tmpl w:val="72CED2AE"/>
    <w:lvl w:ilvl="0" w:tplc="4F04AF6C">
      <w:start w:val="5"/>
      <w:numFmt w:val="bullet"/>
      <w:suff w:val="space"/>
      <w:lvlText w:val=""/>
      <w:lvlJc w:val="left"/>
      <w:pPr>
        <w:ind w:left="180" w:hanging="180"/>
      </w:pPr>
      <w:rPr>
        <w:rFonts w:ascii="Wingdings" w:eastAsia="ＭＳ 明朝" w:hAnsi="Wingdings" w:cs="Times New Roman"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9" w15:restartNumberingAfterBreak="0">
    <w:nsid w:val="799D3C1C"/>
    <w:multiLevelType w:val="hybridMultilevel"/>
    <w:tmpl w:val="4E160594"/>
    <w:lvl w:ilvl="0" w:tplc="C20AAE74">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877615638">
    <w:abstractNumId w:val="7"/>
  </w:num>
  <w:num w:numId="2" w16cid:durableId="805852657">
    <w:abstractNumId w:val="4"/>
  </w:num>
  <w:num w:numId="3" w16cid:durableId="621110267">
    <w:abstractNumId w:val="9"/>
  </w:num>
  <w:num w:numId="4" w16cid:durableId="1485274712">
    <w:abstractNumId w:val="3"/>
  </w:num>
  <w:num w:numId="5" w16cid:durableId="432821805">
    <w:abstractNumId w:val="8"/>
  </w:num>
  <w:num w:numId="6" w16cid:durableId="380861353">
    <w:abstractNumId w:val="0"/>
  </w:num>
  <w:num w:numId="7" w16cid:durableId="913272411">
    <w:abstractNumId w:val="5"/>
  </w:num>
  <w:num w:numId="8" w16cid:durableId="827593406">
    <w:abstractNumId w:val="2"/>
  </w:num>
  <w:num w:numId="9" w16cid:durableId="1694720813">
    <w:abstractNumId w:val="1"/>
  </w:num>
  <w:num w:numId="10" w16cid:durableId="21044968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removePersonalInformation/>
  <w:removeDateAndTime/>
  <w:bordersDoNotSurroundHeader/>
  <w:bordersDoNotSurroundFooter/>
  <w:proofState w:spelling="clean" w:grammar="clean"/>
  <w:stylePaneSortMethod w:val="0000"/>
  <w:doNotTrackFormatting/>
  <w:defaultTabStop w:val="720"/>
  <w:hyphenationZone w:val="425"/>
  <w:drawingGridHorizontalSpacing w:val="110"/>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DC0MDM2szQ2tzQzNDZX0lEKTi0uzszPAykwrAUAZARmaywAAAA="/>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rial&lt;/FontName&gt;&lt;FontSize&gt;12&lt;/FontSize&gt;&lt;ReflistTitle&gt;&lt;/ReflistTitle&gt;&lt;StartingRefnum&gt;1&lt;/StartingRefnum&gt;&lt;FirstLineIndent&gt;0&lt;/FirstLineIndent&gt;&lt;HangingIndent&gt;720&lt;/HangingIndent&gt;&lt;LineSpacing&gt;2&lt;/LineSpacing&gt;&lt;SpaceAfter&gt;0&lt;/SpaceAfter&gt;&lt;HyperlinksEnabled&gt;1&lt;/HyperlinksEnabled&gt;&lt;HyperlinksVisible&gt;0&lt;/HyperlinksVisible&gt;&lt;EnableBibliographyCategories&gt;0&lt;/EnableBibliographyCategories&gt;&lt;/ENLayout&gt;"/>
    <w:docVar w:name="EN.Libraries" w:val="&lt;Libraries&gt;&lt;item db-id=&quot;xzfev5svod5sexedaz9xttfvvs0fvtx52r09&quot;&gt;齋藤論文&lt;record-ids&gt;&lt;item&gt;34&lt;/item&gt;&lt;/record-ids&gt;&lt;/item&gt;&lt;/Libraries&gt;"/>
    <w:docVar w:name="intellisampler_rd 103" w:val="103"/>
    <w:docVar w:name="intellisampler_rd 105" w:val="105"/>
    <w:docVar w:name="intellisampler_rd 107" w:val="107"/>
    <w:docVar w:name="intellisampler_rd 108" w:val="108"/>
    <w:docVar w:name="intellisampler_rd 24" w:val="24"/>
    <w:docVar w:name="intellisampler_rd 25" w:val="25"/>
    <w:docVar w:name="intellisampler_rd 26" w:val="26"/>
    <w:docVar w:name="intellisampler_rd 47" w:val="47"/>
    <w:docVar w:name="intellisampler_rd 53" w:val="53"/>
    <w:docVar w:name="intellisampler_rd 63" w:val="63"/>
    <w:docVar w:name="intellisampler_rd 66" w:val="66"/>
    <w:docVar w:name="intellisampler_rd 81" w:val="81"/>
    <w:docVar w:name="intellisampler_rd 84" w:val="84"/>
    <w:docVar w:name="intellisampler_rd 87" w:val="87"/>
    <w:docVar w:name="intellisampler_rd 90" w:val="90"/>
    <w:docVar w:name="is_review_method" w:val="Normal"/>
    <w:docVar w:name="is_sampling_method" w:val="categorical"/>
  </w:docVars>
  <w:rsids>
    <w:rsidRoot w:val="00EB20BD"/>
    <w:rsid w:val="00000A7D"/>
    <w:rsid w:val="00001215"/>
    <w:rsid w:val="00004941"/>
    <w:rsid w:val="00005327"/>
    <w:rsid w:val="000071CC"/>
    <w:rsid w:val="00007C5D"/>
    <w:rsid w:val="00010260"/>
    <w:rsid w:val="000128CA"/>
    <w:rsid w:val="0001538A"/>
    <w:rsid w:val="000165A8"/>
    <w:rsid w:val="00017CD6"/>
    <w:rsid w:val="00022C05"/>
    <w:rsid w:val="000237AE"/>
    <w:rsid w:val="00034785"/>
    <w:rsid w:val="00034E8E"/>
    <w:rsid w:val="00035C6E"/>
    <w:rsid w:val="00037516"/>
    <w:rsid w:val="0003752F"/>
    <w:rsid w:val="00037915"/>
    <w:rsid w:val="00037C17"/>
    <w:rsid w:val="00043846"/>
    <w:rsid w:val="00043CF3"/>
    <w:rsid w:val="00043E1A"/>
    <w:rsid w:val="000460DD"/>
    <w:rsid w:val="000478A0"/>
    <w:rsid w:val="00051197"/>
    <w:rsid w:val="0005142B"/>
    <w:rsid w:val="000514E4"/>
    <w:rsid w:val="00052618"/>
    <w:rsid w:val="000531FA"/>
    <w:rsid w:val="000535B5"/>
    <w:rsid w:val="00053860"/>
    <w:rsid w:val="000543C9"/>
    <w:rsid w:val="00054878"/>
    <w:rsid w:val="000553B6"/>
    <w:rsid w:val="0005717C"/>
    <w:rsid w:val="00060824"/>
    <w:rsid w:val="00061AF6"/>
    <w:rsid w:val="00062E7C"/>
    <w:rsid w:val="00062EBB"/>
    <w:rsid w:val="0006326C"/>
    <w:rsid w:val="00063891"/>
    <w:rsid w:val="00064720"/>
    <w:rsid w:val="00066784"/>
    <w:rsid w:val="00070F71"/>
    <w:rsid w:val="000727AF"/>
    <w:rsid w:val="00072B9C"/>
    <w:rsid w:val="00073DF2"/>
    <w:rsid w:val="00073ED9"/>
    <w:rsid w:val="000767E0"/>
    <w:rsid w:val="00077721"/>
    <w:rsid w:val="000807A8"/>
    <w:rsid w:val="00080DBF"/>
    <w:rsid w:val="000831E5"/>
    <w:rsid w:val="0008435D"/>
    <w:rsid w:val="000861D5"/>
    <w:rsid w:val="00087DF1"/>
    <w:rsid w:val="00090F7F"/>
    <w:rsid w:val="00092056"/>
    <w:rsid w:val="00093177"/>
    <w:rsid w:val="00093D82"/>
    <w:rsid w:val="0009425E"/>
    <w:rsid w:val="00094662"/>
    <w:rsid w:val="000A1732"/>
    <w:rsid w:val="000A1CC7"/>
    <w:rsid w:val="000A25AA"/>
    <w:rsid w:val="000B2B46"/>
    <w:rsid w:val="000B3108"/>
    <w:rsid w:val="000B379B"/>
    <w:rsid w:val="000B5446"/>
    <w:rsid w:val="000B5660"/>
    <w:rsid w:val="000B66BA"/>
    <w:rsid w:val="000B67CB"/>
    <w:rsid w:val="000B6E9A"/>
    <w:rsid w:val="000C05F4"/>
    <w:rsid w:val="000C07E4"/>
    <w:rsid w:val="000C4433"/>
    <w:rsid w:val="000C590C"/>
    <w:rsid w:val="000C6063"/>
    <w:rsid w:val="000C6A83"/>
    <w:rsid w:val="000C7A2D"/>
    <w:rsid w:val="000D1141"/>
    <w:rsid w:val="000D2689"/>
    <w:rsid w:val="000E07B9"/>
    <w:rsid w:val="000E0E8A"/>
    <w:rsid w:val="000E537D"/>
    <w:rsid w:val="000E5C24"/>
    <w:rsid w:val="000F21C3"/>
    <w:rsid w:val="000F5A90"/>
    <w:rsid w:val="000F64A2"/>
    <w:rsid w:val="00101187"/>
    <w:rsid w:val="00101FDC"/>
    <w:rsid w:val="00102739"/>
    <w:rsid w:val="00102CF7"/>
    <w:rsid w:val="00104647"/>
    <w:rsid w:val="00104D49"/>
    <w:rsid w:val="001061F5"/>
    <w:rsid w:val="001107A5"/>
    <w:rsid w:val="00111F06"/>
    <w:rsid w:val="00112705"/>
    <w:rsid w:val="00113F99"/>
    <w:rsid w:val="00114180"/>
    <w:rsid w:val="0011463B"/>
    <w:rsid w:val="0011592C"/>
    <w:rsid w:val="00117B52"/>
    <w:rsid w:val="00123BFC"/>
    <w:rsid w:val="00124456"/>
    <w:rsid w:val="00125669"/>
    <w:rsid w:val="00125D6B"/>
    <w:rsid w:val="0012730B"/>
    <w:rsid w:val="001301D2"/>
    <w:rsid w:val="00130208"/>
    <w:rsid w:val="00130DB3"/>
    <w:rsid w:val="00131289"/>
    <w:rsid w:val="00131D7E"/>
    <w:rsid w:val="00133061"/>
    <w:rsid w:val="001336A8"/>
    <w:rsid w:val="00134339"/>
    <w:rsid w:val="00134E5D"/>
    <w:rsid w:val="001366F9"/>
    <w:rsid w:val="00141E17"/>
    <w:rsid w:val="00143EC9"/>
    <w:rsid w:val="00144410"/>
    <w:rsid w:val="00147888"/>
    <w:rsid w:val="00152EE6"/>
    <w:rsid w:val="0015347E"/>
    <w:rsid w:val="00155BF2"/>
    <w:rsid w:val="00162910"/>
    <w:rsid w:val="00166E57"/>
    <w:rsid w:val="00170574"/>
    <w:rsid w:val="00170C31"/>
    <w:rsid w:val="001719C3"/>
    <w:rsid w:val="00172F5C"/>
    <w:rsid w:val="0017454E"/>
    <w:rsid w:val="00175360"/>
    <w:rsid w:val="0017686C"/>
    <w:rsid w:val="00177526"/>
    <w:rsid w:val="00177AEF"/>
    <w:rsid w:val="00177E2B"/>
    <w:rsid w:val="00181032"/>
    <w:rsid w:val="00181B10"/>
    <w:rsid w:val="00184598"/>
    <w:rsid w:val="00184B55"/>
    <w:rsid w:val="001850E1"/>
    <w:rsid w:val="00185CAB"/>
    <w:rsid w:val="0019128D"/>
    <w:rsid w:val="001930C9"/>
    <w:rsid w:val="001935C5"/>
    <w:rsid w:val="001938B9"/>
    <w:rsid w:val="0019524C"/>
    <w:rsid w:val="00195DC7"/>
    <w:rsid w:val="0019778C"/>
    <w:rsid w:val="001A02D5"/>
    <w:rsid w:val="001A2379"/>
    <w:rsid w:val="001A2A68"/>
    <w:rsid w:val="001A2DED"/>
    <w:rsid w:val="001A7F0F"/>
    <w:rsid w:val="001B1B80"/>
    <w:rsid w:val="001B221B"/>
    <w:rsid w:val="001B240A"/>
    <w:rsid w:val="001B2488"/>
    <w:rsid w:val="001B5D42"/>
    <w:rsid w:val="001B615F"/>
    <w:rsid w:val="001B6430"/>
    <w:rsid w:val="001B73BD"/>
    <w:rsid w:val="001C11CF"/>
    <w:rsid w:val="001C1ED2"/>
    <w:rsid w:val="001C22CB"/>
    <w:rsid w:val="001C593B"/>
    <w:rsid w:val="001C5C2C"/>
    <w:rsid w:val="001C61A3"/>
    <w:rsid w:val="001D079B"/>
    <w:rsid w:val="001D1ABC"/>
    <w:rsid w:val="001D25BE"/>
    <w:rsid w:val="001D29FF"/>
    <w:rsid w:val="001D3DB2"/>
    <w:rsid w:val="001D490A"/>
    <w:rsid w:val="001D52C5"/>
    <w:rsid w:val="001D54FE"/>
    <w:rsid w:val="001D62F9"/>
    <w:rsid w:val="001D669F"/>
    <w:rsid w:val="001D7208"/>
    <w:rsid w:val="001E5117"/>
    <w:rsid w:val="001E622E"/>
    <w:rsid w:val="001E77DC"/>
    <w:rsid w:val="001E78E0"/>
    <w:rsid w:val="001F1955"/>
    <w:rsid w:val="001F2FB7"/>
    <w:rsid w:val="001F3B70"/>
    <w:rsid w:val="001F4228"/>
    <w:rsid w:val="001F44D9"/>
    <w:rsid w:val="001F671A"/>
    <w:rsid w:val="001F7339"/>
    <w:rsid w:val="001F79B1"/>
    <w:rsid w:val="00201FA5"/>
    <w:rsid w:val="00204AE6"/>
    <w:rsid w:val="00205C37"/>
    <w:rsid w:val="002104F8"/>
    <w:rsid w:val="00216899"/>
    <w:rsid w:val="00217246"/>
    <w:rsid w:val="0021739C"/>
    <w:rsid w:val="00222407"/>
    <w:rsid w:val="0022313B"/>
    <w:rsid w:val="0022324D"/>
    <w:rsid w:val="00225B21"/>
    <w:rsid w:val="00225FF9"/>
    <w:rsid w:val="00230C06"/>
    <w:rsid w:val="00231768"/>
    <w:rsid w:val="0023340A"/>
    <w:rsid w:val="00240700"/>
    <w:rsid w:val="0024112A"/>
    <w:rsid w:val="0024240B"/>
    <w:rsid w:val="00242EAF"/>
    <w:rsid w:val="00244D89"/>
    <w:rsid w:val="00244EE4"/>
    <w:rsid w:val="002505C1"/>
    <w:rsid w:val="00252F19"/>
    <w:rsid w:val="00255E95"/>
    <w:rsid w:val="0026107E"/>
    <w:rsid w:val="002651F7"/>
    <w:rsid w:val="00267C03"/>
    <w:rsid w:val="00270F2A"/>
    <w:rsid w:val="0027352C"/>
    <w:rsid w:val="0028074C"/>
    <w:rsid w:val="0028218E"/>
    <w:rsid w:val="00283DB4"/>
    <w:rsid w:val="002844DB"/>
    <w:rsid w:val="00284634"/>
    <w:rsid w:val="00287A8C"/>
    <w:rsid w:val="0029147C"/>
    <w:rsid w:val="0029356C"/>
    <w:rsid w:val="00294045"/>
    <w:rsid w:val="00294984"/>
    <w:rsid w:val="002960E5"/>
    <w:rsid w:val="00297481"/>
    <w:rsid w:val="002A01D2"/>
    <w:rsid w:val="002A3145"/>
    <w:rsid w:val="002A3FAC"/>
    <w:rsid w:val="002A4B56"/>
    <w:rsid w:val="002A4D22"/>
    <w:rsid w:val="002A6529"/>
    <w:rsid w:val="002A7DD3"/>
    <w:rsid w:val="002B173F"/>
    <w:rsid w:val="002B181D"/>
    <w:rsid w:val="002B24BE"/>
    <w:rsid w:val="002B44D7"/>
    <w:rsid w:val="002B4D2F"/>
    <w:rsid w:val="002B576F"/>
    <w:rsid w:val="002B5D37"/>
    <w:rsid w:val="002B5D4C"/>
    <w:rsid w:val="002B6C7D"/>
    <w:rsid w:val="002C0EA0"/>
    <w:rsid w:val="002C4A50"/>
    <w:rsid w:val="002C563E"/>
    <w:rsid w:val="002D0257"/>
    <w:rsid w:val="002D0987"/>
    <w:rsid w:val="002D0C84"/>
    <w:rsid w:val="002D5968"/>
    <w:rsid w:val="002D78E4"/>
    <w:rsid w:val="002E058A"/>
    <w:rsid w:val="002E1134"/>
    <w:rsid w:val="002E1E27"/>
    <w:rsid w:val="002E3165"/>
    <w:rsid w:val="002E3492"/>
    <w:rsid w:val="002E369B"/>
    <w:rsid w:val="002E5710"/>
    <w:rsid w:val="002E66C3"/>
    <w:rsid w:val="002E6948"/>
    <w:rsid w:val="002E76DD"/>
    <w:rsid w:val="002F4408"/>
    <w:rsid w:val="002F4676"/>
    <w:rsid w:val="002F4FEB"/>
    <w:rsid w:val="002F7333"/>
    <w:rsid w:val="00300920"/>
    <w:rsid w:val="00300A8C"/>
    <w:rsid w:val="00300B37"/>
    <w:rsid w:val="00300C70"/>
    <w:rsid w:val="00301BC6"/>
    <w:rsid w:val="00303FF6"/>
    <w:rsid w:val="003042F2"/>
    <w:rsid w:val="00305D17"/>
    <w:rsid w:val="00306312"/>
    <w:rsid w:val="00306703"/>
    <w:rsid w:val="00307F35"/>
    <w:rsid w:val="00310179"/>
    <w:rsid w:val="003109F3"/>
    <w:rsid w:val="00312794"/>
    <w:rsid w:val="00312F93"/>
    <w:rsid w:val="00313129"/>
    <w:rsid w:val="00313276"/>
    <w:rsid w:val="003135C5"/>
    <w:rsid w:val="00313B28"/>
    <w:rsid w:val="00317EB1"/>
    <w:rsid w:val="00323E4B"/>
    <w:rsid w:val="003254BD"/>
    <w:rsid w:val="00327CB6"/>
    <w:rsid w:val="00327DAE"/>
    <w:rsid w:val="00330C2E"/>
    <w:rsid w:val="00330E9A"/>
    <w:rsid w:val="00333CCB"/>
    <w:rsid w:val="00334F95"/>
    <w:rsid w:val="00334FB5"/>
    <w:rsid w:val="00340CDB"/>
    <w:rsid w:val="00340F1D"/>
    <w:rsid w:val="00343057"/>
    <w:rsid w:val="003444BE"/>
    <w:rsid w:val="003452D5"/>
    <w:rsid w:val="0034609C"/>
    <w:rsid w:val="00346C10"/>
    <w:rsid w:val="00350C0F"/>
    <w:rsid w:val="00353494"/>
    <w:rsid w:val="00353C0B"/>
    <w:rsid w:val="003550A2"/>
    <w:rsid w:val="003571A5"/>
    <w:rsid w:val="003578AC"/>
    <w:rsid w:val="00357E03"/>
    <w:rsid w:val="00360945"/>
    <w:rsid w:val="0036191B"/>
    <w:rsid w:val="0036462D"/>
    <w:rsid w:val="003650BE"/>
    <w:rsid w:val="003655B6"/>
    <w:rsid w:val="003668C9"/>
    <w:rsid w:val="00366E54"/>
    <w:rsid w:val="003700BE"/>
    <w:rsid w:val="00370457"/>
    <w:rsid w:val="003707DD"/>
    <w:rsid w:val="003720C8"/>
    <w:rsid w:val="0037475E"/>
    <w:rsid w:val="00375060"/>
    <w:rsid w:val="00375C39"/>
    <w:rsid w:val="00376E46"/>
    <w:rsid w:val="003773E4"/>
    <w:rsid w:val="00377FA8"/>
    <w:rsid w:val="00382BDF"/>
    <w:rsid w:val="003836BF"/>
    <w:rsid w:val="0038609C"/>
    <w:rsid w:val="0038643E"/>
    <w:rsid w:val="0038704D"/>
    <w:rsid w:val="003875E4"/>
    <w:rsid w:val="00391B36"/>
    <w:rsid w:val="00391D47"/>
    <w:rsid w:val="00391E0F"/>
    <w:rsid w:val="00393709"/>
    <w:rsid w:val="00393C25"/>
    <w:rsid w:val="00393D0E"/>
    <w:rsid w:val="00393E39"/>
    <w:rsid w:val="003A0B35"/>
    <w:rsid w:val="003A1291"/>
    <w:rsid w:val="003A1C16"/>
    <w:rsid w:val="003A1E2F"/>
    <w:rsid w:val="003A2337"/>
    <w:rsid w:val="003A319A"/>
    <w:rsid w:val="003A72E6"/>
    <w:rsid w:val="003A7678"/>
    <w:rsid w:val="003A790F"/>
    <w:rsid w:val="003A7F04"/>
    <w:rsid w:val="003B0505"/>
    <w:rsid w:val="003B08F0"/>
    <w:rsid w:val="003B5D96"/>
    <w:rsid w:val="003B728A"/>
    <w:rsid w:val="003B7700"/>
    <w:rsid w:val="003C0146"/>
    <w:rsid w:val="003C1277"/>
    <w:rsid w:val="003C4448"/>
    <w:rsid w:val="003C45F9"/>
    <w:rsid w:val="003D0CFA"/>
    <w:rsid w:val="003D0F24"/>
    <w:rsid w:val="003D1D6D"/>
    <w:rsid w:val="003D4176"/>
    <w:rsid w:val="003D4BC7"/>
    <w:rsid w:val="003E153A"/>
    <w:rsid w:val="003E1C5B"/>
    <w:rsid w:val="003E49BB"/>
    <w:rsid w:val="003E76B7"/>
    <w:rsid w:val="003F33EB"/>
    <w:rsid w:val="003F3F26"/>
    <w:rsid w:val="003F520B"/>
    <w:rsid w:val="003F562B"/>
    <w:rsid w:val="003F6425"/>
    <w:rsid w:val="003F6F82"/>
    <w:rsid w:val="00400C83"/>
    <w:rsid w:val="00401D88"/>
    <w:rsid w:val="00402194"/>
    <w:rsid w:val="00402482"/>
    <w:rsid w:val="00404215"/>
    <w:rsid w:val="00404CD0"/>
    <w:rsid w:val="00405A86"/>
    <w:rsid w:val="00406E11"/>
    <w:rsid w:val="004070C0"/>
    <w:rsid w:val="004079DA"/>
    <w:rsid w:val="0041077B"/>
    <w:rsid w:val="004138B6"/>
    <w:rsid w:val="0041511B"/>
    <w:rsid w:val="00415A88"/>
    <w:rsid w:val="00417531"/>
    <w:rsid w:val="00417F42"/>
    <w:rsid w:val="004266C6"/>
    <w:rsid w:val="004268C7"/>
    <w:rsid w:val="00426F08"/>
    <w:rsid w:val="004270DD"/>
    <w:rsid w:val="00427507"/>
    <w:rsid w:val="00432733"/>
    <w:rsid w:val="00436D2D"/>
    <w:rsid w:val="00436FCB"/>
    <w:rsid w:val="004411FD"/>
    <w:rsid w:val="004423A9"/>
    <w:rsid w:val="00442BC7"/>
    <w:rsid w:val="00443264"/>
    <w:rsid w:val="00445A61"/>
    <w:rsid w:val="004465DF"/>
    <w:rsid w:val="00447DA9"/>
    <w:rsid w:val="0045054E"/>
    <w:rsid w:val="00451C28"/>
    <w:rsid w:val="00452472"/>
    <w:rsid w:val="00453BE3"/>
    <w:rsid w:val="00457D07"/>
    <w:rsid w:val="00460B08"/>
    <w:rsid w:val="00460F5F"/>
    <w:rsid w:val="00461C3A"/>
    <w:rsid w:val="00461D20"/>
    <w:rsid w:val="00463004"/>
    <w:rsid w:val="004645E9"/>
    <w:rsid w:val="004647A1"/>
    <w:rsid w:val="004706B2"/>
    <w:rsid w:val="0047527E"/>
    <w:rsid w:val="004752D0"/>
    <w:rsid w:val="004758E8"/>
    <w:rsid w:val="00475ECC"/>
    <w:rsid w:val="0048032B"/>
    <w:rsid w:val="00486417"/>
    <w:rsid w:val="004868C4"/>
    <w:rsid w:val="00486B96"/>
    <w:rsid w:val="0049508A"/>
    <w:rsid w:val="0049776A"/>
    <w:rsid w:val="00497C3D"/>
    <w:rsid w:val="004A0453"/>
    <w:rsid w:val="004A2F08"/>
    <w:rsid w:val="004A362E"/>
    <w:rsid w:val="004A3E26"/>
    <w:rsid w:val="004A3E83"/>
    <w:rsid w:val="004A4168"/>
    <w:rsid w:val="004B13F6"/>
    <w:rsid w:val="004B34E8"/>
    <w:rsid w:val="004B7A3C"/>
    <w:rsid w:val="004C1A71"/>
    <w:rsid w:val="004C1B04"/>
    <w:rsid w:val="004C29B5"/>
    <w:rsid w:val="004C31D5"/>
    <w:rsid w:val="004C403E"/>
    <w:rsid w:val="004C5687"/>
    <w:rsid w:val="004D263A"/>
    <w:rsid w:val="004D2AD7"/>
    <w:rsid w:val="004D437F"/>
    <w:rsid w:val="004D56FA"/>
    <w:rsid w:val="004D5771"/>
    <w:rsid w:val="004D6480"/>
    <w:rsid w:val="004D6FE1"/>
    <w:rsid w:val="004E072B"/>
    <w:rsid w:val="004E28F9"/>
    <w:rsid w:val="004E2DEE"/>
    <w:rsid w:val="004E3069"/>
    <w:rsid w:val="004E409C"/>
    <w:rsid w:val="004E58C2"/>
    <w:rsid w:val="004E60F7"/>
    <w:rsid w:val="004E7944"/>
    <w:rsid w:val="004E7C65"/>
    <w:rsid w:val="004F05D9"/>
    <w:rsid w:val="004F138A"/>
    <w:rsid w:val="004F1FB8"/>
    <w:rsid w:val="004F212B"/>
    <w:rsid w:val="004F3899"/>
    <w:rsid w:val="004F606B"/>
    <w:rsid w:val="004F7CD6"/>
    <w:rsid w:val="00502475"/>
    <w:rsid w:val="00505485"/>
    <w:rsid w:val="00511DE4"/>
    <w:rsid w:val="00513866"/>
    <w:rsid w:val="005151EE"/>
    <w:rsid w:val="005152A2"/>
    <w:rsid w:val="0051689C"/>
    <w:rsid w:val="005201FD"/>
    <w:rsid w:val="005213BE"/>
    <w:rsid w:val="00530F4E"/>
    <w:rsid w:val="0053227B"/>
    <w:rsid w:val="005346B2"/>
    <w:rsid w:val="00535046"/>
    <w:rsid w:val="00537149"/>
    <w:rsid w:val="005371AE"/>
    <w:rsid w:val="005408B0"/>
    <w:rsid w:val="005414BF"/>
    <w:rsid w:val="005414E1"/>
    <w:rsid w:val="0054326B"/>
    <w:rsid w:val="00543D78"/>
    <w:rsid w:val="0054462F"/>
    <w:rsid w:val="00545BE9"/>
    <w:rsid w:val="0054693E"/>
    <w:rsid w:val="0054709E"/>
    <w:rsid w:val="00547780"/>
    <w:rsid w:val="005503E1"/>
    <w:rsid w:val="005530C3"/>
    <w:rsid w:val="00557C64"/>
    <w:rsid w:val="00561D9A"/>
    <w:rsid w:val="005643BF"/>
    <w:rsid w:val="005653AF"/>
    <w:rsid w:val="00566837"/>
    <w:rsid w:val="005716E3"/>
    <w:rsid w:val="00573C91"/>
    <w:rsid w:val="0057484D"/>
    <w:rsid w:val="005764C8"/>
    <w:rsid w:val="005774D3"/>
    <w:rsid w:val="00581308"/>
    <w:rsid w:val="00582252"/>
    <w:rsid w:val="005857CD"/>
    <w:rsid w:val="00585B3E"/>
    <w:rsid w:val="00586153"/>
    <w:rsid w:val="00587998"/>
    <w:rsid w:val="0059156C"/>
    <w:rsid w:val="0059191F"/>
    <w:rsid w:val="0059372A"/>
    <w:rsid w:val="00593F27"/>
    <w:rsid w:val="00594FF0"/>
    <w:rsid w:val="00595CDB"/>
    <w:rsid w:val="005972F1"/>
    <w:rsid w:val="00597A69"/>
    <w:rsid w:val="00597A6D"/>
    <w:rsid w:val="00597BBD"/>
    <w:rsid w:val="005A144F"/>
    <w:rsid w:val="005A20A0"/>
    <w:rsid w:val="005A6F4F"/>
    <w:rsid w:val="005B00F5"/>
    <w:rsid w:val="005B312D"/>
    <w:rsid w:val="005B3486"/>
    <w:rsid w:val="005B3576"/>
    <w:rsid w:val="005B376C"/>
    <w:rsid w:val="005B3B73"/>
    <w:rsid w:val="005B44DD"/>
    <w:rsid w:val="005B575D"/>
    <w:rsid w:val="005C165C"/>
    <w:rsid w:val="005C3073"/>
    <w:rsid w:val="005C4435"/>
    <w:rsid w:val="005C4D5A"/>
    <w:rsid w:val="005D0103"/>
    <w:rsid w:val="005D250D"/>
    <w:rsid w:val="005D2F7E"/>
    <w:rsid w:val="005D3B11"/>
    <w:rsid w:val="005D3C5C"/>
    <w:rsid w:val="005D3CCD"/>
    <w:rsid w:val="005D6699"/>
    <w:rsid w:val="005D7212"/>
    <w:rsid w:val="005D76C3"/>
    <w:rsid w:val="005D7C47"/>
    <w:rsid w:val="005E0B58"/>
    <w:rsid w:val="005E176E"/>
    <w:rsid w:val="005E3FAB"/>
    <w:rsid w:val="005F4A41"/>
    <w:rsid w:val="005F4FB4"/>
    <w:rsid w:val="00602394"/>
    <w:rsid w:val="00602920"/>
    <w:rsid w:val="00603D00"/>
    <w:rsid w:val="006040D9"/>
    <w:rsid w:val="00605F26"/>
    <w:rsid w:val="00607208"/>
    <w:rsid w:val="006121EA"/>
    <w:rsid w:val="006125CB"/>
    <w:rsid w:val="00613F88"/>
    <w:rsid w:val="006147F7"/>
    <w:rsid w:val="00616630"/>
    <w:rsid w:val="006223AE"/>
    <w:rsid w:val="00623513"/>
    <w:rsid w:val="00624CBF"/>
    <w:rsid w:val="006260D1"/>
    <w:rsid w:val="00626192"/>
    <w:rsid w:val="00627B04"/>
    <w:rsid w:val="00631F6F"/>
    <w:rsid w:val="00633AD6"/>
    <w:rsid w:val="00635106"/>
    <w:rsid w:val="006357D6"/>
    <w:rsid w:val="006371B5"/>
    <w:rsid w:val="00637222"/>
    <w:rsid w:val="00637EBB"/>
    <w:rsid w:val="00637F04"/>
    <w:rsid w:val="006407AA"/>
    <w:rsid w:val="0064240A"/>
    <w:rsid w:val="006425E8"/>
    <w:rsid w:val="00643FCC"/>
    <w:rsid w:val="0064428F"/>
    <w:rsid w:val="006478B8"/>
    <w:rsid w:val="00647DA8"/>
    <w:rsid w:val="006525BB"/>
    <w:rsid w:val="006530A8"/>
    <w:rsid w:val="00654130"/>
    <w:rsid w:val="00654A4F"/>
    <w:rsid w:val="00657B26"/>
    <w:rsid w:val="00661726"/>
    <w:rsid w:val="00663497"/>
    <w:rsid w:val="00663FEF"/>
    <w:rsid w:val="0066425D"/>
    <w:rsid w:val="006673EA"/>
    <w:rsid w:val="00670A50"/>
    <w:rsid w:val="006727B6"/>
    <w:rsid w:val="006727E1"/>
    <w:rsid w:val="0067314B"/>
    <w:rsid w:val="00675CC9"/>
    <w:rsid w:val="00675E2D"/>
    <w:rsid w:val="00676D87"/>
    <w:rsid w:val="00680A24"/>
    <w:rsid w:val="00684BDB"/>
    <w:rsid w:val="00684D61"/>
    <w:rsid w:val="00685E87"/>
    <w:rsid w:val="00690CA2"/>
    <w:rsid w:val="00690DB2"/>
    <w:rsid w:val="0069112C"/>
    <w:rsid w:val="00695A54"/>
    <w:rsid w:val="00696457"/>
    <w:rsid w:val="00696E50"/>
    <w:rsid w:val="006974D0"/>
    <w:rsid w:val="006A0344"/>
    <w:rsid w:val="006A2187"/>
    <w:rsid w:val="006A4D2F"/>
    <w:rsid w:val="006A518F"/>
    <w:rsid w:val="006A68B3"/>
    <w:rsid w:val="006B0727"/>
    <w:rsid w:val="006B0D23"/>
    <w:rsid w:val="006B3151"/>
    <w:rsid w:val="006B741C"/>
    <w:rsid w:val="006B7BE1"/>
    <w:rsid w:val="006C05DA"/>
    <w:rsid w:val="006C0DC2"/>
    <w:rsid w:val="006C0F27"/>
    <w:rsid w:val="006C204A"/>
    <w:rsid w:val="006C59A6"/>
    <w:rsid w:val="006C728A"/>
    <w:rsid w:val="006D1207"/>
    <w:rsid w:val="006D2E51"/>
    <w:rsid w:val="006D36C2"/>
    <w:rsid w:val="006D3FAD"/>
    <w:rsid w:val="006D4BC2"/>
    <w:rsid w:val="006D5C85"/>
    <w:rsid w:val="006D63CD"/>
    <w:rsid w:val="006D6813"/>
    <w:rsid w:val="006E17DA"/>
    <w:rsid w:val="006E31A8"/>
    <w:rsid w:val="006E3C43"/>
    <w:rsid w:val="006E7CED"/>
    <w:rsid w:val="006E7D64"/>
    <w:rsid w:val="006E7FCB"/>
    <w:rsid w:val="006F0CEF"/>
    <w:rsid w:val="006F1C68"/>
    <w:rsid w:val="006F1CBF"/>
    <w:rsid w:val="006F2156"/>
    <w:rsid w:val="006F2BA7"/>
    <w:rsid w:val="006F2FE0"/>
    <w:rsid w:val="006F328A"/>
    <w:rsid w:val="006F4230"/>
    <w:rsid w:val="006F4D18"/>
    <w:rsid w:val="006F55C4"/>
    <w:rsid w:val="00700490"/>
    <w:rsid w:val="00700707"/>
    <w:rsid w:val="00700C18"/>
    <w:rsid w:val="00700EDC"/>
    <w:rsid w:val="007012F1"/>
    <w:rsid w:val="007016ED"/>
    <w:rsid w:val="00702256"/>
    <w:rsid w:val="007044C2"/>
    <w:rsid w:val="007047BF"/>
    <w:rsid w:val="0070602D"/>
    <w:rsid w:val="0070768A"/>
    <w:rsid w:val="00707928"/>
    <w:rsid w:val="00707EEA"/>
    <w:rsid w:val="00710F67"/>
    <w:rsid w:val="0071737C"/>
    <w:rsid w:val="00722C15"/>
    <w:rsid w:val="00723AEC"/>
    <w:rsid w:val="00730CBC"/>
    <w:rsid w:val="0073165C"/>
    <w:rsid w:val="0073249F"/>
    <w:rsid w:val="00732B7C"/>
    <w:rsid w:val="00734AF3"/>
    <w:rsid w:val="00737565"/>
    <w:rsid w:val="00737FDB"/>
    <w:rsid w:val="00741B3C"/>
    <w:rsid w:val="00742BBE"/>
    <w:rsid w:val="007451DA"/>
    <w:rsid w:val="007462B9"/>
    <w:rsid w:val="00746C8B"/>
    <w:rsid w:val="0074755A"/>
    <w:rsid w:val="00750F7E"/>
    <w:rsid w:val="00751756"/>
    <w:rsid w:val="00752F0D"/>
    <w:rsid w:val="007572D1"/>
    <w:rsid w:val="007579BB"/>
    <w:rsid w:val="00764B95"/>
    <w:rsid w:val="00765683"/>
    <w:rsid w:val="00767315"/>
    <w:rsid w:val="00767F4D"/>
    <w:rsid w:val="0077110A"/>
    <w:rsid w:val="00771D9C"/>
    <w:rsid w:val="00772B0E"/>
    <w:rsid w:val="00773E10"/>
    <w:rsid w:val="007756C0"/>
    <w:rsid w:val="007762F9"/>
    <w:rsid w:val="00777B80"/>
    <w:rsid w:val="00780D26"/>
    <w:rsid w:val="00783E2B"/>
    <w:rsid w:val="0078435A"/>
    <w:rsid w:val="007845BD"/>
    <w:rsid w:val="00784F4F"/>
    <w:rsid w:val="00785B2F"/>
    <w:rsid w:val="00785F1D"/>
    <w:rsid w:val="00786DA2"/>
    <w:rsid w:val="00791C88"/>
    <w:rsid w:val="00791E29"/>
    <w:rsid w:val="00792B80"/>
    <w:rsid w:val="00793A51"/>
    <w:rsid w:val="00794C71"/>
    <w:rsid w:val="00795941"/>
    <w:rsid w:val="00796284"/>
    <w:rsid w:val="00796974"/>
    <w:rsid w:val="00796D30"/>
    <w:rsid w:val="0079782C"/>
    <w:rsid w:val="00797DA4"/>
    <w:rsid w:val="007A049B"/>
    <w:rsid w:val="007A2F78"/>
    <w:rsid w:val="007A35BF"/>
    <w:rsid w:val="007A39B8"/>
    <w:rsid w:val="007A3F79"/>
    <w:rsid w:val="007A56CE"/>
    <w:rsid w:val="007A6AC5"/>
    <w:rsid w:val="007A75E6"/>
    <w:rsid w:val="007B720F"/>
    <w:rsid w:val="007C188F"/>
    <w:rsid w:val="007C7157"/>
    <w:rsid w:val="007C7BDC"/>
    <w:rsid w:val="007D3A4D"/>
    <w:rsid w:val="007D3B5E"/>
    <w:rsid w:val="007D4827"/>
    <w:rsid w:val="007D4BAE"/>
    <w:rsid w:val="007D52AB"/>
    <w:rsid w:val="007D53D3"/>
    <w:rsid w:val="007D5499"/>
    <w:rsid w:val="007D63EC"/>
    <w:rsid w:val="007E2627"/>
    <w:rsid w:val="007E42A0"/>
    <w:rsid w:val="007E7EB3"/>
    <w:rsid w:val="007F0640"/>
    <w:rsid w:val="007F13BB"/>
    <w:rsid w:val="007F1BFE"/>
    <w:rsid w:val="007F48F5"/>
    <w:rsid w:val="007F630E"/>
    <w:rsid w:val="007F7343"/>
    <w:rsid w:val="00801B4C"/>
    <w:rsid w:val="008025B6"/>
    <w:rsid w:val="00803EF0"/>
    <w:rsid w:val="008040CF"/>
    <w:rsid w:val="00805935"/>
    <w:rsid w:val="00810127"/>
    <w:rsid w:val="00811EEC"/>
    <w:rsid w:val="00816922"/>
    <w:rsid w:val="00816C2A"/>
    <w:rsid w:val="00820B67"/>
    <w:rsid w:val="00821213"/>
    <w:rsid w:val="00825037"/>
    <w:rsid w:val="00825D21"/>
    <w:rsid w:val="0082712F"/>
    <w:rsid w:val="008306BA"/>
    <w:rsid w:val="00832EB9"/>
    <w:rsid w:val="00835117"/>
    <w:rsid w:val="0083527C"/>
    <w:rsid w:val="00835567"/>
    <w:rsid w:val="00835EAE"/>
    <w:rsid w:val="00837239"/>
    <w:rsid w:val="00840A89"/>
    <w:rsid w:val="00840FF6"/>
    <w:rsid w:val="00841053"/>
    <w:rsid w:val="008416A5"/>
    <w:rsid w:val="0084391A"/>
    <w:rsid w:val="008468A9"/>
    <w:rsid w:val="00850E8D"/>
    <w:rsid w:val="0085119E"/>
    <w:rsid w:val="00851AAE"/>
    <w:rsid w:val="00851FBB"/>
    <w:rsid w:val="00852351"/>
    <w:rsid w:val="008525B0"/>
    <w:rsid w:val="00854AB8"/>
    <w:rsid w:val="0085575E"/>
    <w:rsid w:val="008559D7"/>
    <w:rsid w:val="00855A6A"/>
    <w:rsid w:val="008614B8"/>
    <w:rsid w:val="00861F85"/>
    <w:rsid w:val="00862A39"/>
    <w:rsid w:val="00863CF6"/>
    <w:rsid w:val="008655E6"/>
    <w:rsid w:val="008663DD"/>
    <w:rsid w:val="00866E04"/>
    <w:rsid w:val="00866E88"/>
    <w:rsid w:val="008679F5"/>
    <w:rsid w:val="00872A0E"/>
    <w:rsid w:val="00874690"/>
    <w:rsid w:val="0087478B"/>
    <w:rsid w:val="00874CBF"/>
    <w:rsid w:val="008800D6"/>
    <w:rsid w:val="00880177"/>
    <w:rsid w:val="008814BF"/>
    <w:rsid w:val="00881AB8"/>
    <w:rsid w:val="008852B0"/>
    <w:rsid w:val="00892689"/>
    <w:rsid w:val="0089296C"/>
    <w:rsid w:val="00893729"/>
    <w:rsid w:val="008A0D67"/>
    <w:rsid w:val="008A6681"/>
    <w:rsid w:val="008A7476"/>
    <w:rsid w:val="008A76FE"/>
    <w:rsid w:val="008B1D93"/>
    <w:rsid w:val="008B2593"/>
    <w:rsid w:val="008B3057"/>
    <w:rsid w:val="008B424B"/>
    <w:rsid w:val="008B46B2"/>
    <w:rsid w:val="008B53BC"/>
    <w:rsid w:val="008B5F83"/>
    <w:rsid w:val="008B7052"/>
    <w:rsid w:val="008C0427"/>
    <w:rsid w:val="008C1F37"/>
    <w:rsid w:val="008C3FDA"/>
    <w:rsid w:val="008C427F"/>
    <w:rsid w:val="008C7BDC"/>
    <w:rsid w:val="008D3F63"/>
    <w:rsid w:val="008D4B4B"/>
    <w:rsid w:val="008D4C80"/>
    <w:rsid w:val="008D5BFB"/>
    <w:rsid w:val="008D792F"/>
    <w:rsid w:val="008E0E06"/>
    <w:rsid w:val="008E220A"/>
    <w:rsid w:val="008E3053"/>
    <w:rsid w:val="008E3468"/>
    <w:rsid w:val="008E59DF"/>
    <w:rsid w:val="008F3A7C"/>
    <w:rsid w:val="008F470A"/>
    <w:rsid w:val="008F5EFE"/>
    <w:rsid w:val="008F76F5"/>
    <w:rsid w:val="008F7DD9"/>
    <w:rsid w:val="009007D3"/>
    <w:rsid w:val="00901FA0"/>
    <w:rsid w:val="00902F28"/>
    <w:rsid w:val="009034C9"/>
    <w:rsid w:val="00903941"/>
    <w:rsid w:val="0090455F"/>
    <w:rsid w:val="009047D4"/>
    <w:rsid w:val="00904C6A"/>
    <w:rsid w:val="009055FE"/>
    <w:rsid w:val="00905A38"/>
    <w:rsid w:val="009106E6"/>
    <w:rsid w:val="00910BF5"/>
    <w:rsid w:val="0091690E"/>
    <w:rsid w:val="00917AE0"/>
    <w:rsid w:val="00920C57"/>
    <w:rsid w:val="00922E3B"/>
    <w:rsid w:val="00927A18"/>
    <w:rsid w:val="00930CE2"/>
    <w:rsid w:val="00931631"/>
    <w:rsid w:val="00932B72"/>
    <w:rsid w:val="009356ED"/>
    <w:rsid w:val="00940247"/>
    <w:rsid w:val="009405E1"/>
    <w:rsid w:val="00940694"/>
    <w:rsid w:val="009407D5"/>
    <w:rsid w:val="00940BB9"/>
    <w:rsid w:val="009413AD"/>
    <w:rsid w:val="009420BE"/>
    <w:rsid w:val="00943BFA"/>
    <w:rsid w:val="00945904"/>
    <w:rsid w:val="009465F1"/>
    <w:rsid w:val="00946D14"/>
    <w:rsid w:val="0095144E"/>
    <w:rsid w:val="00952AA7"/>
    <w:rsid w:val="0095400A"/>
    <w:rsid w:val="0095581B"/>
    <w:rsid w:val="0095591C"/>
    <w:rsid w:val="00957B42"/>
    <w:rsid w:val="00962E65"/>
    <w:rsid w:val="009636F4"/>
    <w:rsid w:val="00964907"/>
    <w:rsid w:val="00965316"/>
    <w:rsid w:val="00965BE7"/>
    <w:rsid w:val="00976B61"/>
    <w:rsid w:val="009770A4"/>
    <w:rsid w:val="00980AA5"/>
    <w:rsid w:val="0098148C"/>
    <w:rsid w:val="00981DF4"/>
    <w:rsid w:val="00981F4F"/>
    <w:rsid w:val="00982825"/>
    <w:rsid w:val="00983F36"/>
    <w:rsid w:val="00984997"/>
    <w:rsid w:val="00985535"/>
    <w:rsid w:val="00985A49"/>
    <w:rsid w:val="00986028"/>
    <w:rsid w:val="00987749"/>
    <w:rsid w:val="00987BFE"/>
    <w:rsid w:val="009925CE"/>
    <w:rsid w:val="0099299D"/>
    <w:rsid w:val="009932D1"/>
    <w:rsid w:val="00993C57"/>
    <w:rsid w:val="00994D26"/>
    <w:rsid w:val="009A1462"/>
    <w:rsid w:val="009A394A"/>
    <w:rsid w:val="009A46FE"/>
    <w:rsid w:val="009A6770"/>
    <w:rsid w:val="009A7F30"/>
    <w:rsid w:val="009B0866"/>
    <w:rsid w:val="009B1FD8"/>
    <w:rsid w:val="009B70A6"/>
    <w:rsid w:val="009C0BEF"/>
    <w:rsid w:val="009C6B5B"/>
    <w:rsid w:val="009C7A92"/>
    <w:rsid w:val="009D085C"/>
    <w:rsid w:val="009D0DCE"/>
    <w:rsid w:val="009D1ACD"/>
    <w:rsid w:val="009D309F"/>
    <w:rsid w:val="009D3539"/>
    <w:rsid w:val="009D65AD"/>
    <w:rsid w:val="009D7019"/>
    <w:rsid w:val="009E02AF"/>
    <w:rsid w:val="009E058A"/>
    <w:rsid w:val="009E0612"/>
    <w:rsid w:val="009E0C56"/>
    <w:rsid w:val="009E43EF"/>
    <w:rsid w:val="009E4BD7"/>
    <w:rsid w:val="009E4E12"/>
    <w:rsid w:val="009E62E2"/>
    <w:rsid w:val="009E6FF7"/>
    <w:rsid w:val="009F2D25"/>
    <w:rsid w:val="00A00B2B"/>
    <w:rsid w:val="00A01EAA"/>
    <w:rsid w:val="00A0306D"/>
    <w:rsid w:val="00A033A8"/>
    <w:rsid w:val="00A05631"/>
    <w:rsid w:val="00A05EF7"/>
    <w:rsid w:val="00A06369"/>
    <w:rsid w:val="00A06481"/>
    <w:rsid w:val="00A06ECC"/>
    <w:rsid w:val="00A11905"/>
    <w:rsid w:val="00A11F27"/>
    <w:rsid w:val="00A14B56"/>
    <w:rsid w:val="00A155BC"/>
    <w:rsid w:val="00A15B3E"/>
    <w:rsid w:val="00A236A0"/>
    <w:rsid w:val="00A23DFD"/>
    <w:rsid w:val="00A245C3"/>
    <w:rsid w:val="00A25879"/>
    <w:rsid w:val="00A25EFD"/>
    <w:rsid w:val="00A27858"/>
    <w:rsid w:val="00A3010F"/>
    <w:rsid w:val="00A334A0"/>
    <w:rsid w:val="00A33D1F"/>
    <w:rsid w:val="00A3416B"/>
    <w:rsid w:val="00A34A3B"/>
    <w:rsid w:val="00A359DC"/>
    <w:rsid w:val="00A36808"/>
    <w:rsid w:val="00A37CD2"/>
    <w:rsid w:val="00A404D5"/>
    <w:rsid w:val="00A414D1"/>
    <w:rsid w:val="00A418AB"/>
    <w:rsid w:val="00A43DDD"/>
    <w:rsid w:val="00A47568"/>
    <w:rsid w:val="00A475A1"/>
    <w:rsid w:val="00A5096F"/>
    <w:rsid w:val="00A50BE2"/>
    <w:rsid w:val="00A5318A"/>
    <w:rsid w:val="00A552C5"/>
    <w:rsid w:val="00A55C06"/>
    <w:rsid w:val="00A6134B"/>
    <w:rsid w:val="00A61BAE"/>
    <w:rsid w:val="00A621EC"/>
    <w:rsid w:val="00A628D4"/>
    <w:rsid w:val="00A63268"/>
    <w:rsid w:val="00A649BB"/>
    <w:rsid w:val="00A66BCD"/>
    <w:rsid w:val="00A70848"/>
    <w:rsid w:val="00A7283E"/>
    <w:rsid w:val="00A729FF"/>
    <w:rsid w:val="00A746B4"/>
    <w:rsid w:val="00A74D55"/>
    <w:rsid w:val="00A75F33"/>
    <w:rsid w:val="00A77766"/>
    <w:rsid w:val="00A80547"/>
    <w:rsid w:val="00A815C7"/>
    <w:rsid w:val="00A81CBE"/>
    <w:rsid w:val="00A82CE5"/>
    <w:rsid w:val="00A84049"/>
    <w:rsid w:val="00A844EF"/>
    <w:rsid w:val="00A8594C"/>
    <w:rsid w:val="00A85D97"/>
    <w:rsid w:val="00A86FA1"/>
    <w:rsid w:val="00A930BD"/>
    <w:rsid w:val="00A93D6E"/>
    <w:rsid w:val="00A93DB1"/>
    <w:rsid w:val="00A94592"/>
    <w:rsid w:val="00A9525D"/>
    <w:rsid w:val="00A96860"/>
    <w:rsid w:val="00A97D55"/>
    <w:rsid w:val="00AA0378"/>
    <w:rsid w:val="00AA1327"/>
    <w:rsid w:val="00AA3FB2"/>
    <w:rsid w:val="00AA4B58"/>
    <w:rsid w:val="00AB4A48"/>
    <w:rsid w:val="00AB754A"/>
    <w:rsid w:val="00AB7F1D"/>
    <w:rsid w:val="00AC09A5"/>
    <w:rsid w:val="00AC1466"/>
    <w:rsid w:val="00AC1591"/>
    <w:rsid w:val="00AC2AC8"/>
    <w:rsid w:val="00AC3D7A"/>
    <w:rsid w:val="00AD0D97"/>
    <w:rsid w:val="00AD1708"/>
    <w:rsid w:val="00AD4ED2"/>
    <w:rsid w:val="00AE1475"/>
    <w:rsid w:val="00AE16C4"/>
    <w:rsid w:val="00AE357D"/>
    <w:rsid w:val="00AE35F6"/>
    <w:rsid w:val="00AE4A14"/>
    <w:rsid w:val="00AE6460"/>
    <w:rsid w:val="00AE772A"/>
    <w:rsid w:val="00AF0824"/>
    <w:rsid w:val="00AF0C65"/>
    <w:rsid w:val="00AF1893"/>
    <w:rsid w:val="00AF631F"/>
    <w:rsid w:val="00AF6984"/>
    <w:rsid w:val="00B00413"/>
    <w:rsid w:val="00B01BA3"/>
    <w:rsid w:val="00B02D5B"/>
    <w:rsid w:val="00B04BDE"/>
    <w:rsid w:val="00B05643"/>
    <w:rsid w:val="00B05FC1"/>
    <w:rsid w:val="00B0705A"/>
    <w:rsid w:val="00B07D48"/>
    <w:rsid w:val="00B100F0"/>
    <w:rsid w:val="00B130C4"/>
    <w:rsid w:val="00B14B69"/>
    <w:rsid w:val="00B1519F"/>
    <w:rsid w:val="00B16608"/>
    <w:rsid w:val="00B171C6"/>
    <w:rsid w:val="00B20337"/>
    <w:rsid w:val="00B2294B"/>
    <w:rsid w:val="00B23E65"/>
    <w:rsid w:val="00B24236"/>
    <w:rsid w:val="00B25E3F"/>
    <w:rsid w:val="00B26DE0"/>
    <w:rsid w:val="00B336D5"/>
    <w:rsid w:val="00B33855"/>
    <w:rsid w:val="00B3423C"/>
    <w:rsid w:val="00B3504B"/>
    <w:rsid w:val="00B35B7A"/>
    <w:rsid w:val="00B3757A"/>
    <w:rsid w:val="00B37DD4"/>
    <w:rsid w:val="00B4032C"/>
    <w:rsid w:val="00B4045C"/>
    <w:rsid w:val="00B41A2A"/>
    <w:rsid w:val="00B41CF3"/>
    <w:rsid w:val="00B44F29"/>
    <w:rsid w:val="00B464A0"/>
    <w:rsid w:val="00B47DEF"/>
    <w:rsid w:val="00B54C51"/>
    <w:rsid w:val="00B5523A"/>
    <w:rsid w:val="00B55739"/>
    <w:rsid w:val="00B569BD"/>
    <w:rsid w:val="00B575AB"/>
    <w:rsid w:val="00B575B0"/>
    <w:rsid w:val="00B60322"/>
    <w:rsid w:val="00B61E2D"/>
    <w:rsid w:val="00B65544"/>
    <w:rsid w:val="00B66120"/>
    <w:rsid w:val="00B66764"/>
    <w:rsid w:val="00B67F25"/>
    <w:rsid w:val="00B72C4E"/>
    <w:rsid w:val="00B76586"/>
    <w:rsid w:val="00B779F9"/>
    <w:rsid w:val="00B77B8E"/>
    <w:rsid w:val="00B80753"/>
    <w:rsid w:val="00B80CC1"/>
    <w:rsid w:val="00B83D83"/>
    <w:rsid w:val="00B855CB"/>
    <w:rsid w:val="00B85FFF"/>
    <w:rsid w:val="00B86D29"/>
    <w:rsid w:val="00B87DD2"/>
    <w:rsid w:val="00B935C9"/>
    <w:rsid w:val="00B93BCC"/>
    <w:rsid w:val="00B97790"/>
    <w:rsid w:val="00BA114C"/>
    <w:rsid w:val="00BA2D66"/>
    <w:rsid w:val="00BA3CCA"/>
    <w:rsid w:val="00BA5A38"/>
    <w:rsid w:val="00BB3663"/>
    <w:rsid w:val="00BB5DA9"/>
    <w:rsid w:val="00BB5F86"/>
    <w:rsid w:val="00BC0E3F"/>
    <w:rsid w:val="00BC13D9"/>
    <w:rsid w:val="00BC4982"/>
    <w:rsid w:val="00BC5B5E"/>
    <w:rsid w:val="00BC5CF4"/>
    <w:rsid w:val="00BD0335"/>
    <w:rsid w:val="00BD1592"/>
    <w:rsid w:val="00BD181D"/>
    <w:rsid w:val="00BD1C67"/>
    <w:rsid w:val="00BD3617"/>
    <w:rsid w:val="00BD4BBD"/>
    <w:rsid w:val="00BD5F34"/>
    <w:rsid w:val="00BD7A45"/>
    <w:rsid w:val="00BE0C92"/>
    <w:rsid w:val="00BE11B8"/>
    <w:rsid w:val="00BE4555"/>
    <w:rsid w:val="00BE46BD"/>
    <w:rsid w:val="00BE53A9"/>
    <w:rsid w:val="00BE6423"/>
    <w:rsid w:val="00BE6B7B"/>
    <w:rsid w:val="00BF16BF"/>
    <w:rsid w:val="00BF22AE"/>
    <w:rsid w:val="00BF3F92"/>
    <w:rsid w:val="00BF44DD"/>
    <w:rsid w:val="00BF6C9A"/>
    <w:rsid w:val="00BF772F"/>
    <w:rsid w:val="00BF7C3A"/>
    <w:rsid w:val="00C01A5E"/>
    <w:rsid w:val="00C026F7"/>
    <w:rsid w:val="00C0297D"/>
    <w:rsid w:val="00C0345D"/>
    <w:rsid w:val="00C0360C"/>
    <w:rsid w:val="00C04FF8"/>
    <w:rsid w:val="00C05241"/>
    <w:rsid w:val="00C0674D"/>
    <w:rsid w:val="00C06CFB"/>
    <w:rsid w:val="00C1139A"/>
    <w:rsid w:val="00C12777"/>
    <w:rsid w:val="00C26F04"/>
    <w:rsid w:val="00C30B10"/>
    <w:rsid w:val="00C34EC2"/>
    <w:rsid w:val="00C35364"/>
    <w:rsid w:val="00C35C72"/>
    <w:rsid w:val="00C3674A"/>
    <w:rsid w:val="00C367BB"/>
    <w:rsid w:val="00C37520"/>
    <w:rsid w:val="00C412C0"/>
    <w:rsid w:val="00C41FD3"/>
    <w:rsid w:val="00C42ED6"/>
    <w:rsid w:val="00C4517B"/>
    <w:rsid w:val="00C4696B"/>
    <w:rsid w:val="00C46B9B"/>
    <w:rsid w:val="00C54816"/>
    <w:rsid w:val="00C5601A"/>
    <w:rsid w:val="00C5754A"/>
    <w:rsid w:val="00C61275"/>
    <w:rsid w:val="00C61AC4"/>
    <w:rsid w:val="00C61E6F"/>
    <w:rsid w:val="00C62325"/>
    <w:rsid w:val="00C640D5"/>
    <w:rsid w:val="00C6418E"/>
    <w:rsid w:val="00C64DA6"/>
    <w:rsid w:val="00C64EA7"/>
    <w:rsid w:val="00C6634E"/>
    <w:rsid w:val="00C672E2"/>
    <w:rsid w:val="00C6731A"/>
    <w:rsid w:val="00C70B4D"/>
    <w:rsid w:val="00C710CC"/>
    <w:rsid w:val="00C72492"/>
    <w:rsid w:val="00C7357F"/>
    <w:rsid w:val="00C75792"/>
    <w:rsid w:val="00C76EAC"/>
    <w:rsid w:val="00C771D5"/>
    <w:rsid w:val="00C7793D"/>
    <w:rsid w:val="00C77CFA"/>
    <w:rsid w:val="00C801CB"/>
    <w:rsid w:val="00C832FE"/>
    <w:rsid w:val="00C833C7"/>
    <w:rsid w:val="00C836E3"/>
    <w:rsid w:val="00C84225"/>
    <w:rsid w:val="00C84F05"/>
    <w:rsid w:val="00C86327"/>
    <w:rsid w:val="00C900B3"/>
    <w:rsid w:val="00C90FD1"/>
    <w:rsid w:val="00C92710"/>
    <w:rsid w:val="00C92845"/>
    <w:rsid w:val="00C95185"/>
    <w:rsid w:val="00C962E1"/>
    <w:rsid w:val="00CA33DC"/>
    <w:rsid w:val="00CA3A06"/>
    <w:rsid w:val="00CA768E"/>
    <w:rsid w:val="00CC135B"/>
    <w:rsid w:val="00CC44B3"/>
    <w:rsid w:val="00CC4FE5"/>
    <w:rsid w:val="00CC517D"/>
    <w:rsid w:val="00CC77ED"/>
    <w:rsid w:val="00CD07E1"/>
    <w:rsid w:val="00CD1647"/>
    <w:rsid w:val="00CD2320"/>
    <w:rsid w:val="00CD5638"/>
    <w:rsid w:val="00CD6471"/>
    <w:rsid w:val="00CD7914"/>
    <w:rsid w:val="00CE12F0"/>
    <w:rsid w:val="00CE16BE"/>
    <w:rsid w:val="00CE171B"/>
    <w:rsid w:val="00CE279A"/>
    <w:rsid w:val="00CE47FB"/>
    <w:rsid w:val="00CE4A6C"/>
    <w:rsid w:val="00CE7108"/>
    <w:rsid w:val="00CF5109"/>
    <w:rsid w:val="00CF7652"/>
    <w:rsid w:val="00CF7793"/>
    <w:rsid w:val="00CF7FFE"/>
    <w:rsid w:val="00D00A85"/>
    <w:rsid w:val="00D036C7"/>
    <w:rsid w:val="00D0617D"/>
    <w:rsid w:val="00D12354"/>
    <w:rsid w:val="00D15D0F"/>
    <w:rsid w:val="00D1759E"/>
    <w:rsid w:val="00D202EB"/>
    <w:rsid w:val="00D204DB"/>
    <w:rsid w:val="00D2102D"/>
    <w:rsid w:val="00D21471"/>
    <w:rsid w:val="00D242FE"/>
    <w:rsid w:val="00D254E2"/>
    <w:rsid w:val="00D309D7"/>
    <w:rsid w:val="00D30D0D"/>
    <w:rsid w:val="00D31F08"/>
    <w:rsid w:val="00D333C8"/>
    <w:rsid w:val="00D35439"/>
    <w:rsid w:val="00D36165"/>
    <w:rsid w:val="00D37689"/>
    <w:rsid w:val="00D3786B"/>
    <w:rsid w:val="00D4059E"/>
    <w:rsid w:val="00D409A0"/>
    <w:rsid w:val="00D4360C"/>
    <w:rsid w:val="00D475AC"/>
    <w:rsid w:val="00D47CEA"/>
    <w:rsid w:val="00D501F5"/>
    <w:rsid w:val="00D5074E"/>
    <w:rsid w:val="00D5185F"/>
    <w:rsid w:val="00D524E3"/>
    <w:rsid w:val="00D52F20"/>
    <w:rsid w:val="00D5336C"/>
    <w:rsid w:val="00D5460F"/>
    <w:rsid w:val="00D54666"/>
    <w:rsid w:val="00D56FDF"/>
    <w:rsid w:val="00D61864"/>
    <w:rsid w:val="00D61B24"/>
    <w:rsid w:val="00D63888"/>
    <w:rsid w:val="00D640A2"/>
    <w:rsid w:val="00D65372"/>
    <w:rsid w:val="00D6646C"/>
    <w:rsid w:val="00D66480"/>
    <w:rsid w:val="00D667DA"/>
    <w:rsid w:val="00D70032"/>
    <w:rsid w:val="00D744BF"/>
    <w:rsid w:val="00D75D16"/>
    <w:rsid w:val="00D804C6"/>
    <w:rsid w:val="00D817A7"/>
    <w:rsid w:val="00D86386"/>
    <w:rsid w:val="00D86636"/>
    <w:rsid w:val="00D875E4"/>
    <w:rsid w:val="00D87BDA"/>
    <w:rsid w:val="00D91EC4"/>
    <w:rsid w:val="00D9498C"/>
    <w:rsid w:val="00D97189"/>
    <w:rsid w:val="00DA0929"/>
    <w:rsid w:val="00DA3CA6"/>
    <w:rsid w:val="00DA4A0C"/>
    <w:rsid w:val="00DA7377"/>
    <w:rsid w:val="00DB0601"/>
    <w:rsid w:val="00DB0B94"/>
    <w:rsid w:val="00DB45EF"/>
    <w:rsid w:val="00DB6B0F"/>
    <w:rsid w:val="00DC0612"/>
    <w:rsid w:val="00DC087D"/>
    <w:rsid w:val="00DC3130"/>
    <w:rsid w:val="00DC3F74"/>
    <w:rsid w:val="00DC5B9E"/>
    <w:rsid w:val="00DC7204"/>
    <w:rsid w:val="00DC78C5"/>
    <w:rsid w:val="00DD1CA5"/>
    <w:rsid w:val="00DD43E0"/>
    <w:rsid w:val="00DD63D5"/>
    <w:rsid w:val="00DD72C2"/>
    <w:rsid w:val="00DD7E11"/>
    <w:rsid w:val="00DE36DC"/>
    <w:rsid w:val="00DE5C31"/>
    <w:rsid w:val="00DE6838"/>
    <w:rsid w:val="00DE7582"/>
    <w:rsid w:val="00DE7808"/>
    <w:rsid w:val="00DF0A33"/>
    <w:rsid w:val="00DF234B"/>
    <w:rsid w:val="00DF3D21"/>
    <w:rsid w:val="00DF416E"/>
    <w:rsid w:val="00DF4609"/>
    <w:rsid w:val="00DF6445"/>
    <w:rsid w:val="00DF6DD4"/>
    <w:rsid w:val="00E00A4D"/>
    <w:rsid w:val="00E03DA8"/>
    <w:rsid w:val="00E044CB"/>
    <w:rsid w:val="00E04856"/>
    <w:rsid w:val="00E05DE4"/>
    <w:rsid w:val="00E0653E"/>
    <w:rsid w:val="00E0672C"/>
    <w:rsid w:val="00E071F3"/>
    <w:rsid w:val="00E07A4E"/>
    <w:rsid w:val="00E11143"/>
    <w:rsid w:val="00E163E7"/>
    <w:rsid w:val="00E17331"/>
    <w:rsid w:val="00E20F01"/>
    <w:rsid w:val="00E2163A"/>
    <w:rsid w:val="00E21EEA"/>
    <w:rsid w:val="00E227B5"/>
    <w:rsid w:val="00E23F10"/>
    <w:rsid w:val="00E273B9"/>
    <w:rsid w:val="00E27AAF"/>
    <w:rsid w:val="00E30E9C"/>
    <w:rsid w:val="00E32633"/>
    <w:rsid w:val="00E34C9D"/>
    <w:rsid w:val="00E35514"/>
    <w:rsid w:val="00E35AB7"/>
    <w:rsid w:val="00E42E2A"/>
    <w:rsid w:val="00E45E3A"/>
    <w:rsid w:val="00E45FF1"/>
    <w:rsid w:val="00E50AC8"/>
    <w:rsid w:val="00E5217A"/>
    <w:rsid w:val="00E52690"/>
    <w:rsid w:val="00E52A4E"/>
    <w:rsid w:val="00E55CD4"/>
    <w:rsid w:val="00E5714F"/>
    <w:rsid w:val="00E57D73"/>
    <w:rsid w:val="00E6096C"/>
    <w:rsid w:val="00E62248"/>
    <w:rsid w:val="00E62752"/>
    <w:rsid w:val="00E64A69"/>
    <w:rsid w:val="00E65BDC"/>
    <w:rsid w:val="00E665B1"/>
    <w:rsid w:val="00E7158A"/>
    <w:rsid w:val="00E72716"/>
    <w:rsid w:val="00E74FB3"/>
    <w:rsid w:val="00E7516D"/>
    <w:rsid w:val="00E75933"/>
    <w:rsid w:val="00E7794C"/>
    <w:rsid w:val="00E8401C"/>
    <w:rsid w:val="00E847EC"/>
    <w:rsid w:val="00E84B26"/>
    <w:rsid w:val="00E867CF"/>
    <w:rsid w:val="00E935E5"/>
    <w:rsid w:val="00E93D86"/>
    <w:rsid w:val="00E94591"/>
    <w:rsid w:val="00EA054D"/>
    <w:rsid w:val="00EA12F7"/>
    <w:rsid w:val="00EA2B48"/>
    <w:rsid w:val="00EA4127"/>
    <w:rsid w:val="00EA5BBE"/>
    <w:rsid w:val="00EA6F82"/>
    <w:rsid w:val="00EB115B"/>
    <w:rsid w:val="00EB20BD"/>
    <w:rsid w:val="00EB276A"/>
    <w:rsid w:val="00EB2B06"/>
    <w:rsid w:val="00EB376E"/>
    <w:rsid w:val="00EB3DDA"/>
    <w:rsid w:val="00EB6494"/>
    <w:rsid w:val="00EC2162"/>
    <w:rsid w:val="00EC460B"/>
    <w:rsid w:val="00EC486E"/>
    <w:rsid w:val="00EC5AAF"/>
    <w:rsid w:val="00ED2259"/>
    <w:rsid w:val="00ED2449"/>
    <w:rsid w:val="00ED2A7F"/>
    <w:rsid w:val="00ED4950"/>
    <w:rsid w:val="00ED4985"/>
    <w:rsid w:val="00ED62D2"/>
    <w:rsid w:val="00ED703E"/>
    <w:rsid w:val="00ED710F"/>
    <w:rsid w:val="00EE123F"/>
    <w:rsid w:val="00EE1357"/>
    <w:rsid w:val="00EE2887"/>
    <w:rsid w:val="00EE2C37"/>
    <w:rsid w:val="00EE2F65"/>
    <w:rsid w:val="00EE33C7"/>
    <w:rsid w:val="00EE6DAC"/>
    <w:rsid w:val="00EE7149"/>
    <w:rsid w:val="00EF07DF"/>
    <w:rsid w:val="00EF3B8C"/>
    <w:rsid w:val="00EF41C7"/>
    <w:rsid w:val="00EF5071"/>
    <w:rsid w:val="00EF5DEE"/>
    <w:rsid w:val="00F00C98"/>
    <w:rsid w:val="00F020FC"/>
    <w:rsid w:val="00F02140"/>
    <w:rsid w:val="00F037E3"/>
    <w:rsid w:val="00F04EC9"/>
    <w:rsid w:val="00F058A3"/>
    <w:rsid w:val="00F05938"/>
    <w:rsid w:val="00F07C1D"/>
    <w:rsid w:val="00F1032E"/>
    <w:rsid w:val="00F144F0"/>
    <w:rsid w:val="00F15AB9"/>
    <w:rsid w:val="00F16D4C"/>
    <w:rsid w:val="00F179DE"/>
    <w:rsid w:val="00F20323"/>
    <w:rsid w:val="00F20763"/>
    <w:rsid w:val="00F32368"/>
    <w:rsid w:val="00F3568F"/>
    <w:rsid w:val="00F36B35"/>
    <w:rsid w:val="00F40BB8"/>
    <w:rsid w:val="00F41861"/>
    <w:rsid w:val="00F43BDD"/>
    <w:rsid w:val="00F44511"/>
    <w:rsid w:val="00F44528"/>
    <w:rsid w:val="00F44C92"/>
    <w:rsid w:val="00F4501D"/>
    <w:rsid w:val="00F457C2"/>
    <w:rsid w:val="00F466F6"/>
    <w:rsid w:val="00F4725E"/>
    <w:rsid w:val="00F47E76"/>
    <w:rsid w:val="00F50B06"/>
    <w:rsid w:val="00F5246C"/>
    <w:rsid w:val="00F54FA1"/>
    <w:rsid w:val="00F555BF"/>
    <w:rsid w:val="00F571BC"/>
    <w:rsid w:val="00F6063E"/>
    <w:rsid w:val="00F61093"/>
    <w:rsid w:val="00F61AFB"/>
    <w:rsid w:val="00F62311"/>
    <w:rsid w:val="00F62A15"/>
    <w:rsid w:val="00F66880"/>
    <w:rsid w:val="00F674BE"/>
    <w:rsid w:val="00F7065C"/>
    <w:rsid w:val="00F71BCD"/>
    <w:rsid w:val="00F71C91"/>
    <w:rsid w:val="00F723FA"/>
    <w:rsid w:val="00F765B2"/>
    <w:rsid w:val="00F80309"/>
    <w:rsid w:val="00F8060A"/>
    <w:rsid w:val="00F80E87"/>
    <w:rsid w:val="00F814AE"/>
    <w:rsid w:val="00F81E64"/>
    <w:rsid w:val="00F8204D"/>
    <w:rsid w:val="00F834D5"/>
    <w:rsid w:val="00F856A1"/>
    <w:rsid w:val="00F8599D"/>
    <w:rsid w:val="00F907C4"/>
    <w:rsid w:val="00F913B2"/>
    <w:rsid w:val="00F91CAF"/>
    <w:rsid w:val="00F95A80"/>
    <w:rsid w:val="00F96CC1"/>
    <w:rsid w:val="00FA0B44"/>
    <w:rsid w:val="00FA303E"/>
    <w:rsid w:val="00FA4849"/>
    <w:rsid w:val="00FB0139"/>
    <w:rsid w:val="00FB0CF7"/>
    <w:rsid w:val="00FB301E"/>
    <w:rsid w:val="00FB31DE"/>
    <w:rsid w:val="00FB3D9F"/>
    <w:rsid w:val="00FB786A"/>
    <w:rsid w:val="00FC0017"/>
    <w:rsid w:val="00FC2ABA"/>
    <w:rsid w:val="00FC494C"/>
    <w:rsid w:val="00FD0A4B"/>
    <w:rsid w:val="00FD11F3"/>
    <w:rsid w:val="00FE1BEB"/>
    <w:rsid w:val="00FE3AF7"/>
    <w:rsid w:val="00FE4689"/>
    <w:rsid w:val="00FE4FCD"/>
    <w:rsid w:val="00FE6217"/>
    <w:rsid w:val="00FE7133"/>
    <w:rsid w:val="00FE76B9"/>
    <w:rsid w:val="00FF0E3C"/>
    <w:rsid w:val="00FF106F"/>
    <w:rsid w:val="00FF3BBB"/>
    <w:rsid w:val="00FF4B88"/>
    <w:rsid w:val="00FF4E8F"/>
    <w:rsid w:val="00FF78D6"/>
    <w:rsid w:val="00FF7D49"/>
  </w:rsids>
  <m:mathPr>
    <m:mathFont m:val="Cambria Math"/>
    <m:brkBin m:val="before"/>
    <m:brkBinSub m:val="--"/>
    <m:smallFrac m:val="0"/>
    <m:dispDef m:val="0"/>
    <m:lMargin m:val="0"/>
    <m:rMargin m:val="0"/>
    <m:defJc m:val="centerGroup"/>
    <m:wrapRight/>
    <m:intLim m:val="subSup"/>
    <m:naryLim m:val="subSup"/>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85F3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ＭＳ 明朝" w:hAnsi="Calibri" w:cs="Times New Roman"/>
        <w:kern w:val="2"/>
        <w:sz w:val="24"/>
        <w:szCs w:val="24"/>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67F25"/>
    <w:rPr>
      <w:rFonts w:ascii="ＭＳ Ｐゴシック" w:eastAsia="ＭＳ Ｐゴシック" w:hAnsi="ＭＳ Ｐゴシック" w:cs="ＭＳ Ｐゴシック"/>
      <w:kern w:val="0"/>
    </w:rPr>
  </w:style>
  <w:style w:type="paragraph" w:styleId="1">
    <w:name w:val="heading 1"/>
    <w:basedOn w:val="a"/>
    <w:next w:val="a"/>
    <w:link w:val="10"/>
    <w:qFormat/>
    <w:rsid w:val="007762F9"/>
    <w:pPr>
      <w:keepNext/>
      <w:outlineLvl w:val="0"/>
    </w:pPr>
    <w:rPr>
      <w:rFonts w:asciiTheme="majorHAnsi" w:eastAsiaTheme="majorEastAsia" w:hAnsiTheme="majorHAnsi" w:cstheme="majorBidi"/>
    </w:rPr>
  </w:style>
  <w:style w:type="paragraph" w:styleId="2">
    <w:name w:val="heading 2"/>
    <w:basedOn w:val="a"/>
    <w:next w:val="a"/>
    <w:link w:val="20"/>
    <w:uiPriority w:val="9"/>
    <w:qFormat/>
    <w:rsid w:val="009A46FE"/>
    <w:pPr>
      <w:keepNext/>
      <w:spacing w:before="240" w:after="60" w:line="276" w:lineRule="auto"/>
      <w:outlineLvl w:val="1"/>
    </w:pPr>
    <w:rPr>
      <w:rFonts w:ascii="Cambria" w:eastAsia="ＭＳ ゴシック" w:hAnsi="Cambria" w:cs="Times New Roman"/>
      <w:b/>
      <w:bCs/>
      <w:i/>
      <w:iCs/>
      <w:kern w:val="2"/>
      <w:sz w:val="28"/>
      <w:szCs w:val="28"/>
    </w:rPr>
  </w:style>
  <w:style w:type="paragraph" w:styleId="4">
    <w:name w:val="heading 4"/>
    <w:basedOn w:val="a"/>
    <w:next w:val="a"/>
    <w:link w:val="40"/>
    <w:uiPriority w:val="9"/>
    <w:qFormat/>
    <w:rsid w:val="009A46FE"/>
    <w:pPr>
      <w:keepNext/>
      <w:spacing w:before="240" w:after="60" w:line="276" w:lineRule="auto"/>
      <w:outlineLvl w:val="3"/>
    </w:pPr>
    <w:rPr>
      <w:rFonts w:ascii="Calibri" w:eastAsia="ＭＳ 明朝" w:hAnsi="Calibri" w:cs="Times New Roman"/>
      <w:b/>
      <w:bCs/>
      <w:kern w:val="2"/>
      <w:sz w:val="28"/>
      <w:szCs w:val="28"/>
    </w:rPr>
  </w:style>
  <w:style w:type="paragraph" w:styleId="5">
    <w:name w:val="heading 5"/>
    <w:basedOn w:val="a"/>
    <w:next w:val="a"/>
    <w:link w:val="50"/>
    <w:semiHidden/>
    <w:unhideWhenUsed/>
    <w:qFormat/>
    <w:rsid w:val="00D31F08"/>
    <w:pPr>
      <w:keepNext/>
      <w:ind w:leftChars="800" w:left="800"/>
      <w:outlineLvl w:val="4"/>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見出し 2 (文字)"/>
    <w:link w:val="2"/>
    <w:uiPriority w:val="9"/>
    <w:rsid w:val="009A46FE"/>
    <w:rPr>
      <w:rFonts w:ascii="Cambria" w:eastAsia="ＭＳ ゴシック" w:hAnsi="Cambria" w:cs="Times New Roman"/>
      <w:b/>
      <w:bCs/>
      <w:i/>
      <w:iCs/>
      <w:sz w:val="28"/>
      <w:szCs w:val="28"/>
    </w:rPr>
  </w:style>
  <w:style w:type="character" w:customStyle="1" w:styleId="40">
    <w:name w:val="見出し 4 (文字)"/>
    <w:link w:val="4"/>
    <w:uiPriority w:val="9"/>
    <w:semiHidden/>
    <w:rsid w:val="009A46FE"/>
    <w:rPr>
      <w:rFonts w:ascii="Calibri" w:eastAsia="ＭＳ 明朝" w:hAnsi="Calibri" w:cs="Times New Roman"/>
      <w:b/>
      <w:bCs/>
      <w:sz w:val="28"/>
      <w:szCs w:val="28"/>
    </w:rPr>
  </w:style>
  <w:style w:type="paragraph" w:customStyle="1" w:styleId="follows-h45">
    <w:name w:val="follows-h45"/>
    <w:basedOn w:val="a"/>
    <w:rsid w:val="009A46FE"/>
    <w:rPr>
      <w:rFonts w:ascii="Times New Roman" w:eastAsia="Times New Roman" w:hAnsi="Times New Roman" w:cs="Times New Roman"/>
      <w:kern w:val="2"/>
      <w:sz w:val="22"/>
      <w:szCs w:val="22"/>
    </w:rPr>
  </w:style>
  <w:style w:type="paragraph" w:styleId="Web">
    <w:name w:val="Normal (Web)"/>
    <w:basedOn w:val="a"/>
    <w:uiPriority w:val="99"/>
    <w:semiHidden/>
    <w:unhideWhenUsed/>
    <w:rsid w:val="009A46FE"/>
    <w:pPr>
      <w:spacing w:before="100" w:beforeAutospacing="1" w:after="100" w:afterAutospacing="1"/>
    </w:pPr>
    <w:rPr>
      <w:rFonts w:ascii="Times New Roman" w:eastAsia="Times New Roman" w:hAnsi="Times New Roman"/>
    </w:rPr>
  </w:style>
  <w:style w:type="character" w:styleId="a3">
    <w:name w:val="Strong"/>
    <w:uiPriority w:val="22"/>
    <w:qFormat/>
    <w:rsid w:val="009A46FE"/>
    <w:rPr>
      <w:b/>
      <w:bCs/>
    </w:rPr>
  </w:style>
  <w:style w:type="character" w:styleId="a4">
    <w:name w:val="Emphasis"/>
    <w:uiPriority w:val="20"/>
    <w:qFormat/>
    <w:rsid w:val="009A46FE"/>
    <w:rPr>
      <w:b/>
      <w:bCs/>
      <w:i w:val="0"/>
      <w:iCs w:val="0"/>
    </w:rPr>
  </w:style>
  <w:style w:type="character" w:styleId="a5">
    <w:name w:val="Hyperlink"/>
    <w:uiPriority w:val="99"/>
    <w:unhideWhenUsed/>
    <w:rsid w:val="009A46FE"/>
    <w:rPr>
      <w:color w:val="0000FF"/>
      <w:u w:val="single"/>
    </w:rPr>
  </w:style>
  <w:style w:type="character" w:customStyle="1" w:styleId="refpreview1">
    <w:name w:val="refpreview1"/>
    <w:rsid w:val="009A46FE"/>
    <w:rPr>
      <w:vanish/>
      <w:webHidden w:val="0"/>
      <w:shd w:val="clear" w:color="auto" w:fill="EEEEEE"/>
      <w:specVanish w:val="0"/>
    </w:rPr>
  </w:style>
  <w:style w:type="paragraph" w:styleId="a6">
    <w:name w:val="header"/>
    <w:basedOn w:val="a"/>
    <w:link w:val="a7"/>
    <w:uiPriority w:val="99"/>
    <w:unhideWhenUsed/>
    <w:rsid w:val="009A46FE"/>
    <w:pPr>
      <w:tabs>
        <w:tab w:val="center" w:pos="4419"/>
        <w:tab w:val="right" w:pos="8838"/>
      </w:tabs>
      <w:spacing w:after="200" w:line="276" w:lineRule="auto"/>
    </w:pPr>
    <w:rPr>
      <w:rFonts w:ascii="Calibri" w:eastAsia="ＭＳ 明朝" w:hAnsi="Calibri" w:cs="Times New Roman"/>
      <w:kern w:val="2"/>
      <w:sz w:val="22"/>
      <w:szCs w:val="22"/>
    </w:rPr>
  </w:style>
  <w:style w:type="character" w:customStyle="1" w:styleId="a7">
    <w:name w:val="ヘッダー (文字)"/>
    <w:link w:val="a6"/>
    <w:uiPriority w:val="99"/>
    <w:rsid w:val="009A46FE"/>
    <w:rPr>
      <w:sz w:val="22"/>
      <w:szCs w:val="22"/>
    </w:rPr>
  </w:style>
  <w:style w:type="paragraph" w:styleId="a8">
    <w:name w:val="footer"/>
    <w:basedOn w:val="a"/>
    <w:link w:val="a9"/>
    <w:uiPriority w:val="99"/>
    <w:unhideWhenUsed/>
    <w:rsid w:val="009A46FE"/>
    <w:pPr>
      <w:tabs>
        <w:tab w:val="center" w:pos="4419"/>
        <w:tab w:val="right" w:pos="8838"/>
      </w:tabs>
      <w:spacing w:after="200" w:line="276" w:lineRule="auto"/>
    </w:pPr>
    <w:rPr>
      <w:rFonts w:ascii="Calibri" w:eastAsia="ＭＳ 明朝" w:hAnsi="Calibri" w:cs="Times New Roman"/>
      <w:kern w:val="2"/>
      <w:sz w:val="22"/>
      <w:szCs w:val="22"/>
    </w:rPr>
  </w:style>
  <w:style w:type="character" w:customStyle="1" w:styleId="a9">
    <w:name w:val="フッター (文字)"/>
    <w:link w:val="a8"/>
    <w:uiPriority w:val="99"/>
    <w:rsid w:val="009A46FE"/>
    <w:rPr>
      <w:sz w:val="22"/>
      <w:szCs w:val="22"/>
    </w:rPr>
  </w:style>
  <w:style w:type="paragraph" w:styleId="aa">
    <w:name w:val="Body Text"/>
    <w:basedOn w:val="a"/>
    <w:link w:val="ab"/>
    <w:rsid w:val="009A46FE"/>
    <w:pPr>
      <w:widowControl w:val="0"/>
      <w:spacing w:line="480" w:lineRule="auto"/>
      <w:jc w:val="center"/>
    </w:pPr>
    <w:rPr>
      <w:rFonts w:ascii="Times" w:eastAsia="平成明朝" w:hAnsi="Times" w:cs="Times New Roman"/>
      <w:kern w:val="2"/>
      <w:szCs w:val="20"/>
    </w:rPr>
  </w:style>
  <w:style w:type="character" w:customStyle="1" w:styleId="ab">
    <w:name w:val="本文 (文字)"/>
    <w:link w:val="aa"/>
    <w:rsid w:val="009A46FE"/>
    <w:rPr>
      <w:rFonts w:ascii="Times" w:eastAsia="平成明朝" w:hAnsi="Times"/>
      <w:kern w:val="2"/>
      <w:sz w:val="24"/>
    </w:rPr>
  </w:style>
  <w:style w:type="paragraph" w:styleId="ac">
    <w:name w:val="Normal Indent"/>
    <w:basedOn w:val="a"/>
    <w:rsid w:val="009A46FE"/>
    <w:pPr>
      <w:widowControl w:val="0"/>
      <w:ind w:left="851"/>
      <w:jc w:val="both"/>
    </w:pPr>
    <w:rPr>
      <w:rFonts w:ascii="Times" w:eastAsia="平成明朝" w:hAnsi="Times" w:cs="Times New Roman"/>
      <w:kern w:val="2"/>
      <w:szCs w:val="20"/>
    </w:rPr>
  </w:style>
  <w:style w:type="character" w:styleId="ad">
    <w:name w:val="page number"/>
    <w:basedOn w:val="a0"/>
    <w:rsid w:val="009A46FE"/>
  </w:style>
  <w:style w:type="character" w:customStyle="1" w:styleId="mb">
    <w:name w:val="mb"/>
    <w:basedOn w:val="a0"/>
    <w:rsid w:val="009A46FE"/>
  </w:style>
  <w:style w:type="paragraph" w:styleId="ae">
    <w:name w:val="Balloon Text"/>
    <w:basedOn w:val="a"/>
    <w:link w:val="af"/>
    <w:uiPriority w:val="99"/>
    <w:semiHidden/>
    <w:unhideWhenUsed/>
    <w:rsid w:val="009A46FE"/>
    <w:rPr>
      <w:rFonts w:ascii="Arial" w:eastAsia="ＭＳ ゴシック" w:hAnsi="Arial"/>
      <w:sz w:val="18"/>
      <w:szCs w:val="18"/>
    </w:rPr>
  </w:style>
  <w:style w:type="character" w:customStyle="1" w:styleId="af">
    <w:name w:val="吹き出し (文字)"/>
    <w:link w:val="ae"/>
    <w:uiPriority w:val="99"/>
    <w:semiHidden/>
    <w:rsid w:val="009A46FE"/>
    <w:rPr>
      <w:rFonts w:ascii="Arial" w:eastAsia="ＭＳ ゴシック" w:hAnsi="Arial" w:cs="Times New Roman"/>
      <w:sz w:val="18"/>
      <w:szCs w:val="18"/>
    </w:rPr>
  </w:style>
  <w:style w:type="character" w:styleId="af0">
    <w:name w:val="annotation reference"/>
    <w:uiPriority w:val="99"/>
    <w:semiHidden/>
    <w:unhideWhenUsed/>
    <w:rsid w:val="009A46FE"/>
    <w:rPr>
      <w:sz w:val="18"/>
      <w:szCs w:val="18"/>
    </w:rPr>
  </w:style>
  <w:style w:type="paragraph" w:styleId="af1">
    <w:name w:val="annotation text"/>
    <w:basedOn w:val="a"/>
    <w:link w:val="af2"/>
    <w:uiPriority w:val="99"/>
    <w:semiHidden/>
    <w:unhideWhenUsed/>
    <w:rsid w:val="004D56FA"/>
    <w:rPr>
      <w:rFonts w:ascii="Times New Roman" w:hAnsi="Times New Roman"/>
      <w:sz w:val="20"/>
      <w:lang w:val="en-GB"/>
    </w:rPr>
  </w:style>
  <w:style w:type="character" w:customStyle="1" w:styleId="af2">
    <w:name w:val="コメント文字列 (文字)"/>
    <w:link w:val="af1"/>
    <w:uiPriority w:val="99"/>
    <w:semiHidden/>
    <w:rsid w:val="004D56FA"/>
    <w:rPr>
      <w:rFonts w:ascii="Times New Roman" w:hAnsi="Times New Roman"/>
      <w:szCs w:val="22"/>
      <w:lang w:val="en-GB"/>
    </w:rPr>
  </w:style>
  <w:style w:type="paragraph" w:styleId="af3">
    <w:name w:val="annotation subject"/>
    <w:basedOn w:val="af1"/>
    <w:next w:val="af1"/>
    <w:link w:val="af4"/>
    <w:uiPriority w:val="99"/>
    <w:semiHidden/>
    <w:unhideWhenUsed/>
    <w:rsid w:val="009A46FE"/>
    <w:rPr>
      <w:b/>
      <w:bCs/>
    </w:rPr>
  </w:style>
  <w:style w:type="character" w:customStyle="1" w:styleId="af4">
    <w:name w:val="コメント内容 (文字)"/>
    <w:link w:val="af3"/>
    <w:uiPriority w:val="99"/>
    <w:semiHidden/>
    <w:rsid w:val="009A46FE"/>
    <w:rPr>
      <w:b/>
      <w:bCs/>
      <w:sz w:val="22"/>
      <w:szCs w:val="22"/>
    </w:rPr>
  </w:style>
  <w:style w:type="paragraph" w:styleId="af5">
    <w:name w:val="Document Map"/>
    <w:basedOn w:val="a"/>
    <w:semiHidden/>
    <w:rsid w:val="009A46FE"/>
    <w:pPr>
      <w:shd w:val="clear" w:color="auto" w:fill="000080"/>
    </w:pPr>
    <w:rPr>
      <w:rFonts w:ascii="Arial" w:eastAsia="ＭＳ ゴシック" w:hAnsi="Arial"/>
    </w:rPr>
  </w:style>
  <w:style w:type="character" w:styleId="af6">
    <w:name w:val="line number"/>
    <w:basedOn w:val="a0"/>
    <w:rsid w:val="00A14B56"/>
  </w:style>
  <w:style w:type="paragraph" w:customStyle="1" w:styleId="Default">
    <w:name w:val="Default"/>
    <w:rsid w:val="006425E8"/>
    <w:pPr>
      <w:autoSpaceDE w:val="0"/>
      <w:autoSpaceDN w:val="0"/>
      <w:adjustRightInd w:val="0"/>
    </w:pPr>
    <w:rPr>
      <w:rFonts w:cs="Calibri"/>
      <w:color w:val="000000"/>
    </w:rPr>
  </w:style>
  <w:style w:type="paragraph" w:styleId="af7">
    <w:name w:val="Revision"/>
    <w:hidden/>
    <w:rsid w:val="00B20337"/>
    <w:rPr>
      <w:sz w:val="22"/>
      <w:szCs w:val="22"/>
    </w:rPr>
  </w:style>
  <w:style w:type="paragraph" w:customStyle="1" w:styleId="EndNoteBibliographyTitle">
    <w:name w:val="EndNote Bibliography Title"/>
    <w:basedOn w:val="a"/>
    <w:rsid w:val="00D0617D"/>
    <w:pPr>
      <w:spacing w:line="276" w:lineRule="auto"/>
      <w:jc w:val="center"/>
    </w:pPr>
    <w:rPr>
      <w:rFonts w:ascii="Arial" w:eastAsia="ＭＳ 明朝" w:hAnsi="Arial" w:cs="Arial"/>
      <w:kern w:val="2"/>
      <w:szCs w:val="22"/>
    </w:rPr>
  </w:style>
  <w:style w:type="paragraph" w:customStyle="1" w:styleId="EndNoteBibliography">
    <w:name w:val="EndNote Bibliography"/>
    <w:basedOn w:val="a"/>
    <w:rsid w:val="00D0617D"/>
    <w:pPr>
      <w:spacing w:after="200" w:line="480" w:lineRule="auto"/>
    </w:pPr>
    <w:rPr>
      <w:rFonts w:ascii="Arial" w:eastAsia="ＭＳ 明朝" w:hAnsi="Arial" w:cs="Arial"/>
      <w:kern w:val="2"/>
      <w:szCs w:val="22"/>
    </w:rPr>
  </w:style>
  <w:style w:type="character" w:customStyle="1" w:styleId="10">
    <w:name w:val="見出し 1 (文字)"/>
    <w:basedOn w:val="a0"/>
    <w:link w:val="1"/>
    <w:rsid w:val="007762F9"/>
    <w:rPr>
      <w:rFonts w:asciiTheme="majorHAnsi" w:eastAsiaTheme="majorEastAsia" w:hAnsiTheme="majorHAnsi" w:cstheme="majorBidi"/>
      <w:kern w:val="0"/>
    </w:rPr>
  </w:style>
  <w:style w:type="character" w:customStyle="1" w:styleId="50">
    <w:name w:val="見出し 5 (文字)"/>
    <w:basedOn w:val="a0"/>
    <w:link w:val="5"/>
    <w:semiHidden/>
    <w:rsid w:val="00D31F08"/>
    <w:rPr>
      <w:rFonts w:asciiTheme="majorHAnsi" w:eastAsiaTheme="majorEastAsia" w:hAnsiTheme="majorHAnsi" w:cstheme="majorBidi"/>
      <w:kern w:val="0"/>
    </w:rPr>
  </w:style>
  <w:style w:type="character" w:customStyle="1" w:styleId="bold">
    <w:name w:val="bold"/>
    <w:basedOn w:val="a0"/>
    <w:rsid w:val="00D31F08"/>
  </w:style>
  <w:style w:type="paragraph" w:customStyle="1" w:styleId="corresponding">
    <w:name w:val="corresponding"/>
    <w:basedOn w:val="a"/>
    <w:rsid w:val="00D31F08"/>
    <w:pPr>
      <w:spacing w:before="100" w:beforeAutospacing="1" w:after="100" w:afterAutospacing="1"/>
    </w:pPr>
  </w:style>
  <w:style w:type="character" w:customStyle="1" w:styleId="tlid-translation">
    <w:name w:val="tlid-translation"/>
    <w:basedOn w:val="a0"/>
    <w:rsid w:val="00E7516D"/>
  </w:style>
  <w:style w:type="character" w:customStyle="1" w:styleId="11">
    <w:name w:val="未解決のメンション1"/>
    <w:basedOn w:val="a0"/>
    <w:uiPriority w:val="99"/>
    <w:semiHidden/>
    <w:unhideWhenUsed/>
    <w:rsid w:val="00BD3617"/>
    <w:rPr>
      <w:color w:val="605E5C"/>
      <w:shd w:val="clear" w:color="auto" w:fill="E1DFDD"/>
    </w:rPr>
  </w:style>
  <w:style w:type="character" w:styleId="af8">
    <w:name w:val="Placeholder Text"/>
    <w:basedOn w:val="a0"/>
    <w:semiHidden/>
    <w:rsid w:val="0001538A"/>
    <w:rPr>
      <w:color w:val="808080"/>
    </w:rPr>
  </w:style>
  <w:style w:type="character" w:customStyle="1" w:styleId="21">
    <w:name w:val="未解決のメンション2"/>
    <w:basedOn w:val="a0"/>
    <w:uiPriority w:val="99"/>
    <w:semiHidden/>
    <w:unhideWhenUsed/>
    <w:rsid w:val="00EF41C7"/>
    <w:rPr>
      <w:color w:val="605E5C"/>
      <w:shd w:val="clear" w:color="auto" w:fill="E1DFDD"/>
    </w:rPr>
  </w:style>
  <w:style w:type="character" w:styleId="af9">
    <w:name w:val="Unresolved Mention"/>
    <w:basedOn w:val="a0"/>
    <w:uiPriority w:val="99"/>
    <w:semiHidden/>
    <w:unhideWhenUsed/>
    <w:rsid w:val="00CE4A6C"/>
    <w:rPr>
      <w:color w:val="605E5C"/>
      <w:shd w:val="clear" w:color="auto" w:fill="E1DFDD"/>
    </w:rPr>
  </w:style>
  <w:style w:type="character" w:customStyle="1" w:styleId="jlqj4b">
    <w:name w:val="jlqj4b"/>
    <w:basedOn w:val="a0"/>
    <w:rsid w:val="00EE6DAC"/>
  </w:style>
  <w:style w:type="character" w:styleId="afa">
    <w:name w:val="FollowedHyperlink"/>
    <w:basedOn w:val="a0"/>
    <w:semiHidden/>
    <w:unhideWhenUsed/>
    <w:rsid w:val="0005487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83132">
      <w:bodyDiv w:val="1"/>
      <w:marLeft w:val="0"/>
      <w:marRight w:val="0"/>
      <w:marTop w:val="0"/>
      <w:marBottom w:val="0"/>
      <w:divBdr>
        <w:top w:val="none" w:sz="0" w:space="0" w:color="auto"/>
        <w:left w:val="none" w:sz="0" w:space="0" w:color="auto"/>
        <w:bottom w:val="none" w:sz="0" w:space="0" w:color="auto"/>
        <w:right w:val="none" w:sz="0" w:space="0" w:color="auto"/>
      </w:divBdr>
      <w:divsChild>
        <w:div w:id="1660958060">
          <w:marLeft w:val="1"/>
          <w:marRight w:val="0"/>
          <w:marTop w:val="0"/>
          <w:marBottom w:val="0"/>
          <w:divBdr>
            <w:top w:val="single" w:sz="4" w:space="0" w:color="FFFFFF"/>
            <w:left w:val="none" w:sz="0" w:space="0" w:color="auto"/>
            <w:bottom w:val="none" w:sz="0" w:space="0" w:color="auto"/>
            <w:right w:val="none" w:sz="0" w:space="0" w:color="auto"/>
          </w:divBdr>
          <w:divsChild>
            <w:div w:id="753666128">
              <w:marLeft w:val="0"/>
              <w:marRight w:val="0"/>
              <w:marTop w:val="0"/>
              <w:marBottom w:val="0"/>
              <w:divBdr>
                <w:top w:val="none" w:sz="0" w:space="0" w:color="auto"/>
                <w:left w:val="none" w:sz="0" w:space="0" w:color="auto"/>
                <w:bottom w:val="none" w:sz="0" w:space="0" w:color="auto"/>
                <w:right w:val="none" w:sz="0" w:space="0" w:color="auto"/>
              </w:divBdr>
              <w:divsChild>
                <w:div w:id="174154243">
                  <w:marLeft w:val="0"/>
                  <w:marRight w:val="0"/>
                  <w:marTop w:val="0"/>
                  <w:marBottom w:val="0"/>
                  <w:divBdr>
                    <w:top w:val="none" w:sz="0" w:space="0" w:color="auto"/>
                    <w:left w:val="none" w:sz="0" w:space="0" w:color="auto"/>
                    <w:bottom w:val="none" w:sz="0" w:space="0" w:color="auto"/>
                    <w:right w:val="none" w:sz="0" w:space="0" w:color="auto"/>
                  </w:divBdr>
                  <w:divsChild>
                    <w:div w:id="1402407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00058">
      <w:bodyDiv w:val="1"/>
      <w:marLeft w:val="0"/>
      <w:marRight w:val="0"/>
      <w:marTop w:val="0"/>
      <w:marBottom w:val="0"/>
      <w:divBdr>
        <w:top w:val="none" w:sz="0" w:space="0" w:color="auto"/>
        <w:left w:val="none" w:sz="0" w:space="0" w:color="auto"/>
        <w:bottom w:val="none" w:sz="0" w:space="0" w:color="auto"/>
        <w:right w:val="none" w:sz="0" w:space="0" w:color="auto"/>
      </w:divBdr>
    </w:div>
    <w:div w:id="200167310">
      <w:bodyDiv w:val="1"/>
      <w:marLeft w:val="0"/>
      <w:marRight w:val="0"/>
      <w:marTop w:val="0"/>
      <w:marBottom w:val="0"/>
      <w:divBdr>
        <w:top w:val="none" w:sz="0" w:space="0" w:color="auto"/>
        <w:left w:val="none" w:sz="0" w:space="0" w:color="auto"/>
        <w:bottom w:val="none" w:sz="0" w:space="0" w:color="auto"/>
        <w:right w:val="none" w:sz="0" w:space="0" w:color="auto"/>
      </w:divBdr>
    </w:div>
    <w:div w:id="213658251">
      <w:bodyDiv w:val="1"/>
      <w:marLeft w:val="0"/>
      <w:marRight w:val="0"/>
      <w:marTop w:val="0"/>
      <w:marBottom w:val="0"/>
      <w:divBdr>
        <w:top w:val="none" w:sz="0" w:space="0" w:color="auto"/>
        <w:left w:val="none" w:sz="0" w:space="0" w:color="auto"/>
        <w:bottom w:val="none" w:sz="0" w:space="0" w:color="auto"/>
        <w:right w:val="none" w:sz="0" w:space="0" w:color="auto"/>
      </w:divBdr>
    </w:div>
    <w:div w:id="366029507">
      <w:bodyDiv w:val="1"/>
      <w:marLeft w:val="0"/>
      <w:marRight w:val="0"/>
      <w:marTop w:val="0"/>
      <w:marBottom w:val="0"/>
      <w:divBdr>
        <w:top w:val="none" w:sz="0" w:space="0" w:color="auto"/>
        <w:left w:val="none" w:sz="0" w:space="0" w:color="auto"/>
        <w:bottom w:val="none" w:sz="0" w:space="0" w:color="auto"/>
        <w:right w:val="none" w:sz="0" w:space="0" w:color="auto"/>
      </w:divBdr>
    </w:div>
    <w:div w:id="393165119">
      <w:bodyDiv w:val="1"/>
      <w:marLeft w:val="0"/>
      <w:marRight w:val="0"/>
      <w:marTop w:val="0"/>
      <w:marBottom w:val="0"/>
      <w:divBdr>
        <w:top w:val="none" w:sz="0" w:space="0" w:color="auto"/>
        <w:left w:val="none" w:sz="0" w:space="0" w:color="auto"/>
        <w:bottom w:val="none" w:sz="0" w:space="0" w:color="auto"/>
        <w:right w:val="none" w:sz="0" w:space="0" w:color="auto"/>
      </w:divBdr>
    </w:div>
    <w:div w:id="452406553">
      <w:bodyDiv w:val="1"/>
      <w:marLeft w:val="0"/>
      <w:marRight w:val="0"/>
      <w:marTop w:val="0"/>
      <w:marBottom w:val="0"/>
      <w:divBdr>
        <w:top w:val="none" w:sz="0" w:space="0" w:color="auto"/>
        <w:left w:val="none" w:sz="0" w:space="0" w:color="auto"/>
        <w:bottom w:val="none" w:sz="0" w:space="0" w:color="auto"/>
        <w:right w:val="none" w:sz="0" w:space="0" w:color="auto"/>
      </w:divBdr>
    </w:div>
    <w:div w:id="577011361">
      <w:bodyDiv w:val="1"/>
      <w:marLeft w:val="0"/>
      <w:marRight w:val="0"/>
      <w:marTop w:val="0"/>
      <w:marBottom w:val="0"/>
      <w:divBdr>
        <w:top w:val="none" w:sz="0" w:space="0" w:color="auto"/>
        <w:left w:val="none" w:sz="0" w:space="0" w:color="auto"/>
        <w:bottom w:val="none" w:sz="0" w:space="0" w:color="auto"/>
        <w:right w:val="none" w:sz="0" w:space="0" w:color="auto"/>
      </w:divBdr>
    </w:div>
    <w:div w:id="754592647">
      <w:bodyDiv w:val="1"/>
      <w:marLeft w:val="0"/>
      <w:marRight w:val="0"/>
      <w:marTop w:val="0"/>
      <w:marBottom w:val="0"/>
      <w:divBdr>
        <w:top w:val="none" w:sz="0" w:space="0" w:color="auto"/>
        <w:left w:val="none" w:sz="0" w:space="0" w:color="auto"/>
        <w:bottom w:val="none" w:sz="0" w:space="0" w:color="auto"/>
        <w:right w:val="none" w:sz="0" w:space="0" w:color="auto"/>
      </w:divBdr>
    </w:div>
    <w:div w:id="859666587">
      <w:bodyDiv w:val="1"/>
      <w:marLeft w:val="0"/>
      <w:marRight w:val="0"/>
      <w:marTop w:val="0"/>
      <w:marBottom w:val="0"/>
      <w:divBdr>
        <w:top w:val="none" w:sz="0" w:space="0" w:color="auto"/>
        <w:left w:val="none" w:sz="0" w:space="0" w:color="auto"/>
        <w:bottom w:val="none" w:sz="0" w:space="0" w:color="auto"/>
        <w:right w:val="none" w:sz="0" w:space="0" w:color="auto"/>
      </w:divBdr>
    </w:div>
    <w:div w:id="1112286095">
      <w:bodyDiv w:val="1"/>
      <w:marLeft w:val="0"/>
      <w:marRight w:val="0"/>
      <w:marTop w:val="0"/>
      <w:marBottom w:val="0"/>
      <w:divBdr>
        <w:top w:val="none" w:sz="0" w:space="0" w:color="auto"/>
        <w:left w:val="none" w:sz="0" w:space="0" w:color="auto"/>
        <w:bottom w:val="none" w:sz="0" w:space="0" w:color="auto"/>
        <w:right w:val="none" w:sz="0" w:space="0" w:color="auto"/>
      </w:divBdr>
    </w:div>
    <w:div w:id="1122652150">
      <w:bodyDiv w:val="1"/>
      <w:marLeft w:val="0"/>
      <w:marRight w:val="0"/>
      <w:marTop w:val="0"/>
      <w:marBottom w:val="0"/>
      <w:divBdr>
        <w:top w:val="none" w:sz="0" w:space="0" w:color="auto"/>
        <w:left w:val="none" w:sz="0" w:space="0" w:color="auto"/>
        <w:bottom w:val="none" w:sz="0" w:space="0" w:color="auto"/>
        <w:right w:val="none" w:sz="0" w:space="0" w:color="auto"/>
      </w:divBdr>
    </w:div>
    <w:div w:id="1131285201">
      <w:bodyDiv w:val="1"/>
      <w:marLeft w:val="0"/>
      <w:marRight w:val="0"/>
      <w:marTop w:val="0"/>
      <w:marBottom w:val="0"/>
      <w:divBdr>
        <w:top w:val="none" w:sz="0" w:space="0" w:color="auto"/>
        <w:left w:val="none" w:sz="0" w:space="0" w:color="auto"/>
        <w:bottom w:val="none" w:sz="0" w:space="0" w:color="auto"/>
        <w:right w:val="none" w:sz="0" w:space="0" w:color="auto"/>
      </w:divBdr>
    </w:div>
    <w:div w:id="1542590513">
      <w:bodyDiv w:val="1"/>
      <w:marLeft w:val="0"/>
      <w:marRight w:val="0"/>
      <w:marTop w:val="0"/>
      <w:marBottom w:val="0"/>
      <w:divBdr>
        <w:top w:val="none" w:sz="0" w:space="0" w:color="auto"/>
        <w:left w:val="none" w:sz="0" w:space="0" w:color="auto"/>
        <w:bottom w:val="none" w:sz="0" w:space="0" w:color="auto"/>
        <w:right w:val="none" w:sz="0" w:space="0" w:color="auto"/>
      </w:divBdr>
    </w:div>
    <w:div w:id="1771316843">
      <w:bodyDiv w:val="1"/>
      <w:marLeft w:val="0"/>
      <w:marRight w:val="0"/>
      <w:marTop w:val="0"/>
      <w:marBottom w:val="0"/>
      <w:divBdr>
        <w:top w:val="none" w:sz="0" w:space="0" w:color="auto"/>
        <w:left w:val="none" w:sz="0" w:space="0" w:color="auto"/>
        <w:bottom w:val="none" w:sz="0" w:space="0" w:color="auto"/>
        <w:right w:val="none" w:sz="0" w:space="0" w:color="auto"/>
      </w:divBdr>
    </w:div>
    <w:div w:id="1868712307">
      <w:bodyDiv w:val="1"/>
      <w:marLeft w:val="0"/>
      <w:marRight w:val="0"/>
      <w:marTop w:val="0"/>
      <w:marBottom w:val="0"/>
      <w:divBdr>
        <w:top w:val="none" w:sz="0" w:space="0" w:color="auto"/>
        <w:left w:val="none" w:sz="0" w:space="0" w:color="auto"/>
        <w:bottom w:val="none" w:sz="0" w:space="0" w:color="auto"/>
        <w:right w:val="none" w:sz="0" w:space="0" w:color="auto"/>
      </w:divBdr>
    </w:div>
    <w:div w:id="1980920245">
      <w:bodyDiv w:val="1"/>
      <w:marLeft w:val="0"/>
      <w:marRight w:val="0"/>
      <w:marTop w:val="0"/>
      <w:marBottom w:val="0"/>
      <w:divBdr>
        <w:top w:val="none" w:sz="0" w:space="0" w:color="auto"/>
        <w:left w:val="none" w:sz="0" w:space="0" w:color="auto"/>
        <w:bottom w:val="none" w:sz="0" w:space="0" w:color="auto"/>
        <w:right w:val="none" w:sz="0" w:space="0" w:color="auto"/>
      </w:divBdr>
    </w:div>
    <w:div w:id="20187262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2F9930-3B3A-D643-BAD2-6927450EB7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2577</Words>
  <Characters>14693</Characters>
  <Application>Microsoft Office Word</Application>
  <DocSecurity>0</DocSecurity>
  <Lines>122</Lines>
  <Paragraphs>34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LinksUpToDate>false</LinksUpToDate>
  <CharactersWithSpaces>17236</CharactersWithSpaces>
  <SharedDoc>false</SharedDoc>
  <HLinks>
    <vt:vector size="318" baseType="variant">
      <vt:variant>
        <vt:i4>4522043</vt:i4>
      </vt:variant>
      <vt:variant>
        <vt:i4>378</vt:i4>
      </vt:variant>
      <vt:variant>
        <vt:i4>0</vt:i4>
      </vt:variant>
      <vt:variant>
        <vt:i4>5</vt:i4>
      </vt:variant>
      <vt:variant>
        <vt:lpwstr/>
      </vt:variant>
      <vt:variant>
        <vt:lpwstr>_ENREF_40</vt:lpwstr>
      </vt:variant>
      <vt:variant>
        <vt:i4>4325426</vt:i4>
      </vt:variant>
      <vt:variant>
        <vt:i4>370</vt:i4>
      </vt:variant>
      <vt:variant>
        <vt:i4>0</vt:i4>
      </vt:variant>
      <vt:variant>
        <vt:i4>5</vt:i4>
      </vt:variant>
      <vt:variant>
        <vt:lpwstr/>
      </vt:variant>
      <vt:variant>
        <vt:lpwstr>_ENREF_39</vt:lpwstr>
      </vt:variant>
      <vt:variant>
        <vt:i4>4325427</vt:i4>
      </vt:variant>
      <vt:variant>
        <vt:i4>362</vt:i4>
      </vt:variant>
      <vt:variant>
        <vt:i4>0</vt:i4>
      </vt:variant>
      <vt:variant>
        <vt:i4>5</vt:i4>
      </vt:variant>
      <vt:variant>
        <vt:lpwstr/>
      </vt:variant>
      <vt:variant>
        <vt:lpwstr>_ENREF_38</vt:lpwstr>
      </vt:variant>
      <vt:variant>
        <vt:i4>4325436</vt:i4>
      </vt:variant>
      <vt:variant>
        <vt:i4>356</vt:i4>
      </vt:variant>
      <vt:variant>
        <vt:i4>0</vt:i4>
      </vt:variant>
      <vt:variant>
        <vt:i4>5</vt:i4>
      </vt:variant>
      <vt:variant>
        <vt:lpwstr/>
      </vt:variant>
      <vt:variant>
        <vt:lpwstr>_ENREF_37</vt:lpwstr>
      </vt:variant>
      <vt:variant>
        <vt:i4>4325437</vt:i4>
      </vt:variant>
      <vt:variant>
        <vt:i4>350</vt:i4>
      </vt:variant>
      <vt:variant>
        <vt:i4>0</vt:i4>
      </vt:variant>
      <vt:variant>
        <vt:i4>5</vt:i4>
      </vt:variant>
      <vt:variant>
        <vt:lpwstr/>
      </vt:variant>
      <vt:variant>
        <vt:lpwstr>_ENREF_36</vt:lpwstr>
      </vt:variant>
      <vt:variant>
        <vt:i4>4456459</vt:i4>
      </vt:variant>
      <vt:variant>
        <vt:i4>342</vt:i4>
      </vt:variant>
      <vt:variant>
        <vt:i4>0</vt:i4>
      </vt:variant>
      <vt:variant>
        <vt:i4>5</vt:i4>
      </vt:variant>
      <vt:variant>
        <vt:lpwstr/>
      </vt:variant>
      <vt:variant>
        <vt:lpwstr>_ENREF_5</vt:lpwstr>
      </vt:variant>
      <vt:variant>
        <vt:i4>4521995</vt:i4>
      </vt:variant>
      <vt:variant>
        <vt:i4>334</vt:i4>
      </vt:variant>
      <vt:variant>
        <vt:i4>0</vt:i4>
      </vt:variant>
      <vt:variant>
        <vt:i4>5</vt:i4>
      </vt:variant>
      <vt:variant>
        <vt:lpwstr/>
      </vt:variant>
      <vt:variant>
        <vt:lpwstr>_ENREF_4</vt:lpwstr>
      </vt:variant>
      <vt:variant>
        <vt:i4>4587531</vt:i4>
      </vt:variant>
      <vt:variant>
        <vt:i4>326</vt:i4>
      </vt:variant>
      <vt:variant>
        <vt:i4>0</vt:i4>
      </vt:variant>
      <vt:variant>
        <vt:i4>5</vt:i4>
      </vt:variant>
      <vt:variant>
        <vt:lpwstr/>
      </vt:variant>
      <vt:variant>
        <vt:lpwstr>_ENREF_7</vt:lpwstr>
      </vt:variant>
      <vt:variant>
        <vt:i4>4390971</vt:i4>
      </vt:variant>
      <vt:variant>
        <vt:i4>318</vt:i4>
      </vt:variant>
      <vt:variant>
        <vt:i4>0</vt:i4>
      </vt:variant>
      <vt:variant>
        <vt:i4>5</vt:i4>
      </vt:variant>
      <vt:variant>
        <vt:lpwstr/>
      </vt:variant>
      <vt:variant>
        <vt:lpwstr>_ENREF_20</vt:lpwstr>
      </vt:variant>
      <vt:variant>
        <vt:i4>4194354</vt:i4>
      </vt:variant>
      <vt:variant>
        <vt:i4>310</vt:i4>
      </vt:variant>
      <vt:variant>
        <vt:i4>0</vt:i4>
      </vt:variant>
      <vt:variant>
        <vt:i4>5</vt:i4>
      </vt:variant>
      <vt:variant>
        <vt:lpwstr/>
      </vt:variant>
      <vt:variant>
        <vt:lpwstr>_ENREF_19</vt:lpwstr>
      </vt:variant>
      <vt:variant>
        <vt:i4>4325438</vt:i4>
      </vt:variant>
      <vt:variant>
        <vt:i4>302</vt:i4>
      </vt:variant>
      <vt:variant>
        <vt:i4>0</vt:i4>
      </vt:variant>
      <vt:variant>
        <vt:i4>5</vt:i4>
      </vt:variant>
      <vt:variant>
        <vt:lpwstr/>
      </vt:variant>
      <vt:variant>
        <vt:lpwstr>_ENREF_35</vt:lpwstr>
      </vt:variant>
      <vt:variant>
        <vt:i4>4325439</vt:i4>
      </vt:variant>
      <vt:variant>
        <vt:i4>294</vt:i4>
      </vt:variant>
      <vt:variant>
        <vt:i4>0</vt:i4>
      </vt:variant>
      <vt:variant>
        <vt:i4>5</vt:i4>
      </vt:variant>
      <vt:variant>
        <vt:lpwstr/>
      </vt:variant>
      <vt:variant>
        <vt:lpwstr>_ENREF_34</vt:lpwstr>
      </vt:variant>
      <vt:variant>
        <vt:i4>4325432</vt:i4>
      </vt:variant>
      <vt:variant>
        <vt:i4>288</vt:i4>
      </vt:variant>
      <vt:variant>
        <vt:i4>0</vt:i4>
      </vt:variant>
      <vt:variant>
        <vt:i4>5</vt:i4>
      </vt:variant>
      <vt:variant>
        <vt:lpwstr/>
      </vt:variant>
      <vt:variant>
        <vt:lpwstr>_ENREF_33</vt:lpwstr>
      </vt:variant>
      <vt:variant>
        <vt:i4>4325433</vt:i4>
      </vt:variant>
      <vt:variant>
        <vt:i4>280</vt:i4>
      </vt:variant>
      <vt:variant>
        <vt:i4>0</vt:i4>
      </vt:variant>
      <vt:variant>
        <vt:i4>5</vt:i4>
      </vt:variant>
      <vt:variant>
        <vt:lpwstr/>
      </vt:variant>
      <vt:variant>
        <vt:lpwstr>_ENREF_32</vt:lpwstr>
      </vt:variant>
      <vt:variant>
        <vt:i4>4325434</vt:i4>
      </vt:variant>
      <vt:variant>
        <vt:i4>274</vt:i4>
      </vt:variant>
      <vt:variant>
        <vt:i4>0</vt:i4>
      </vt:variant>
      <vt:variant>
        <vt:i4>5</vt:i4>
      </vt:variant>
      <vt:variant>
        <vt:lpwstr/>
      </vt:variant>
      <vt:variant>
        <vt:lpwstr>_ENREF_31</vt:lpwstr>
      </vt:variant>
      <vt:variant>
        <vt:i4>4325435</vt:i4>
      </vt:variant>
      <vt:variant>
        <vt:i4>268</vt:i4>
      </vt:variant>
      <vt:variant>
        <vt:i4>0</vt:i4>
      </vt:variant>
      <vt:variant>
        <vt:i4>5</vt:i4>
      </vt:variant>
      <vt:variant>
        <vt:lpwstr/>
      </vt:variant>
      <vt:variant>
        <vt:lpwstr>_ENREF_30</vt:lpwstr>
      </vt:variant>
      <vt:variant>
        <vt:i4>4390962</vt:i4>
      </vt:variant>
      <vt:variant>
        <vt:i4>260</vt:i4>
      </vt:variant>
      <vt:variant>
        <vt:i4>0</vt:i4>
      </vt:variant>
      <vt:variant>
        <vt:i4>5</vt:i4>
      </vt:variant>
      <vt:variant>
        <vt:lpwstr/>
      </vt:variant>
      <vt:variant>
        <vt:lpwstr>_ENREF_29</vt:lpwstr>
      </vt:variant>
      <vt:variant>
        <vt:i4>4390963</vt:i4>
      </vt:variant>
      <vt:variant>
        <vt:i4>252</vt:i4>
      </vt:variant>
      <vt:variant>
        <vt:i4>0</vt:i4>
      </vt:variant>
      <vt:variant>
        <vt:i4>5</vt:i4>
      </vt:variant>
      <vt:variant>
        <vt:lpwstr/>
      </vt:variant>
      <vt:variant>
        <vt:lpwstr>_ENREF_28</vt:lpwstr>
      </vt:variant>
      <vt:variant>
        <vt:i4>4390972</vt:i4>
      </vt:variant>
      <vt:variant>
        <vt:i4>244</vt:i4>
      </vt:variant>
      <vt:variant>
        <vt:i4>0</vt:i4>
      </vt:variant>
      <vt:variant>
        <vt:i4>5</vt:i4>
      </vt:variant>
      <vt:variant>
        <vt:lpwstr/>
      </vt:variant>
      <vt:variant>
        <vt:lpwstr>_ENREF_27</vt:lpwstr>
      </vt:variant>
      <vt:variant>
        <vt:i4>4390973</vt:i4>
      </vt:variant>
      <vt:variant>
        <vt:i4>236</vt:i4>
      </vt:variant>
      <vt:variant>
        <vt:i4>0</vt:i4>
      </vt:variant>
      <vt:variant>
        <vt:i4>5</vt:i4>
      </vt:variant>
      <vt:variant>
        <vt:lpwstr/>
      </vt:variant>
      <vt:variant>
        <vt:lpwstr>_ENREF_26</vt:lpwstr>
      </vt:variant>
      <vt:variant>
        <vt:i4>4390974</vt:i4>
      </vt:variant>
      <vt:variant>
        <vt:i4>233</vt:i4>
      </vt:variant>
      <vt:variant>
        <vt:i4>0</vt:i4>
      </vt:variant>
      <vt:variant>
        <vt:i4>5</vt:i4>
      </vt:variant>
      <vt:variant>
        <vt:lpwstr/>
      </vt:variant>
      <vt:variant>
        <vt:lpwstr>_ENREF_25</vt:lpwstr>
      </vt:variant>
      <vt:variant>
        <vt:i4>4194365</vt:i4>
      </vt:variant>
      <vt:variant>
        <vt:i4>225</vt:i4>
      </vt:variant>
      <vt:variant>
        <vt:i4>0</vt:i4>
      </vt:variant>
      <vt:variant>
        <vt:i4>5</vt:i4>
      </vt:variant>
      <vt:variant>
        <vt:lpwstr/>
      </vt:variant>
      <vt:variant>
        <vt:lpwstr>_ENREF_16</vt:lpwstr>
      </vt:variant>
      <vt:variant>
        <vt:i4>4390969</vt:i4>
      </vt:variant>
      <vt:variant>
        <vt:i4>217</vt:i4>
      </vt:variant>
      <vt:variant>
        <vt:i4>0</vt:i4>
      </vt:variant>
      <vt:variant>
        <vt:i4>5</vt:i4>
      </vt:variant>
      <vt:variant>
        <vt:lpwstr/>
      </vt:variant>
      <vt:variant>
        <vt:lpwstr>_ENREF_22</vt:lpwstr>
      </vt:variant>
      <vt:variant>
        <vt:i4>4390975</vt:i4>
      </vt:variant>
      <vt:variant>
        <vt:i4>211</vt:i4>
      </vt:variant>
      <vt:variant>
        <vt:i4>0</vt:i4>
      </vt:variant>
      <vt:variant>
        <vt:i4>5</vt:i4>
      </vt:variant>
      <vt:variant>
        <vt:lpwstr/>
      </vt:variant>
      <vt:variant>
        <vt:lpwstr>_ENREF_24</vt:lpwstr>
      </vt:variant>
      <vt:variant>
        <vt:i4>4390968</vt:i4>
      </vt:variant>
      <vt:variant>
        <vt:i4>208</vt:i4>
      </vt:variant>
      <vt:variant>
        <vt:i4>0</vt:i4>
      </vt:variant>
      <vt:variant>
        <vt:i4>5</vt:i4>
      </vt:variant>
      <vt:variant>
        <vt:lpwstr/>
      </vt:variant>
      <vt:variant>
        <vt:lpwstr>_ENREF_23</vt:lpwstr>
      </vt:variant>
      <vt:variant>
        <vt:i4>4390969</vt:i4>
      </vt:variant>
      <vt:variant>
        <vt:i4>200</vt:i4>
      </vt:variant>
      <vt:variant>
        <vt:i4>0</vt:i4>
      </vt:variant>
      <vt:variant>
        <vt:i4>5</vt:i4>
      </vt:variant>
      <vt:variant>
        <vt:lpwstr/>
      </vt:variant>
      <vt:variant>
        <vt:lpwstr>_ENREF_22</vt:lpwstr>
      </vt:variant>
      <vt:variant>
        <vt:i4>4194365</vt:i4>
      </vt:variant>
      <vt:variant>
        <vt:i4>194</vt:i4>
      </vt:variant>
      <vt:variant>
        <vt:i4>0</vt:i4>
      </vt:variant>
      <vt:variant>
        <vt:i4>5</vt:i4>
      </vt:variant>
      <vt:variant>
        <vt:lpwstr/>
      </vt:variant>
      <vt:variant>
        <vt:lpwstr>_ENREF_16</vt:lpwstr>
      </vt:variant>
      <vt:variant>
        <vt:i4>4194363</vt:i4>
      </vt:variant>
      <vt:variant>
        <vt:i4>186</vt:i4>
      </vt:variant>
      <vt:variant>
        <vt:i4>0</vt:i4>
      </vt:variant>
      <vt:variant>
        <vt:i4>5</vt:i4>
      </vt:variant>
      <vt:variant>
        <vt:lpwstr/>
      </vt:variant>
      <vt:variant>
        <vt:lpwstr>_ENREF_10</vt:lpwstr>
      </vt:variant>
      <vt:variant>
        <vt:i4>4390970</vt:i4>
      </vt:variant>
      <vt:variant>
        <vt:i4>178</vt:i4>
      </vt:variant>
      <vt:variant>
        <vt:i4>0</vt:i4>
      </vt:variant>
      <vt:variant>
        <vt:i4>5</vt:i4>
      </vt:variant>
      <vt:variant>
        <vt:lpwstr/>
      </vt:variant>
      <vt:variant>
        <vt:lpwstr>_ENREF_21</vt:lpwstr>
      </vt:variant>
      <vt:variant>
        <vt:i4>4194362</vt:i4>
      </vt:variant>
      <vt:variant>
        <vt:i4>170</vt:i4>
      </vt:variant>
      <vt:variant>
        <vt:i4>0</vt:i4>
      </vt:variant>
      <vt:variant>
        <vt:i4>5</vt:i4>
      </vt:variant>
      <vt:variant>
        <vt:lpwstr/>
      </vt:variant>
      <vt:variant>
        <vt:lpwstr>_ENREF_11</vt:lpwstr>
      </vt:variant>
      <vt:variant>
        <vt:i4>4390971</vt:i4>
      </vt:variant>
      <vt:variant>
        <vt:i4>164</vt:i4>
      </vt:variant>
      <vt:variant>
        <vt:i4>0</vt:i4>
      </vt:variant>
      <vt:variant>
        <vt:i4>5</vt:i4>
      </vt:variant>
      <vt:variant>
        <vt:lpwstr/>
      </vt:variant>
      <vt:variant>
        <vt:lpwstr>_ENREF_20</vt:lpwstr>
      </vt:variant>
      <vt:variant>
        <vt:i4>4194354</vt:i4>
      </vt:variant>
      <vt:variant>
        <vt:i4>156</vt:i4>
      </vt:variant>
      <vt:variant>
        <vt:i4>0</vt:i4>
      </vt:variant>
      <vt:variant>
        <vt:i4>5</vt:i4>
      </vt:variant>
      <vt:variant>
        <vt:lpwstr/>
      </vt:variant>
      <vt:variant>
        <vt:lpwstr>_ENREF_19</vt:lpwstr>
      </vt:variant>
      <vt:variant>
        <vt:i4>4194355</vt:i4>
      </vt:variant>
      <vt:variant>
        <vt:i4>148</vt:i4>
      </vt:variant>
      <vt:variant>
        <vt:i4>0</vt:i4>
      </vt:variant>
      <vt:variant>
        <vt:i4>5</vt:i4>
      </vt:variant>
      <vt:variant>
        <vt:lpwstr/>
      </vt:variant>
      <vt:variant>
        <vt:lpwstr>_ENREF_18</vt:lpwstr>
      </vt:variant>
      <vt:variant>
        <vt:i4>4194364</vt:i4>
      </vt:variant>
      <vt:variant>
        <vt:i4>140</vt:i4>
      </vt:variant>
      <vt:variant>
        <vt:i4>0</vt:i4>
      </vt:variant>
      <vt:variant>
        <vt:i4>5</vt:i4>
      </vt:variant>
      <vt:variant>
        <vt:lpwstr/>
      </vt:variant>
      <vt:variant>
        <vt:lpwstr>_ENREF_17</vt:lpwstr>
      </vt:variant>
      <vt:variant>
        <vt:i4>4456459</vt:i4>
      </vt:variant>
      <vt:variant>
        <vt:i4>132</vt:i4>
      </vt:variant>
      <vt:variant>
        <vt:i4>0</vt:i4>
      </vt:variant>
      <vt:variant>
        <vt:i4>5</vt:i4>
      </vt:variant>
      <vt:variant>
        <vt:lpwstr/>
      </vt:variant>
      <vt:variant>
        <vt:lpwstr>_ENREF_5</vt:lpwstr>
      </vt:variant>
      <vt:variant>
        <vt:i4>4194362</vt:i4>
      </vt:variant>
      <vt:variant>
        <vt:i4>124</vt:i4>
      </vt:variant>
      <vt:variant>
        <vt:i4>0</vt:i4>
      </vt:variant>
      <vt:variant>
        <vt:i4>5</vt:i4>
      </vt:variant>
      <vt:variant>
        <vt:lpwstr/>
      </vt:variant>
      <vt:variant>
        <vt:lpwstr>_ENREF_11</vt:lpwstr>
      </vt:variant>
      <vt:variant>
        <vt:i4>4194365</vt:i4>
      </vt:variant>
      <vt:variant>
        <vt:i4>118</vt:i4>
      </vt:variant>
      <vt:variant>
        <vt:i4>0</vt:i4>
      </vt:variant>
      <vt:variant>
        <vt:i4>5</vt:i4>
      </vt:variant>
      <vt:variant>
        <vt:lpwstr/>
      </vt:variant>
      <vt:variant>
        <vt:lpwstr>_ENREF_16</vt:lpwstr>
      </vt:variant>
      <vt:variant>
        <vt:i4>4194366</vt:i4>
      </vt:variant>
      <vt:variant>
        <vt:i4>110</vt:i4>
      </vt:variant>
      <vt:variant>
        <vt:i4>0</vt:i4>
      </vt:variant>
      <vt:variant>
        <vt:i4>5</vt:i4>
      </vt:variant>
      <vt:variant>
        <vt:lpwstr/>
      </vt:variant>
      <vt:variant>
        <vt:lpwstr>_ENREF_15</vt:lpwstr>
      </vt:variant>
      <vt:variant>
        <vt:i4>4194363</vt:i4>
      </vt:variant>
      <vt:variant>
        <vt:i4>102</vt:i4>
      </vt:variant>
      <vt:variant>
        <vt:i4>0</vt:i4>
      </vt:variant>
      <vt:variant>
        <vt:i4>5</vt:i4>
      </vt:variant>
      <vt:variant>
        <vt:lpwstr/>
      </vt:variant>
      <vt:variant>
        <vt:lpwstr>_ENREF_10</vt:lpwstr>
      </vt:variant>
      <vt:variant>
        <vt:i4>4194367</vt:i4>
      </vt:variant>
      <vt:variant>
        <vt:i4>94</vt:i4>
      </vt:variant>
      <vt:variant>
        <vt:i4>0</vt:i4>
      </vt:variant>
      <vt:variant>
        <vt:i4>5</vt:i4>
      </vt:variant>
      <vt:variant>
        <vt:lpwstr/>
      </vt:variant>
      <vt:variant>
        <vt:lpwstr>_ENREF_14</vt:lpwstr>
      </vt:variant>
      <vt:variant>
        <vt:i4>4194360</vt:i4>
      </vt:variant>
      <vt:variant>
        <vt:i4>86</vt:i4>
      </vt:variant>
      <vt:variant>
        <vt:i4>0</vt:i4>
      </vt:variant>
      <vt:variant>
        <vt:i4>5</vt:i4>
      </vt:variant>
      <vt:variant>
        <vt:lpwstr/>
      </vt:variant>
      <vt:variant>
        <vt:lpwstr>_ENREF_13</vt:lpwstr>
      </vt:variant>
      <vt:variant>
        <vt:i4>4194361</vt:i4>
      </vt:variant>
      <vt:variant>
        <vt:i4>80</vt:i4>
      </vt:variant>
      <vt:variant>
        <vt:i4>0</vt:i4>
      </vt:variant>
      <vt:variant>
        <vt:i4>5</vt:i4>
      </vt:variant>
      <vt:variant>
        <vt:lpwstr/>
      </vt:variant>
      <vt:variant>
        <vt:lpwstr>_ENREF_12</vt:lpwstr>
      </vt:variant>
      <vt:variant>
        <vt:i4>4194362</vt:i4>
      </vt:variant>
      <vt:variant>
        <vt:i4>74</vt:i4>
      </vt:variant>
      <vt:variant>
        <vt:i4>0</vt:i4>
      </vt:variant>
      <vt:variant>
        <vt:i4>5</vt:i4>
      </vt:variant>
      <vt:variant>
        <vt:lpwstr/>
      </vt:variant>
      <vt:variant>
        <vt:lpwstr>_ENREF_11</vt:lpwstr>
      </vt:variant>
      <vt:variant>
        <vt:i4>4194363</vt:i4>
      </vt:variant>
      <vt:variant>
        <vt:i4>68</vt:i4>
      </vt:variant>
      <vt:variant>
        <vt:i4>0</vt:i4>
      </vt:variant>
      <vt:variant>
        <vt:i4>5</vt:i4>
      </vt:variant>
      <vt:variant>
        <vt:lpwstr/>
      </vt:variant>
      <vt:variant>
        <vt:lpwstr>_ENREF_10</vt:lpwstr>
      </vt:variant>
      <vt:variant>
        <vt:i4>4718603</vt:i4>
      </vt:variant>
      <vt:variant>
        <vt:i4>60</vt:i4>
      </vt:variant>
      <vt:variant>
        <vt:i4>0</vt:i4>
      </vt:variant>
      <vt:variant>
        <vt:i4>5</vt:i4>
      </vt:variant>
      <vt:variant>
        <vt:lpwstr/>
      </vt:variant>
      <vt:variant>
        <vt:lpwstr>_ENREF_9</vt:lpwstr>
      </vt:variant>
      <vt:variant>
        <vt:i4>4784139</vt:i4>
      </vt:variant>
      <vt:variant>
        <vt:i4>54</vt:i4>
      </vt:variant>
      <vt:variant>
        <vt:i4>0</vt:i4>
      </vt:variant>
      <vt:variant>
        <vt:i4>5</vt:i4>
      </vt:variant>
      <vt:variant>
        <vt:lpwstr/>
      </vt:variant>
      <vt:variant>
        <vt:lpwstr>_ENREF_8</vt:lpwstr>
      </vt:variant>
      <vt:variant>
        <vt:i4>4587531</vt:i4>
      </vt:variant>
      <vt:variant>
        <vt:i4>46</vt:i4>
      </vt:variant>
      <vt:variant>
        <vt:i4>0</vt:i4>
      </vt:variant>
      <vt:variant>
        <vt:i4>5</vt:i4>
      </vt:variant>
      <vt:variant>
        <vt:lpwstr/>
      </vt:variant>
      <vt:variant>
        <vt:lpwstr>_ENREF_7</vt:lpwstr>
      </vt:variant>
      <vt:variant>
        <vt:i4>4653067</vt:i4>
      </vt:variant>
      <vt:variant>
        <vt:i4>38</vt:i4>
      </vt:variant>
      <vt:variant>
        <vt:i4>0</vt:i4>
      </vt:variant>
      <vt:variant>
        <vt:i4>5</vt:i4>
      </vt:variant>
      <vt:variant>
        <vt:lpwstr/>
      </vt:variant>
      <vt:variant>
        <vt:lpwstr>_ENREF_6</vt:lpwstr>
      </vt:variant>
      <vt:variant>
        <vt:i4>4456459</vt:i4>
      </vt:variant>
      <vt:variant>
        <vt:i4>30</vt:i4>
      </vt:variant>
      <vt:variant>
        <vt:i4>0</vt:i4>
      </vt:variant>
      <vt:variant>
        <vt:i4>5</vt:i4>
      </vt:variant>
      <vt:variant>
        <vt:lpwstr/>
      </vt:variant>
      <vt:variant>
        <vt:lpwstr>_ENREF_5</vt:lpwstr>
      </vt:variant>
      <vt:variant>
        <vt:i4>4521995</vt:i4>
      </vt:variant>
      <vt:variant>
        <vt:i4>22</vt:i4>
      </vt:variant>
      <vt:variant>
        <vt:i4>0</vt:i4>
      </vt:variant>
      <vt:variant>
        <vt:i4>5</vt:i4>
      </vt:variant>
      <vt:variant>
        <vt:lpwstr/>
      </vt:variant>
      <vt:variant>
        <vt:lpwstr>_ENREF_4</vt:lpwstr>
      </vt:variant>
      <vt:variant>
        <vt:i4>4325387</vt:i4>
      </vt:variant>
      <vt:variant>
        <vt:i4>14</vt:i4>
      </vt:variant>
      <vt:variant>
        <vt:i4>0</vt:i4>
      </vt:variant>
      <vt:variant>
        <vt:i4>5</vt:i4>
      </vt:variant>
      <vt:variant>
        <vt:lpwstr/>
      </vt:variant>
      <vt:variant>
        <vt:lpwstr>_ENREF_3</vt:lpwstr>
      </vt:variant>
      <vt:variant>
        <vt:i4>4390923</vt:i4>
      </vt:variant>
      <vt:variant>
        <vt:i4>8</vt:i4>
      </vt:variant>
      <vt:variant>
        <vt:i4>0</vt:i4>
      </vt:variant>
      <vt:variant>
        <vt:i4>5</vt:i4>
      </vt:variant>
      <vt:variant>
        <vt:lpwstr/>
      </vt:variant>
      <vt:variant>
        <vt:lpwstr>_ENREF_2</vt:lpwstr>
      </vt:variant>
      <vt:variant>
        <vt:i4>4194315</vt:i4>
      </vt:variant>
      <vt:variant>
        <vt:i4>2</vt:i4>
      </vt:variant>
      <vt:variant>
        <vt:i4>0</vt:i4>
      </vt:variant>
      <vt:variant>
        <vt:i4>5</vt:i4>
      </vt:variant>
      <vt:variant>
        <vt:lpwstr/>
      </vt:variant>
      <vt:variant>
        <vt:lpwstr>_ENREF_1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2019-08-18T06:03:00Z</dcterms:created>
  <dcterms:modified xsi:type="dcterms:W3CDTF">2024-04-16T02:43:00Z</dcterms:modified>
</cp:coreProperties>
</file>