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7D71C" w14:textId="77777777" w:rsidR="00D156D0" w:rsidRDefault="00D156D0">
      <w:pPr>
        <w:spacing w:line="240" w:lineRule="auto"/>
        <w:rPr>
          <w:color w:val="000000" w:themeColor="text1"/>
        </w:rPr>
        <w:sectPr w:rsidR="00D156D0" w:rsidSect="001812F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15F7A5BD" w14:textId="232024D3" w:rsidR="00D156D0" w:rsidRDefault="003F1BD5">
      <w:pPr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2A85FA57" wp14:editId="72B1D641">
            <wp:extent cx="5274310" cy="5056505"/>
            <wp:effectExtent l="0" t="0" r="2540" b="0"/>
            <wp:docPr id="4273548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5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DFD94" w14:textId="77777777" w:rsidR="00D156D0" w:rsidRDefault="00D156D0">
      <w:pPr>
        <w:spacing w:line="240" w:lineRule="auto"/>
        <w:rPr>
          <w:b/>
          <w:color w:val="000000" w:themeColor="text1"/>
          <w:sz w:val="21"/>
          <w:szCs w:val="20"/>
        </w:rPr>
        <w:sectPr w:rsidR="00D156D0" w:rsidSect="001812F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40160044" w14:textId="77777777" w:rsidR="00D156D0" w:rsidRDefault="00000000">
      <w:pPr>
        <w:spacing w:line="240" w:lineRule="auto"/>
        <w:rPr>
          <w:b/>
          <w:color w:val="000000" w:themeColor="text1"/>
          <w:sz w:val="21"/>
          <w:szCs w:val="20"/>
        </w:rPr>
      </w:pPr>
      <w:r>
        <w:rPr>
          <w:b/>
          <w:color w:val="000000" w:themeColor="text1"/>
          <w:sz w:val="21"/>
          <w:szCs w:val="20"/>
        </w:rPr>
        <w:t>Fig.S</w:t>
      </w:r>
      <w:r>
        <w:rPr>
          <w:rFonts w:hint="eastAsia"/>
          <w:b/>
          <w:color w:val="000000" w:themeColor="text1"/>
          <w:sz w:val="21"/>
          <w:szCs w:val="20"/>
        </w:rPr>
        <w:t>1</w:t>
      </w:r>
      <w:r>
        <w:rPr>
          <w:b/>
          <w:color w:val="000000" w:themeColor="text1"/>
          <w:sz w:val="21"/>
          <w:szCs w:val="20"/>
        </w:rPr>
        <w:t>:</w:t>
      </w:r>
      <w:r>
        <w:rPr>
          <w:color w:val="000000" w:themeColor="text1"/>
          <w:sz w:val="21"/>
          <w:szCs w:val="21"/>
        </w:rPr>
        <w:t xml:space="preserve"> </w:t>
      </w:r>
      <w:r>
        <w:rPr>
          <w:b/>
          <w:bCs/>
          <w:color w:val="000000" w:themeColor="text1"/>
          <w:sz w:val="21"/>
          <w:szCs w:val="21"/>
        </w:rPr>
        <w:t xml:space="preserve">The measured </w:t>
      </w:r>
      <w:r>
        <w:rPr>
          <w:b/>
          <w:color w:val="000000" w:themeColor="text1"/>
          <w:sz w:val="21"/>
          <w:szCs w:val="21"/>
        </w:rPr>
        <w:t>complex dielectric constants (</w:t>
      </w:r>
      <w:r>
        <w:rPr>
          <w:b/>
          <w:color w:val="000000" w:themeColor="text1"/>
          <w:sz w:val="21"/>
          <w:szCs w:val="20"/>
        </w:rPr>
        <w:t>ε' and εʺ)</w:t>
      </w:r>
      <w:r>
        <w:rPr>
          <w:b/>
          <w:bCs/>
          <w:color w:val="000000" w:themeColor="text1"/>
          <w:sz w:val="21"/>
          <w:szCs w:val="21"/>
        </w:rPr>
        <w:t xml:space="preserve"> </w:t>
      </w:r>
      <w:r>
        <w:rPr>
          <w:b/>
          <w:bCs/>
          <w:color w:val="000000" w:themeColor="text1"/>
          <w:sz w:val="21"/>
          <w:szCs w:val="20"/>
        </w:rPr>
        <w:t>of Ti</w:t>
      </w:r>
      <w:r>
        <w:rPr>
          <w:b/>
          <w:bCs/>
          <w:color w:val="000000" w:themeColor="text1"/>
          <w:sz w:val="21"/>
          <w:szCs w:val="20"/>
          <w:vertAlign w:val="subscript"/>
        </w:rPr>
        <w:t>2</w:t>
      </w:r>
      <w:r>
        <w:rPr>
          <w:b/>
          <w:bCs/>
          <w:color w:val="000000" w:themeColor="text1"/>
          <w:sz w:val="21"/>
          <w:szCs w:val="20"/>
        </w:rPr>
        <w:t>AlC/Al</w:t>
      </w:r>
      <w:r>
        <w:rPr>
          <w:b/>
          <w:bCs/>
          <w:color w:val="000000" w:themeColor="text1"/>
          <w:sz w:val="21"/>
          <w:szCs w:val="20"/>
          <w:vertAlign w:val="subscript"/>
        </w:rPr>
        <w:t>2</w:t>
      </w:r>
      <w:r>
        <w:rPr>
          <w:b/>
          <w:bCs/>
          <w:color w:val="000000" w:themeColor="text1"/>
          <w:sz w:val="21"/>
          <w:szCs w:val="20"/>
        </w:rPr>
        <w:t>O</w:t>
      </w:r>
      <w:r>
        <w:rPr>
          <w:b/>
          <w:bCs/>
          <w:color w:val="000000" w:themeColor="text1"/>
          <w:sz w:val="21"/>
          <w:szCs w:val="20"/>
          <w:vertAlign w:val="subscript"/>
        </w:rPr>
        <w:t>3</w:t>
      </w:r>
      <w:r>
        <w:rPr>
          <w:b/>
          <w:bCs/>
          <w:color w:val="000000" w:themeColor="text1"/>
          <w:sz w:val="21"/>
          <w:szCs w:val="20"/>
        </w:rPr>
        <w:t xml:space="preserve"> coatings with different Ti</w:t>
      </w:r>
      <w:r>
        <w:rPr>
          <w:b/>
          <w:bCs/>
          <w:color w:val="000000" w:themeColor="text1"/>
          <w:sz w:val="21"/>
          <w:szCs w:val="20"/>
          <w:vertAlign w:val="subscript"/>
        </w:rPr>
        <w:t>2</w:t>
      </w:r>
      <w:r>
        <w:rPr>
          <w:b/>
          <w:bCs/>
          <w:color w:val="000000" w:themeColor="text1"/>
          <w:sz w:val="21"/>
          <w:szCs w:val="20"/>
        </w:rPr>
        <w:t xml:space="preserve">AlC contents before </w:t>
      </w:r>
      <w:r>
        <w:rPr>
          <w:b/>
          <w:color w:val="000000" w:themeColor="text1"/>
          <w:sz w:val="21"/>
          <w:szCs w:val="20"/>
        </w:rPr>
        <w:t xml:space="preserve">(a and b) </w:t>
      </w:r>
      <w:r>
        <w:rPr>
          <w:b/>
          <w:bCs/>
          <w:color w:val="000000" w:themeColor="text1"/>
          <w:sz w:val="21"/>
          <w:szCs w:val="20"/>
        </w:rPr>
        <w:t>and after oxidation</w:t>
      </w:r>
      <w:r>
        <w:rPr>
          <w:b/>
          <w:color w:val="000000" w:themeColor="text1"/>
          <w:sz w:val="21"/>
          <w:szCs w:val="20"/>
        </w:rPr>
        <w:t xml:space="preserve"> (c and d)</w:t>
      </w:r>
      <w:r>
        <w:rPr>
          <w:rFonts w:hint="eastAsia"/>
          <w:b/>
          <w:color w:val="000000" w:themeColor="text1"/>
          <w:sz w:val="21"/>
          <w:szCs w:val="20"/>
        </w:rPr>
        <w:t>.</w:t>
      </w:r>
    </w:p>
    <w:p w14:paraId="271500F4" w14:textId="77777777" w:rsidR="00D156D0" w:rsidRDefault="00D156D0">
      <w:pPr>
        <w:rPr>
          <w:color w:val="000000" w:themeColor="text1"/>
          <w:sz w:val="20"/>
          <w:szCs w:val="20"/>
        </w:rPr>
        <w:sectPr w:rsidR="00D156D0" w:rsidSect="001812F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6BD258B8" w14:textId="4126983A" w:rsidR="00D156D0" w:rsidRDefault="003F1BD5">
      <w:pPr>
        <w:rPr>
          <w:color w:val="000000" w:themeColor="text1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E4C4898" wp14:editId="68E8D633">
            <wp:extent cx="5274310" cy="6824980"/>
            <wp:effectExtent l="0" t="0" r="2540" b="0"/>
            <wp:docPr id="96740487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2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28101" w14:textId="77777777" w:rsidR="00D156D0" w:rsidRDefault="00D156D0">
      <w:pPr>
        <w:spacing w:line="240" w:lineRule="auto"/>
        <w:rPr>
          <w:b/>
          <w:color w:val="000000" w:themeColor="text1"/>
        </w:rPr>
        <w:sectPr w:rsidR="00D156D0" w:rsidSect="001812F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bookmarkStart w:id="0" w:name="OLE_LINK81"/>
    </w:p>
    <w:p w14:paraId="183BEE70" w14:textId="77777777" w:rsidR="00D156D0" w:rsidRDefault="00000000">
      <w:pPr>
        <w:spacing w:line="240" w:lineRule="auto"/>
        <w:rPr>
          <w:color w:val="000000" w:themeColor="text1"/>
          <w:sz w:val="21"/>
          <w:szCs w:val="20"/>
        </w:rPr>
      </w:pPr>
      <w:r>
        <w:rPr>
          <w:b/>
          <w:color w:val="000000" w:themeColor="text1"/>
          <w:sz w:val="21"/>
          <w:szCs w:val="20"/>
        </w:rPr>
        <w:t>Fig.S</w:t>
      </w:r>
      <w:r>
        <w:rPr>
          <w:rFonts w:hint="eastAsia"/>
          <w:b/>
          <w:color w:val="000000" w:themeColor="text1"/>
          <w:sz w:val="21"/>
          <w:szCs w:val="20"/>
        </w:rPr>
        <w:t>2</w:t>
      </w:r>
      <w:r>
        <w:rPr>
          <w:b/>
          <w:color w:val="000000" w:themeColor="text1"/>
          <w:sz w:val="21"/>
          <w:szCs w:val="20"/>
        </w:rPr>
        <w:t>:</w:t>
      </w:r>
      <w:r>
        <w:rPr>
          <w:b/>
          <w:color w:val="000000" w:themeColor="text1"/>
          <w:sz w:val="21"/>
          <w:szCs w:val="21"/>
        </w:rPr>
        <w:t xml:space="preserve"> The calculated RL values from the measured complex dielectric constants </w:t>
      </w:r>
      <w:bookmarkStart w:id="1" w:name="OLE_LINK61"/>
      <w:r>
        <w:rPr>
          <w:b/>
          <w:color w:val="000000" w:themeColor="text1"/>
          <w:sz w:val="21"/>
          <w:szCs w:val="21"/>
        </w:rPr>
        <w:t>in Ti</w:t>
      </w:r>
      <w:r>
        <w:rPr>
          <w:b/>
          <w:color w:val="000000" w:themeColor="text1"/>
          <w:sz w:val="21"/>
          <w:szCs w:val="21"/>
          <w:vertAlign w:val="subscript"/>
        </w:rPr>
        <w:t>2</w:t>
      </w:r>
      <w:r>
        <w:rPr>
          <w:b/>
          <w:color w:val="000000" w:themeColor="text1"/>
          <w:sz w:val="21"/>
          <w:szCs w:val="21"/>
        </w:rPr>
        <w:t>AlC/Al</w:t>
      </w:r>
      <w:r>
        <w:rPr>
          <w:b/>
          <w:color w:val="000000" w:themeColor="text1"/>
          <w:sz w:val="21"/>
          <w:szCs w:val="21"/>
          <w:vertAlign w:val="subscript"/>
        </w:rPr>
        <w:t>2</w:t>
      </w:r>
      <w:r>
        <w:rPr>
          <w:b/>
          <w:color w:val="000000" w:themeColor="text1"/>
          <w:sz w:val="21"/>
          <w:szCs w:val="21"/>
        </w:rPr>
        <w:t>O</w:t>
      </w:r>
      <w:r>
        <w:rPr>
          <w:b/>
          <w:color w:val="000000" w:themeColor="text1"/>
          <w:sz w:val="21"/>
          <w:szCs w:val="21"/>
          <w:vertAlign w:val="subscript"/>
        </w:rPr>
        <w:t>3</w:t>
      </w:r>
      <w:bookmarkEnd w:id="1"/>
      <w:r>
        <w:rPr>
          <w:b/>
          <w:color w:val="000000" w:themeColor="text1"/>
          <w:sz w:val="21"/>
          <w:szCs w:val="21"/>
        </w:rPr>
        <w:t xml:space="preserve"> coatings different Ti</w:t>
      </w:r>
      <w:r>
        <w:rPr>
          <w:b/>
          <w:color w:val="000000" w:themeColor="text1"/>
          <w:sz w:val="21"/>
          <w:szCs w:val="21"/>
          <w:vertAlign w:val="subscript"/>
        </w:rPr>
        <w:t>2</w:t>
      </w:r>
      <w:r>
        <w:rPr>
          <w:b/>
          <w:color w:val="000000" w:themeColor="text1"/>
          <w:sz w:val="21"/>
          <w:szCs w:val="21"/>
        </w:rPr>
        <w:t>AlC contents before oxidation</w:t>
      </w:r>
      <w:r>
        <w:rPr>
          <w:b/>
          <w:color w:val="000000" w:themeColor="text1"/>
          <w:sz w:val="21"/>
          <w:szCs w:val="20"/>
        </w:rPr>
        <w:t xml:space="preserve">. </w:t>
      </w:r>
      <w:bookmarkStart w:id="2" w:name="OLE_LINK77"/>
      <w:r>
        <w:rPr>
          <w:color w:val="000000" w:themeColor="text1"/>
          <w:sz w:val="21"/>
          <w:szCs w:val="20"/>
        </w:rPr>
        <w:t>5 wt.% Ti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AlC/Al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O</w:t>
      </w:r>
      <w:r>
        <w:rPr>
          <w:color w:val="000000" w:themeColor="text1"/>
          <w:sz w:val="21"/>
          <w:szCs w:val="20"/>
          <w:vertAlign w:val="subscript"/>
        </w:rPr>
        <w:t xml:space="preserve">3 </w:t>
      </w:r>
      <w:r>
        <w:rPr>
          <w:color w:val="000000" w:themeColor="text1"/>
          <w:sz w:val="21"/>
          <w:szCs w:val="20"/>
        </w:rPr>
        <w:t>(</w:t>
      </w:r>
      <w:r>
        <w:rPr>
          <w:b/>
          <w:bCs/>
          <w:color w:val="000000" w:themeColor="text1"/>
          <w:sz w:val="21"/>
          <w:szCs w:val="20"/>
        </w:rPr>
        <w:t>a</w:t>
      </w:r>
      <w:bookmarkEnd w:id="2"/>
      <w:r>
        <w:rPr>
          <w:rFonts w:hint="eastAsia"/>
          <w:b/>
          <w:bCs/>
          <w:color w:val="000000" w:themeColor="text1"/>
          <w:sz w:val="21"/>
          <w:szCs w:val="20"/>
          <w:vertAlign w:val="subscript"/>
        </w:rPr>
        <w:t>i</w:t>
      </w:r>
      <w:r>
        <w:rPr>
          <w:color w:val="000000" w:themeColor="text1"/>
          <w:sz w:val="21"/>
          <w:szCs w:val="20"/>
        </w:rPr>
        <w:t xml:space="preserve"> and </w:t>
      </w:r>
      <w:r>
        <w:rPr>
          <w:b/>
          <w:bCs/>
          <w:color w:val="000000" w:themeColor="text1"/>
          <w:sz w:val="21"/>
          <w:szCs w:val="20"/>
        </w:rPr>
        <w:t>a</w:t>
      </w:r>
      <w:r>
        <w:rPr>
          <w:b/>
          <w:bCs/>
          <w:color w:val="000000" w:themeColor="text1"/>
          <w:sz w:val="21"/>
          <w:szCs w:val="20"/>
          <w:vertAlign w:val="subscript"/>
        </w:rPr>
        <w:t>ii</w:t>
      </w:r>
      <w:r>
        <w:rPr>
          <w:color w:val="000000" w:themeColor="text1"/>
          <w:sz w:val="21"/>
          <w:szCs w:val="20"/>
        </w:rPr>
        <w:t>)</w:t>
      </w:r>
      <w:r>
        <w:rPr>
          <w:b/>
          <w:bCs/>
          <w:color w:val="000000" w:themeColor="text1"/>
          <w:sz w:val="21"/>
          <w:szCs w:val="20"/>
        </w:rPr>
        <w:t xml:space="preserve">, </w:t>
      </w:r>
      <w:r>
        <w:rPr>
          <w:color w:val="000000" w:themeColor="text1"/>
          <w:sz w:val="21"/>
          <w:szCs w:val="20"/>
        </w:rPr>
        <w:t>10 wt.% Ti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AlC/Al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O</w:t>
      </w:r>
      <w:r>
        <w:rPr>
          <w:color w:val="000000" w:themeColor="text1"/>
          <w:sz w:val="21"/>
          <w:szCs w:val="20"/>
          <w:vertAlign w:val="subscript"/>
        </w:rPr>
        <w:t>3</w:t>
      </w:r>
      <w:r>
        <w:rPr>
          <w:color w:val="000000" w:themeColor="text1"/>
          <w:sz w:val="21"/>
          <w:szCs w:val="20"/>
        </w:rPr>
        <w:t xml:space="preserve"> (</w:t>
      </w:r>
      <w:r>
        <w:rPr>
          <w:b/>
          <w:bCs/>
          <w:color w:val="000000" w:themeColor="text1"/>
          <w:sz w:val="21"/>
          <w:szCs w:val="20"/>
        </w:rPr>
        <w:t>b</w:t>
      </w:r>
      <w:r>
        <w:rPr>
          <w:rFonts w:hint="eastAsia"/>
          <w:b/>
          <w:bCs/>
          <w:color w:val="000000" w:themeColor="text1"/>
          <w:sz w:val="21"/>
          <w:szCs w:val="20"/>
          <w:vertAlign w:val="subscript"/>
        </w:rPr>
        <w:t>i</w:t>
      </w:r>
      <w:r>
        <w:rPr>
          <w:color w:val="000000" w:themeColor="text1"/>
          <w:sz w:val="21"/>
          <w:szCs w:val="20"/>
        </w:rPr>
        <w:t xml:space="preserve"> and </w:t>
      </w:r>
      <w:r>
        <w:rPr>
          <w:b/>
          <w:bCs/>
          <w:color w:val="000000" w:themeColor="text1"/>
          <w:sz w:val="21"/>
          <w:szCs w:val="20"/>
        </w:rPr>
        <w:t>b</w:t>
      </w:r>
      <w:r>
        <w:rPr>
          <w:b/>
          <w:bCs/>
          <w:color w:val="000000" w:themeColor="text1"/>
          <w:sz w:val="21"/>
          <w:szCs w:val="20"/>
          <w:vertAlign w:val="subscript"/>
        </w:rPr>
        <w:t>ii</w:t>
      </w:r>
      <w:r>
        <w:rPr>
          <w:color w:val="000000" w:themeColor="text1"/>
          <w:sz w:val="21"/>
          <w:szCs w:val="20"/>
        </w:rPr>
        <w:t>)</w:t>
      </w:r>
      <w:r>
        <w:rPr>
          <w:b/>
          <w:bCs/>
          <w:color w:val="000000" w:themeColor="text1"/>
          <w:sz w:val="21"/>
          <w:szCs w:val="20"/>
        </w:rPr>
        <w:t>,</w:t>
      </w:r>
      <w:r>
        <w:rPr>
          <w:color w:val="000000" w:themeColor="text1"/>
          <w:sz w:val="21"/>
          <w:szCs w:val="20"/>
        </w:rPr>
        <w:t xml:space="preserve"> 15 wt.% Ti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AlC/Al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O</w:t>
      </w:r>
      <w:r>
        <w:rPr>
          <w:color w:val="000000" w:themeColor="text1"/>
          <w:sz w:val="21"/>
          <w:szCs w:val="20"/>
          <w:vertAlign w:val="subscript"/>
        </w:rPr>
        <w:t>3</w:t>
      </w:r>
      <w:r>
        <w:rPr>
          <w:color w:val="000000" w:themeColor="text1"/>
          <w:sz w:val="21"/>
          <w:szCs w:val="20"/>
        </w:rPr>
        <w:t xml:space="preserve"> (</w:t>
      </w:r>
      <w:r>
        <w:rPr>
          <w:b/>
          <w:bCs/>
          <w:color w:val="000000" w:themeColor="text1"/>
          <w:sz w:val="21"/>
          <w:szCs w:val="20"/>
        </w:rPr>
        <w:t>c</w:t>
      </w:r>
      <w:r>
        <w:rPr>
          <w:rFonts w:hint="eastAsia"/>
          <w:b/>
          <w:bCs/>
          <w:color w:val="000000" w:themeColor="text1"/>
          <w:sz w:val="21"/>
          <w:szCs w:val="20"/>
          <w:vertAlign w:val="subscript"/>
        </w:rPr>
        <w:t>i</w:t>
      </w:r>
      <w:r>
        <w:rPr>
          <w:color w:val="000000" w:themeColor="text1"/>
          <w:sz w:val="21"/>
          <w:szCs w:val="20"/>
        </w:rPr>
        <w:t xml:space="preserve"> and </w:t>
      </w:r>
      <w:r>
        <w:rPr>
          <w:b/>
          <w:bCs/>
          <w:color w:val="000000" w:themeColor="text1"/>
          <w:sz w:val="21"/>
          <w:szCs w:val="20"/>
        </w:rPr>
        <w:t>c</w:t>
      </w:r>
      <w:r>
        <w:rPr>
          <w:b/>
          <w:bCs/>
          <w:color w:val="000000" w:themeColor="text1"/>
          <w:sz w:val="21"/>
          <w:szCs w:val="20"/>
          <w:vertAlign w:val="subscript"/>
        </w:rPr>
        <w:t>ii</w:t>
      </w:r>
      <w:r>
        <w:rPr>
          <w:color w:val="000000" w:themeColor="text1"/>
          <w:sz w:val="21"/>
          <w:szCs w:val="20"/>
        </w:rPr>
        <w:t>)</w:t>
      </w:r>
      <w:r>
        <w:rPr>
          <w:b/>
          <w:bCs/>
          <w:color w:val="000000" w:themeColor="text1"/>
          <w:sz w:val="21"/>
          <w:szCs w:val="20"/>
        </w:rPr>
        <w:t>,</w:t>
      </w:r>
      <w:r>
        <w:rPr>
          <w:color w:val="000000" w:themeColor="text1"/>
          <w:sz w:val="21"/>
          <w:szCs w:val="20"/>
        </w:rPr>
        <w:t xml:space="preserve"> 20 wt.% Ti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AlC/Al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O</w:t>
      </w:r>
      <w:r>
        <w:rPr>
          <w:color w:val="000000" w:themeColor="text1"/>
          <w:sz w:val="21"/>
          <w:szCs w:val="20"/>
          <w:vertAlign w:val="subscript"/>
        </w:rPr>
        <w:t>3</w:t>
      </w:r>
      <w:r>
        <w:rPr>
          <w:color w:val="000000" w:themeColor="text1"/>
          <w:sz w:val="21"/>
          <w:szCs w:val="20"/>
        </w:rPr>
        <w:t xml:space="preserve"> (</w:t>
      </w:r>
      <w:r>
        <w:rPr>
          <w:rFonts w:hint="eastAsia"/>
          <w:b/>
          <w:bCs/>
          <w:color w:val="000000" w:themeColor="text1"/>
          <w:sz w:val="21"/>
          <w:szCs w:val="20"/>
        </w:rPr>
        <w:t>d</w:t>
      </w:r>
      <w:r>
        <w:rPr>
          <w:rFonts w:hint="eastAsia"/>
          <w:b/>
          <w:bCs/>
          <w:color w:val="000000" w:themeColor="text1"/>
          <w:sz w:val="21"/>
          <w:szCs w:val="20"/>
          <w:vertAlign w:val="subscript"/>
        </w:rPr>
        <w:t>i</w:t>
      </w:r>
      <w:r>
        <w:rPr>
          <w:color w:val="000000" w:themeColor="text1"/>
          <w:sz w:val="21"/>
          <w:szCs w:val="20"/>
        </w:rPr>
        <w:t xml:space="preserve"> and </w:t>
      </w:r>
      <w:r>
        <w:rPr>
          <w:b/>
          <w:bCs/>
          <w:color w:val="000000" w:themeColor="text1"/>
          <w:sz w:val="21"/>
          <w:szCs w:val="20"/>
        </w:rPr>
        <w:t>d</w:t>
      </w:r>
      <w:r>
        <w:rPr>
          <w:b/>
          <w:bCs/>
          <w:color w:val="000000" w:themeColor="text1"/>
          <w:sz w:val="21"/>
          <w:szCs w:val="20"/>
          <w:vertAlign w:val="subscript"/>
        </w:rPr>
        <w:t>ii</w:t>
      </w:r>
      <w:r>
        <w:rPr>
          <w:color w:val="000000" w:themeColor="text1"/>
          <w:sz w:val="21"/>
          <w:szCs w:val="20"/>
        </w:rPr>
        <w:t>)</w:t>
      </w:r>
      <w:r>
        <w:rPr>
          <w:b/>
          <w:bCs/>
          <w:color w:val="000000" w:themeColor="text1"/>
          <w:sz w:val="21"/>
          <w:szCs w:val="20"/>
        </w:rPr>
        <w:t>,</w:t>
      </w:r>
      <w:r>
        <w:rPr>
          <w:color w:val="000000" w:themeColor="text1"/>
          <w:sz w:val="21"/>
          <w:szCs w:val="20"/>
        </w:rPr>
        <w:t xml:space="preserve"> 25 wt.% Ti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AlC/Al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O</w:t>
      </w:r>
      <w:r>
        <w:rPr>
          <w:color w:val="000000" w:themeColor="text1"/>
          <w:sz w:val="21"/>
          <w:szCs w:val="20"/>
          <w:vertAlign w:val="subscript"/>
        </w:rPr>
        <w:t>3</w:t>
      </w:r>
      <w:r>
        <w:rPr>
          <w:color w:val="000000" w:themeColor="text1"/>
          <w:sz w:val="21"/>
          <w:szCs w:val="20"/>
        </w:rPr>
        <w:t xml:space="preserve"> (</w:t>
      </w:r>
      <w:r>
        <w:rPr>
          <w:b/>
          <w:bCs/>
          <w:color w:val="000000" w:themeColor="text1"/>
          <w:sz w:val="21"/>
          <w:szCs w:val="20"/>
        </w:rPr>
        <w:t>e</w:t>
      </w:r>
      <w:r>
        <w:rPr>
          <w:rFonts w:hint="eastAsia"/>
          <w:b/>
          <w:bCs/>
          <w:color w:val="000000" w:themeColor="text1"/>
          <w:sz w:val="21"/>
          <w:szCs w:val="20"/>
          <w:vertAlign w:val="subscript"/>
        </w:rPr>
        <w:t>i</w:t>
      </w:r>
      <w:r>
        <w:rPr>
          <w:color w:val="000000" w:themeColor="text1"/>
          <w:sz w:val="21"/>
          <w:szCs w:val="20"/>
        </w:rPr>
        <w:t xml:space="preserve"> and </w:t>
      </w:r>
      <w:r>
        <w:rPr>
          <w:b/>
          <w:bCs/>
          <w:color w:val="000000" w:themeColor="text1"/>
          <w:sz w:val="21"/>
          <w:szCs w:val="20"/>
        </w:rPr>
        <w:t>e</w:t>
      </w:r>
      <w:r>
        <w:rPr>
          <w:b/>
          <w:bCs/>
          <w:color w:val="000000" w:themeColor="text1"/>
          <w:sz w:val="21"/>
          <w:szCs w:val="20"/>
          <w:vertAlign w:val="subscript"/>
        </w:rPr>
        <w:t>ii</w:t>
      </w:r>
      <w:r>
        <w:rPr>
          <w:color w:val="000000" w:themeColor="text1"/>
          <w:sz w:val="21"/>
          <w:szCs w:val="20"/>
        </w:rPr>
        <w:t>)</w:t>
      </w:r>
      <w:r>
        <w:rPr>
          <w:b/>
          <w:bCs/>
          <w:color w:val="000000" w:themeColor="text1"/>
          <w:sz w:val="21"/>
          <w:szCs w:val="20"/>
        </w:rPr>
        <w:t>,</w:t>
      </w:r>
      <w:r>
        <w:rPr>
          <w:color w:val="000000" w:themeColor="text1"/>
          <w:sz w:val="21"/>
          <w:szCs w:val="20"/>
        </w:rPr>
        <w:t xml:space="preserve"> 30 wt.% Ti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AlC/Al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O</w:t>
      </w:r>
      <w:r>
        <w:rPr>
          <w:color w:val="000000" w:themeColor="text1"/>
          <w:sz w:val="21"/>
          <w:szCs w:val="20"/>
          <w:vertAlign w:val="subscript"/>
        </w:rPr>
        <w:t>3</w:t>
      </w:r>
      <w:r>
        <w:rPr>
          <w:color w:val="000000" w:themeColor="text1"/>
          <w:sz w:val="21"/>
          <w:szCs w:val="20"/>
        </w:rPr>
        <w:t xml:space="preserve"> (</w:t>
      </w:r>
      <w:r>
        <w:rPr>
          <w:b/>
          <w:bCs/>
          <w:color w:val="000000" w:themeColor="text1"/>
          <w:sz w:val="21"/>
          <w:szCs w:val="20"/>
        </w:rPr>
        <w:t>f</w:t>
      </w:r>
      <w:r>
        <w:rPr>
          <w:rFonts w:hint="eastAsia"/>
          <w:b/>
          <w:bCs/>
          <w:color w:val="000000" w:themeColor="text1"/>
          <w:sz w:val="21"/>
          <w:szCs w:val="20"/>
          <w:vertAlign w:val="subscript"/>
        </w:rPr>
        <w:t>i</w:t>
      </w:r>
      <w:r>
        <w:rPr>
          <w:color w:val="000000" w:themeColor="text1"/>
          <w:sz w:val="21"/>
          <w:szCs w:val="20"/>
        </w:rPr>
        <w:t xml:space="preserve"> and </w:t>
      </w:r>
      <w:r>
        <w:rPr>
          <w:b/>
          <w:bCs/>
          <w:color w:val="000000" w:themeColor="text1"/>
          <w:sz w:val="21"/>
          <w:szCs w:val="20"/>
        </w:rPr>
        <w:t>f</w:t>
      </w:r>
      <w:r>
        <w:rPr>
          <w:b/>
          <w:bCs/>
          <w:color w:val="000000" w:themeColor="text1"/>
          <w:sz w:val="21"/>
          <w:szCs w:val="20"/>
          <w:vertAlign w:val="subscript"/>
        </w:rPr>
        <w:t>ii</w:t>
      </w:r>
      <w:r>
        <w:rPr>
          <w:color w:val="000000" w:themeColor="text1"/>
          <w:sz w:val="21"/>
          <w:szCs w:val="20"/>
        </w:rPr>
        <w:t>).</w:t>
      </w:r>
    </w:p>
    <w:bookmarkEnd w:id="0"/>
    <w:p w14:paraId="4E3707E4" w14:textId="77777777" w:rsidR="00D156D0" w:rsidRDefault="00D156D0">
      <w:pPr>
        <w:rPr>
          <w:color w:val="000000" w:themeColor="text1"/>
        </w:rPr>
        <w:sectPr w:rsidR="00D156D0" w:rsidSect="001812F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3036A16D" w14:textId="77777777" w:rsidR="00D156D0" w:rsidRDefault="00D156D0">
      <w:pPr>
        <w:rPr>
          <w:color w:val="000000" w:themeColor="text1"/>
        </w:rPr>
      </w:pPr>
    </w:p>
    <w:p w14:paraId="3ADBA625" w14:textId="4AB766E2" w:rsidR="00D156D0" w:rsidRDefault="003F1BD5">
      <w:pPr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7BF5D5DB" wp14:editId="2DB4AD87">
            <wp:extent cx="5274310" cy="6824980"/>
            <wp:effectExtent l="0" t="0" r="2540" b="0"/>
            <wp:docPr id="4678139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2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1A13A" w14:textId="77777777" w:rsidR="00D156D0" w:rsidRDefault="00D156D0">
      <w:pPr>
        <w:spacing w:line="240" w:lineRule="auto"/>
        <w:rPr>
          <w:b/>
          <w:color w:val="000000" w:themeColor="text1"/>
          <w:sz w:val="21"/>
          <w:szCs w:val="20"/>
        </w:rPr>
        <w:sectPr w:rsidR="00D156D0" w:rsidSect="001812F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6312E1FE" w14:textId="77777777" w:rsidR="00D156D0" w:rsidRDefault="00000000">
      <w:pPr>
        <w:spacing w:line="240" w:lineRule="auto"/>
        <w:rPr>
          <w:color w:val="000000" w:themeColor="text1"/>
          <w:sz w:val="21"/>
          <w:szCs w:val="20"/>
        </w:rPr>
      </w:pPr>
      <w:r>
        <w:rPr>
          <w:b/>
          <w:color w:val="000000" w:themeColor="text1"/>
          <w:sz w:val="21"/>
          <w:szCs w:val="20"/>
        </w:rPr>
        <w:t>Fig.S3:</w:t>
      </w:r>
      <w:r>
        <w:rPr>
          <w:b/>
          <w:color w:val="000000" w:themeColor="text1"/>
          <w:sz w:val="21"/>
          <w:szCs w:val="21"/>
        </w:rPr>
        <w:t xml:space="preserve"> The calculated RL values from the measured complex dielectric constants in Ti</w:t>
      </w:r>
      <w:r>
        <w:rPr>
          <w:b/>
          <w:color w:val="000000" w:themeColor="text1"/>
          <w:sz w:val="21"/>
          <w:szCs w:val="21"/>
          <w:vertAlign w:val="subscript"/>
        </w:rPr>
        <w:t>2</w:t>
      </w:r>
      <w:r>
        <w:rPr>
          <w:b/>
          <w:color w:val="000000" w:themeColor="text1"/>
          <w:sz w:val="21"/>
          <w:szCs w:val="21"/>
        </w:rPr>
        <w:t>AlC/Al</w:t>
      </w:r>
      <w:r>
        <w:rPr>
          <w:b/>
          <w:color w:val="000000" w:themeColor="text1"/>
          <w:sz w:val="21"/>
          <w:szCs w:val="21"/>
          <w:vertAlign w:val="subscript"/>
        </w:rPr>
        <w:t>2</w:t>
      </w:r>
      <w:r>
        <w:rPr>
          <w:b/>
          <w:color w:val="000000" w:themeColor="text1"/>
          <w:sz w:val="21"/>
          <w:szCs w:val="21"/>
        </w:rPr>
        <w:t>O</w:t>
      </w:r>
      <w:r>
        <w:rPr>
          <w:b/>
          <w:color w:val="000000" w:themeColor="text1"/>
          <w:sz w:val="21"/>
          <w:szCs w:val="21"/>
          <w:vertAlign w:val="subscript"/>
        </w:rPr>
        <w:t>3</w:t>
      </w:r>
      <w:r>
        <w:rPr>
          <w:b/>
          <w:color w:val="000000" w:themeColor="text1"/>
          <w:sz w:val="21"/>
          <w:szCs w:val="21"/>
        </w:rPr>
        <w:t xml:space="preserve"> coatings different Ti</w:t>
      </w:r>
      <w:r>
        <w:rPr>
          <w:b/>
          <w:color w:val="000000" w:themeColor="text1"/>
          <w:sz w:val="21"/>
          <w:szCs w:val="21"/>
          <w:vertAlign w:val="subscript"/>
        </w:rPr>
        <w:t>2</w:t>
      </w:r>
      <w:r>
        <w:rPr>
          <w:b/>
          <w:color w:val="000000" w:themeColor="text1"/>
          <w:sz w:val="21"/>
          <w:szCs w:val="21"/>
        </w:rPr>
        <w:t>AlC contents after oxidation</w:t>
      </w:r>
      <w:r>
        <w:rPr>
          <w:b/>
          <w:color w:val="000000" w:themeColor="text1"/>
          <w:sz w:val="21"/>
          <w:szCs w:val="20"/>
        </w:rPr>
        <w:t xml:space="preserve">. </w:t>
      </w:r>
      <w:r>
        <w:rPr>
          <w:color w:val="000000" w:themeColor="text1"/>
          <w:sz w:val="21"/>
          <w:szCs w:val="20"/>
        </w:rPr>
        <w:t>5 wt.% Ti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AlC/Al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O</w:t>
      </w:r>
      <w:r>
        <w:rPr>
          <w:color w:val="000000" w:themeColor="text1"/>
          <w:sz w:val="21"/>
          <w:szCs w:val="20"/>
          <w:vertAlign w:val="subscript"/>
        </w:rPr>
        <w:t xml:space="preserve">3 </w:t>
      </w:r>
      <w:r>
        <w:rPr>
          <w:color w:val="000000" w:themeColor="text1"/>
          <w:sz w:val="21"/>
          <w:szCs w:val="20"/>
        </w:rPr>
        <w:t>(</w:t>
      </w:r>
      <w:r>
        <w:rPr>
          <w:b/>
          <w:bCs/>
          <w:color w:val="000000" w:themeColor="text1"/>
          <w:sz w:val="21"/>
          <w:szCs w:val="20"/>
        </w:rPr>
        <w:t>a</w:t>
      </w:r>
      <w:r>
        <w:rPr>
          <w:rFonts w:hint="eastAsia"/>
          <w:b/>
          <w:bCs/>
          <w:color w:val="000000" w:themeColor="text1"/>
          <w:sz w:val="21"/>
          <w:szCs w:val="20"/>
          <w:vertAlign w:val="subscript"/>
        </w:rPr>
        <w:t>i</w:t>
      </w:r>
      <w:r>
        <w:rPr>
          <w:color w:val="000000" w:themeColor="text1"/>
          <w:sz w:val="21"/>
          <w:szCs w:val="20"/>
        </w:rPr>
        <w:t xml:space="preserve"> and </w:t>
      </w:r>
      <w:r>
        <w:rPr>
          <w:b/>
          <w:bCs/>
          <w:color w:val="000000" w:themeColor="text1"/>
          <w:sz w:val="21"/>
          <w:szCs w:val="20"/>
        </w:rPr>
        <w:t>a</w:t>
      </w:r>
      <w:r>
        <w:rPr>
          <w:b/>
          <w:bCs/>
          <w:color w:val="000000" w:themeColor="text1"/>
          <w:sz w:val="21"/>
          <w:szCs w:val="20"/>
          <w:vertAlign w:val="subscript"/>
        </w:rPr>
        <w:t>ii</w:t>
      </w:r>
      <w:r>
        <w:rPr>
          <w:color w:val="000000" w:themeColor="text1"/>
          <w:sz w:val="21"/>
          <w:szCs w:val="20"/>
        </w:rPr>
        <w:t>)</w:t>
      </w:r>
      <w:r>
        <w:rPr>
          <w:b/>
          <w:bCs/>
          <w:color w:val="000000" w:themeColor="text1"/>
          <w:sz w:val="21"/>
          <w:szCs w:val="20"/>
        </w:rPr>
        <w:t xml:space="preserve">, </w:t>
      </w:r>
      <w:r>
        <w:rPr>
          <w:color w:val="000000" w:themeColor="text1"/>
          <w:sz w:val="21"/>
          <w:szCs w:val="20"/>
        </w:rPr>
        <w:t>10 wt.% Ti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AlC/Al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O</w:t>
      </w:r>
      <w:r>
        <w:rPr>
          <w:color w:val="000000" w:themeColor="text1"/>
          <w:sz w:val="21"/>
          <w:szCs w:val="20"/>
          <w:vertAlign w:val="subscript"/>
        </w:rPr>
        <w:t>3</w:t>
      </w:r>
      <w:r>
        <w:rPr>
          <w:color w:val="000000" w:themeColor="text1"/>
          <w:sz w:val="21"/>
          <w:szCs w:val="20"/>
        </w:rPr>
        <w:t xml:space="preserve"> (</w:t>
      </w:r>
      <w:r>
        <w:rPr>
          <w:b/>
          <w:bCs/>
          <w:color w:val="000000" w:themeColor="text1"/>
          <w:sz w:val="21"/>
          <w:szCs w:val="20"/>
        </w:rPr>
        <w:t>b</w:t>
      </w:r>
      <w:r>
        <w:rPr>
          <w:rFonts w:hint="eastAsia"/>
          <w:b/>
          <w:bCs/>
          <w:color w:val="000000" w:themeColor="text1"/>
          <w:sz w:val="21"/>
          <w:szCs w:val="20"/>
          <w:vertAlign w:val="subscript"/>
        </w:rPr>
        <w:t>i</w:t>
      </w:r>
      <w:r>
        <w:rPr>
          <w:color w:val="000000" w:themeColor="text1"/>
          <w:sz w:val="21"/>
          <w:szCs w:val="20"/>
        </w:rPr>
        <w:t xml:space="preserve"> and </w:t>
      </w:r>
      <w:r>
        <w:rPr>
          <w:b/>
          <w:bCs/>
          <w:color w:val="000000" w:themeColor="text1"/>
          <w:sz w:val="21"/>
          <w:szCs w:val="20"/>
        </w:rPr>
        <w:t>b</w:t>
      </w:r>
      <w:r>
        <w:rPr>
          <w:b/>
          <w:bCs/>
          <w:color w:val="000000" w:themeColor="text1"/>
          <w:sz w:val="21"/>
          <w:szCs w:val="20"/>
          <w:vertAlign w:val="subscript"/>
        </w:rPr>
        <w:t>ii</w:t>
      </w:r>
      <w:r>
        <w:rPr>
          <w:color w:val="000000" w:themeColor="text1"/>
          <w:sz w:val="21"/>
          <w:szCs w:val="20"/>
        </w:rPr>
        <w:t>)</w:t>
      </w:r>
      <w:r>
        <w:rPr>
          <w:b/>
          <w:bCs/>
          <w:color w:val="000000" w:themeColor="text1"/>
          <w:sz w:val="21"/>
          <w:szCs w:val="20"/>
        </w:rPr>
        <w:t xml:space="preserve">, </w:t>
      </w:r>
      <w:r>
        <w:rPr>
          <w:color w:val="000000" w:themeColor="text1"/>
          <w:sz w:val="21"/>
          <w:szCs w:val="20"/>
        </w:rPr>
        <w:t>15wt.% Ti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AlC/Al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O</w:t>
      </w:r>
      <w:r>
        <w:rPr>
          <w:color w:val="000000" w:themeColor="text1"/>
          <w:sz w:val="21"/>
          <w:szCs w:val="20"/>
          <w:vertAlign w:val="subscript"/>
        </w:rPr>
        <w:t>3</w:t>
      </w:r>
      <w:r>
        <w:rPr>
          <w:color w:val="000000" w:themeColor="text1"/>
          <w:sz w:val="21"/>
          <w:szCs w:val="20"/>
        </w:rPr>
        <w:t xml:space="preserve"> (</w:t>
      </w:r>
      <w:r>
        <w:rPr>
          <w:b/>
          <w:bCs/>
          <w:color w:val="000000" w:themeColor="text1"/>
          <w:sz w:val="21"/>
          <w:szCs w:val="20"/>
        </w:rPr>
        <w:t>c</w:t>
      </w:r>
      <w:r>
        <w:rPr>
          <w:rFonts w:hint="eastAsia"/>
          <w:b/>
          <w:bCs/>
          <w:color w:val="000000" w:themeColor="text1"/>
          <w:sz w:val="21"/>
          <w:szCs w:val="20"/>
          <w:vertAlign w:val="subscript"/>
        </w:rPr>
        <w:t>i</w:t>
      </w:r>
      <w:r>
        <w:rPr>
          <w:color w:val="000000" w:themeColor="text1"/>
          <w:sz w:val="21"/>
          <w:szCs w:val="20"/>
        </w:rPr>
        <w:t xml:space="preserve"> and </w:t>
      </w:r>
      <w:r>
        <w:rPr>
          <w:b/>
          <w:bCs/>
          <w:color w:val="000000" w:themeColor="text1"/>
          <w:sz w:val="21"/>
          <w:szCs w:val="20"/>
        </w:rPr>
        <w:t>c</w:t>
      </w:r>
      <w:r>
        <w:rPr>
          <w:b/>
          <w:bCs/>
          <w:color w:val="000000" w:themeColor="text1"/>
          <w:sz w:val="21"/>
          <w:szCs w:val="20"/>
          <w:vertAlign w:val="subscript"/>
        </w:rPr>
        <w:t>ii</w:t>
      </w:r>
      <w:r>
        <w:rPr>
          <w:color w:val="000000" w:themeColor="text1"/>
          <w:sz w:val="21"/>
          <w:szCs w:val="20"/>
        </w:rPr>
        <w:t>)</w:t>
      </w:r>
      <w:r>
        <w:rPr>
          <w:b/>
          <w:bCs/>
          <w:color w:val="000000" w:themeColor="text1"/>
          <w:sz w:val="21"/>
          <w:szCs w:val="20"/>
        </w:rPr>
        <w:t>,</w:t>
      </w:r>
      <w:r>
        <w:rPr>
          <w:color w:val="000000" w:themeColor="text1"/>
          <w:sz w:val="21"/>
          <w:szCs w:val="20"/>
        </w:rPr>
        <w:t xml:space="preserve"> 20wt.% Ti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AlC/Al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O</w:t>
      </w:r>
      <w:r>
        <w:rPr>
          <w:color w:val="000000" w:themeColor="text1"/>
          <w:sz w:val="21"/>
          <w:szCs w:val="20"/>
          <w:vertAlign w:val="subscript"/>
        </w:rPr>
        <w:t>3</w:t>
      </w:r>
      <w:r>
        <w:rPr>
          <w:color w:val="000000" w:themeColor="text1"/>
          <w:sz w:val="21"/>
          <w:szCs w:val="20"/>
        </w:rPr>
        <w:t xml:space="preserve"> (</w:t>
      </w:r>
      <w:r>
        <w:rPr>
          <w:rFonts w:hint="eastAsia"/>
          <w:b/>
          <w:bCs/>
          <w:color w:val="000000" w:themeColor="text1"/>
          <w:sz w:val="21"/>
          <w:szCs w:val="20"/>
        </w:rPr>
        <w:t>d</w:t>
      </w:r>
      <w:r>
        <w:rPr>
          <w:rFonts w:hint="eastAsia"/>
          <w:b/>
          <w:bCs/>
          <w:color w:val="000000" w:themeColor="text1"/>
          <w:sz w:val="21"/>
          <w:szCs w:val="20"/>
          <w:vertAlign w:val="subscript"/>
        </w:rPr>
        <w:t>i</w:t>
      </w:r>
      <w:r>
        <w:rPr>
          <w:color w:val="000000" w:themeColor="text1"/>
          <w:sz w:val="21"/>
          <w:szCs w:val="20"/>
        </w:rPr>
        <w:t xml:space="preserve"> and </w:t>
      </w:r>
      <w:r>
        <w:rPr>
          <w:b/>
          <w:bCs/>
          <w:color w:val="000000" w:themeColor="text1"/>
          <w:sz w:val="21"/>
          <w:szCs w:val="20"/>
        </w:rPr>
        <w:t>d</w:t>
      </w:r>
      <w:r>
        <w:rPr>
          <w:b/>
          <w:bCs/>
          <w:color w:val="000000" w:themeColor="text1"/>
          <w:sz w:val="21"/>
          <w:szCs w:val="20"/>
          <w:vertAlign w:val="subscript"/>
        </w:rPr>
        <w:t>ii</w:t>
      </w:r>
      <w:r>
        <w:rPr>
          <w:color w:val="000000" w:themeColor="text1"/>
          <w:sz w:val="21"/>
          <w:szCs w:val="20"/>
        </w:rPr>
        <w:t>)</w:t>
      </w:r>
      <w:r>
        <w:rPr>
          <w:b/>
          <w:bCs/>
          <w:color w:val="000000" w:themeColor="text1"/>
          <w:sz w:val="21"/>
          <w:szCs w:val="20"/>
        </w:rPr>
        <w:t>,</w:t>
      </w:r>
      <w:r>
        <w:rPr>
          <w:color w:val="000000" w:themeColor="text1"/>
          <w:sz w:val="21"/>
          <w:szCs w:val="20"/>
        </w:rPr>
        <w:t xml:space="preserve"> 25wt.% Ti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AlC/Al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O</w:t>
      </w:r>
      <w:r>
        <w:rPr>
          <w:color w:val="000000" w:themeColor="text1"/>
          <w:sz w:val="21"/>
          <w:szCs w:val="20"/>
          <w:vertAlign w:val="subscript"/>
        </w:rPr>
        <w:t>3</w:t>
      </w:r>
      <w:r>
        <w:rPr>
          <w:color w:val="000000" w:themeColor="text1"/>
          <w:sz w:val="21"/>
          <w:szCs w:val="20"/>
        </w:rPr>
        <w:t xml:space="preserve"> (</w:t>
      </w:r>
      <w:r>
        <w:rPr>
          <w:b/>
          <w:bCs/>
          <w:color w:val="000000" w:themeColor="text1"/>
          <w:sz w:val="21"/>
          <w:szCs w:val="20"/>
        </w:rPr>
        <w:t>e</w:t>
      </w:r>
      <w:r>
        <w:rPr>
          <w:rFonts w:hint="eastAsia"/>
          <w:b/>
          <w:bCs/>
          <w:color w:val="000000" w:themeColor="text1"/>
          <w:sz w:val="21"/>
          <w:szCs w:val="20"/>
          <w:vertAlign w:val="subscript"/>
        </w:rPr>
        <w:t>i</w:t>
      </w:r>
      <w:r>
        <w:rPr>
          <w:color w:val="000000" w:themeColor="text1"/>
          <w:sz w:val="21"/>
          <w:szCs w:val="20"/>
        </w:rPr>
        <w:t xml:space="preserve"> and </w:t>
      </w:r>
      <w:r>
        <w:rPr>
          <w:b/>
          <w:bCs/>
          <w:color w:val="000000" w:themeColor="text1"/>
          <w:sz w:val="21"/>
          <w:szCs w:val="20"/>
        </w:rPr>
        <w:t>e</w:t>
      </w:r>
      <w:r>
        <w:rPr>
          <w:b/>
          <w:bCs/>
          <w:color w:val="000000" w:themeColor="text1"/>
          <w:sz w:val="21"/>
          <w:szCs w:val="20"/>
          <w:vertAlign w:val="subscript"/>
        </w:rPr>
        <w:t>ii</w:t>
      </w:r>
      <w:r>
        <w:rPr>
          <w:color w:val="000000" w:themeColor="text1"/>
          <w:sz w:val="21"/>
          <w:szCs w:val="20"/>
        </w:rPr>
        <w:t>)</w:t>
      </w:r>
      <w:r>
        <w:rPr>
          <w:b/>
          <w:bCs/>
          <w:color w:val="000000" w:themeColor="text1"/>
          <w:sz w:val="21"/>
          <w:szCs w:val="20"/>
        </w:rPr>
        <w:t>,</w:t>
      </w:r>
      <w:r>
        <w:rPr>
          <w:color w:val="000000" w:themeColor="text1"/>
          <w:sz w:val="21"/>
          <w:szCs w:val="20"/>
        </w:rPr>
        <w:t xml:space="preserve"> 30wt.% Ti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AlC/Al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O</w:t>
      </w:r>
      <w:r>
        <w:rPr>
          <w:color w:val="000000" w:themeColor="text1"/>
          <w:sz w:val="21"/>
          <w:szCs w:val="20"/>
          <w:vertAlign w:val="subscript"/>
        </w:rPr>
        <w:t>3</w:t>
      </w:r>
      <w:r>
        <w:rPr>
          <w:color w:val="000000" w:themeColor="text1"/>
          <w:sz w:val="21"/>
          <w:szCs w:val="20"/>
        </w:rPr>
        <w:t xml:space="preserve"> (</w:t>
      </w:r>
      <w:r>
        <w:rPr>
          <w:b/>
          <w:bCs/>
          <w:color w:val="000000" w:themeColor="text1"/>
          <w:sz w:val="21"/>
          <w:szCs w:val="20"/>
        </w:rPr>
        <w:t>f</w:t>
      </w:r>
      <w:r>
        <w:rPr>
          <w:rFonts w:hint="eastAsia"/>
          <w:b/>
          <w:bCs/>
          <w:color w:val="000000" w:themeColor="text1"/>
          <w:sz w:val="21"/>
          <w:szCs w:val="20"/>
          <w:vertAlign w:val="subscript"/>
        </w:rPr>
        <w:t>i</w:t>
      </w:r>
      <w:r>
        <w:rPr>
          <w:color w:val="000000" w:themeColor="text1"/>
          <w:sz w:val="21"/>
          <w:szCs w:val="20"/>
        </w:rPr>
        <w:t xml:space="preserve"> and </w:t>
      </w:r>
      <w:r>
        <w:rPr>
          <w:b/>
          <w:bCs/>
          <w:color w:val="000000" w:themeColor="text1"/>
          <w:sz w:val="21"/>
          <w:szCs w:val="20"/>
        </w:rPr>
        <w:t>f</w:t>
      </w:r>
      <w:r>
        <w:rPr>
          <w:b/>
          <w:bCs/>
          <w:color w:val="000000" w:themeColor="text1"/>
          <w:sz w:val="21"/>
          <w:szCs w:val="20"/>
          <w:vertAlign w:val="subscript"/>
        </w:rPr>
        <w:t>ii</w:t>
      </w:r>
      <w:r>
        <w:rPr>
          <w:color w:val="000000" w:themeColor="text1"/>
          <w:sz w:val="21"/>
          <w:szCs w:val="20"/>
        </w:rPr>
        <w:t>).</w:t>
      </w:r>
    </w:p>
    <w:p w14:paraId="6674C8C1" w14:textId="77777777" w:rsidR="00D156D0" w:rsidRDefault="00D156D0">
      <w:pPr>
        <w:rPr>
          <w:color w:val="000000" w:themeColor="text1"/>
        </w:rPr>
        <w:sectPr w:rsidR="00D156D0" w:rsidSect="001812F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29467B24" w14:textId="77777777" w:rsidR="00D156D0" w:rsidRDefault="00D156D0">
      <w:pPr>
        <w:rPr>
          <w:color w:val="000000" w:themeColor="text1"/>
        </w:rPr>
      </w:pPr>
    </w:p>
    <w:p w14:paraId="0FEEE48E" w14:textId="36E6AC28" w:rsidR="00D156D0" w:rsidRDefault="003F1BD5">
      <w:pPr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4FF7CB2" wp14:editId="65ED9F56">
            <wp:extent cx="5274310" cy="7381875"/>
            <wp:effectExtent l="0" t="0" r="2540" b="9525"/>
            <wp:docPr id="8776128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2D235" w14:textId="77777777" w:rsidR="00D156D0" w:rsidRDefault="00D156D0">
      <w:pPr>
        <w:spacing w:line="240" w:lineRule="auto"/>
        <w:rPr>
          <w:b/>
          <w:bCs/>
          <w:color w:val="000000" w:themeColor="text1"/>
        </w:rPr>
        <w:sectPr w:rsidR="00D156D0" w:rsidSect="001812F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7F07250D" w14:textId="77777777" w:rsidR="00D156D0" w:rsidRDefault="00000000">
      <w:pPr>
        <w:spacing w:line="240" w:lineRule="auto"/>
        <w:rPr>
          <w:color w:val="000000" w:themeColor="text1"/>
          <w:sz w:val="21"/>
          <w:szCs w:val="20"/>
        </w:rPr>
      </w:pPr>
      <w:r>
        <w:rPr>
          <w:b/>
          <w:bCs/>
          <w:color w:val="000000" w:themeColor="text1"/>
          <w:sz w:val="21"/>
          <w:szCs w:val="20"/>
        </w:rPr>
        <w:t xml:space="preserve">Fig.S4: The fabricated 180mm × 180mm × 1.1 mm coatings used in the measurement of radar wave reflectivity by bow method. </w:t>
      </w:r>
      <w:r>
        <w:rPr>
          <w:color w:val="000000" w:themeColor="text1"/>
          <w:sz w:val="21"/>
          <w:szCs w:val="20"/>
        </w:rPr>
        <w:t>Ti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AlC/Al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O</w:t>
      </w:r>
      <w:r>
        <w:rPr>
          <w:color w:val="000000" w:themeColor="text1"/>
          <w:sz w:val="21"/>
          <w:szCs w:val="20"/>
          <w:vertAlign w:val="subscript"/>
        </w:rPr>
        <w:t>3</w:t>
      </w:r>
      <w:r>
        <w:rPr>
          <w:color w:val="000000" w:themeColor="text1"/>
          <w:sz w:val="21"/>
          <w:szCs w:val="20"/>
        </w:rPr>
        <w:t xml:space="preserve"> </w:t>
      </w:r>
      <w:r>
        <w:rPr>
          <w:rFonts w:hint="eastAsia"/>
          <w:color w:val="000000" w:themeColor="text1"/>
          <w:sz w:val="21"/>
          <w:szCs w:val="20"/>
        </w:rPr>
        <w:t>coating</w:t>
      </w:r>
      <w:r>
        <w:rPr>
          <w:color w:val="000000" w:themeColor="text1"/>
          <w:sz w:val="21"/>
          <w:szCs w:val="20"/>
        </w:rPr>
        <w:t xml:space="preserve"> before oxidat</w:t>
      </w:r>
      <w:r>
        <w:rPr>
          <w:rFonts w:hint="eastAsia"/>
          <w:color w:val="000000" w:themeColor="text1"/>
          <w:sz w:val="21"/>
          <w:szCs w:val="20"/>
        </w:rPr>
        <w:t>i</w:t>
      </w:r>
      <w:r>
        <w:rPr>
          <w:color w:val="000000" w:themeColor="text1"/>
          <w:sz w:val="21"/>
          <w:szCs w:val="20"/>
        </w:rPr>
        <w:t>on (</w:t>
      </w:r>
      <w:r>
        <w:rPr>
          <w:b/>
          <w:bCs/>
          <w:color w:val="000000" w:themeColor="text1"/>
          <w:sz w:val="21"/>
          <w:szCs w:val="20"/>
        </w:rPr>
        <w:t>a,</w:t>
      </w:r>
      <w:r>
        <w:rPr>
          <w:color w:val="000000" w:themeColor="text1"/>
          <w:sz w:val="21"/>
          <w:szCs w:val="20"/>
        </w:rPr>
        <w:t xml:space="preserve"> named as Be-Ti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AlC), Ti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AlC/Al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O</w:t>
      </w:r>
      <w:r>
        <w:rPr>
          <w:color w:val="000000" w:themeColor="text1"/>
          <w:sz w:val="21"/>
          <w:szCs w:val="20"/>
          <w:vertAlign w:val="subscript"/>
        </w:rPr>
        <w:t>3</w:t>
      </w:r>
      <w:r>
        <w:rPr>
          <w:color w:val="000000" w:themeColor="text1"/>
          <w:sz w:val="21"/>
          <w:szCs w:val="20"/>
        </w:rPr>
        <w:t xml:space="preserve"> </w:t>
      </w:r>
      <w:r>
        <w:rPr>
          <w:rFonts w:hint="eastAsia"/>
          <w:color w:val="000000" w:themeColor="text1"/>
          <w:sz w:val="21"/>
          <w:szCs w:val="20"/>
        </w:rPr>
        <w:t>coating</w:t>
      </w:r>
      <w:r>
        <w:rPr>
          <w:color w:val="000000" w:themeColor="text1"/>
          <w:sz w:val="21"/>
          <w:szCs w:val="20"/>
        </w:rPr>
        <w:t xml:space="preserve"> </w:t>
      </w:r>
      <w:r>
        <w:rPr>
          <w:rFonts w:hint="eastAsia"/>
          <w:color w:val="000000" w:themeColor="text1"/>
          <w:sz w:val="21"/>
          <w:szCs w:val="20"/>
        </w:rPr>
        <w:t>after</w:t>
      </w:r>
      <w:r>
        <w:rPr>
          <w:color w:val="000000" w:themeColor="text1"/>
          <w:sz w:val="21"/>
          <w:szCs w:val="20"/>
        </w:rPr>
        <w:t xml:space="preserve"> oxidation (</w:t>
      </w:r>
      <w:r>
        <w:rPr>
          <w:b/>
          <w:bCs/>
          <w:color w:val="000000" w:themeColor="text1"/>
          <w:sz w:val="21"/>
          <w:szCs w:val="20"/>
        </w:rPr>
        <w:t>b,</w:t>
      </w:r>
      <w:r>
        <w:rPr>
          <w:color w:val="000000" w:themeColor="text1"/>
          <w:sz w:val="21"/>
          <w:szCs w:val="20"/>
        </w:rPr>
        <w:t xml:space="preserve"> named as Af-Ti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color w:val="000000" w:themeColor="text1"/>
          <w:sz w:val="21"/>
          <w:szCs w:val="20"/>
        </w:rPr>
        <w:t>AlC), TiC</w:t>
      </w:r>
      <w:r>
        <w:rPr>
          <w:rFonts w:hint="eastAsia"/>
          <w:color w:val="000000" w:themeColor="text1"/>
          <w:sz w:val="21"/>
          <w:szCs w:val="20"/>
        </w:rPr>
        <w:t>/Al</w:t>
      </w:r>
      <w:r>
        <w:rPr>
          <w:rFonts w:hint="eastAsia"/>
          <w:color w:val="000000" w:themeColor="text1"/>
          <w:sz w:val="21"/>
          <w:szCs w:val="20"/>
          <w:vertAlign w:val="subscript"/>
        </w:rPr>
        <w:t>2</w:t>
      </w:r>
      <w:r>
        <w:rPr>
          <w:rFonts w:hint="eastAsia"/>
          <w:color w:val="000000" w:themeColor="text1"/>
          <w:sz w:val="21"/>
          <w:szCs w:val="20"/>
        </w:rPr>
        <w:t>O</w:t>
      </w:r>
      <w:r>
        <w:rPr>
          <w:rFonts w:hint="eastAsia"/>
          <w:color w:val="000000" w:themeColor="text1"/>
          <w:sz w:val="21"/>
          <w:szCs w:val="20"/>
          <w:vertAlign w:val="subscript"/>
        </w:rPr>
        <w:t>3</w:t>
      </w:r>
      <w:bookmarkStart w:id="3" w:name="OLE_LINK49"/>
      <w:r>
        <w:rPr>
          <w:rFonts w:hint="eastAsia"/>
          <w:color w:val="000000" w:themeColor="text1"/>
          <w:sz w:val="21"/>
          <w:szCs w:val="20"/>
          <w:vertAlign w:val="subscript"/>
        </w:rPr>
        <w:t xml:space="preserve"> </w:t>
      </w:r>
      <w:r>
        <w:rPr>
          <w:rFonts w:hint="eastAsia"/>
          <w:color w:val="000000" w:themeColor="text1"/>
          <w:sz w:val="21"/>
          <w:szCs w:val="20"/>
        </w:rPr>
        <w:t>coating</w:t>
      </w:r>
      <w:r>
        <w:rPr>
          <w:color w:val="000000" w:themeColor="text1"/>
          <w:sz w:val="21"/>
          <w:szCs w:val="20"/>
        </w:rPr>
        <w:t xml:space="preserve"> before </w:t>
      </w:r>
      <w:bookmarkStart w:id="4" w:name="OLE_LINK54"/>
      <w:r>
        <w:rPr>
          <w:color w:val="000000" w:themeColor="text1"/>
          <w:sz w:val="21"/>
          <w:szCs w:val="20"/>
        </w:rPr>
        <w:t>oxidat</w:t>
      </w:r>
      <w:r>
        <w:rPr>
          <w:rFonts w:hint="eastAsia"/>
          <w:color w:val="000000" w:themeColor="text1"/>
          <w:sz w:val="21"/>
          <w:szCs w:val="20"/>
        </w:rPr>
        <w:t>i</w:t>
      </w:r>
      <w:r>
        <w:rPr>
          <w:color w:val="000000" w:themeColor="text1"/>
          <w:sz w:val="21"/>
          <w:szCs w:val="20"/>
        </w:rPr>
        <w:t>on</w:t>
      </w:r>
      <w:bookmarkEnd w:id="3"/>
      <w:bookmarkEnd w:id="4"/>
      <w:r>
        <w:rPr>
          <w:color w:val="000000" w:themeColor="text1"/>
          <w:sz w:val="21"/>
          <w:szCs w:val="20"/>
        </w:rPr>
        <w:t xml:space="preserve"> (</w:t>
      </w:r>
      <w:r>
        <w:rPr>
          <w:b/>
          <w:bCs/>
          <w:color w:val="000000" w:themeColor="text1"/>
          <w:sz w:val="21"/>
          <w:szCs w:val="20"/>
        </w:rPr>
        <w:t xml:space="preserve">c, </w:t>
      </w:r>
      <w:r>
        <w:rPr>
          <w:color w:val="000000" w:themeColor="text1"/>
          <w:sz w:val="21"/>
          <w:szCs w:val="20"/>
        </w:rPr>
        <w:t>named as Be-TiC), TiC</w:t>
      </w:r>
      <w:r>
        <w:rPr>
          <w:rFonts w:hint="eastAsia"/>
          <w:color w:val="000000" w:themeColor="text1"/>
          <w:sz w:val="21"/>
          <w:szCs w:val="20"/>
        </w:rPr>
        <w:t>/Al</w:t>
      </w:r>
      <w:r>
        <w:rPr>
          <w:rFonts w:hint="eastAsia"/>
          <w:color w:val="000000" w:themeColor="text1"/>
          <w:sz w:val="21"/>
          <w:szCs w:val="20"/>
          <w:vertAlign w:val="subscript"/>
        </w:rPr>
        <w:t>2</w:t>
      </w:r>
      <w:r>
        <w:rPr>
          <w:rFonts w:hint="eastAsia"/>
          <w:color w:val="000000" w:themeColor="text1"/>
          <w:sz w:val="21"/>
          <w:szCs w:val="20"/>
        </w:rPr>
        <w:t>O</w:t>
      </w:r>
      <w:r>
        <w:rPr>
          <w:rFonts w:hint="eastAsia"/>
          <w:color w:val="000000" w:themeColor="text1"/>
          <w:sz w:val="21"/>
          <w:szCs w:val="20"/>
          <w:vertAlign w:val="subscript"/>
        </w:rPr>
        <w:t xml:space="preserve">3 </w:t>
      </w:r>
      <w:r>
        <w:rPr>
          <w:rFonts w:hint="eastAsia"/>
          <w:color w:val="000000" w:themeColor="text1"/>
          <w:sz w:val="21"/>
          <w:szCs w:val="20"/>
        </w:rPr>
        <w:t>coating</w:t>
      </w:r>
      <w:r>
        <w:rPr>
          <w:color w:val="000000" w:themeColor="text1"/>
          <w:sz w:val="21"/>
          <w:szCs w:val="20"/>
        </w:rPr>
        <w:t xml:space="preserve"> after oxidat</w:t>
      </w:r>
      <w:r>
        <w:rPr>
          <w:rFonts w:hint="eastAsia"/>
          <w:color w:val="000000" w:themeColor="text1"/>
          <w:sz w:val="21"/>
          <w:szCs w:val="20"/>
        </w:rPr>
        <w:t>i</w:t>
      </w:r>
      <w:r>
        <w:rPr>
          <w:color w:val="000000" w:themeColor="text1"/>
          <w:sz w:val="21"/>
          <w:szCs w:val="20"/>
        </w:rPr>
        <w:t>on (</w:t>
      </w:r>
      <w:r>
        <w:rPr>
          <w:b/>
          <w:bCs/>
          <w:color w:val="000000" w:themeColor="text1"/>
          <w:sz w:val="21"/>
          <w:szCs w:val="20"/>
        </w:rPr>
        <w:t>d,</w:t>
      </w:r>
      <w:r>
        <w:rPr>
          <w:color w:val="000000" w:themeColor="text1"/>
          <w:sz w:val="21"/>
          <w:szCs w:val="20"/>
        </w:rPr>
        <w:t xml:space="preserve"> named as Af-TiC), TiO</w:t>
      </w:r>
      <w:r>
        <w:rPr>
          <w:color w:val="000000" w:themeColor="text1"/>
          <w:sz w:val="21"/>
          <w:szCs w:val="20"/>
          <w:vertAlign w:val="subscript"/>
        </w:rPr>
        <w:t>2</w:t>
      </w:r>
      <w:r>
        <w:rPr>
          <w:rFonts w:hint="eastAsia"/>
          <w:color w:val="000000" w:themeColor="text1"/>
          <w:sz w:val="21"/>
          <w:szCs w:val="20"/>
        </w:rPr>
        <w:t>/Al</w:t>
      </w:r>
      <w:r>
        <w:rPr>
          <w:rFonts w:hint="eastAsia"/>
          <w:color w:val="000000" w:themeColor="text1"/>
          <w:sz w:val="21"/>
          <w:szCs w:val="20"/>
          <w:vertAlign w:val="subscript"/>
        </w:rPr>
        <w:t>2</w:t>
      </w:r>
      <w:r>
        <w:rPr>
          <w:rFonts w:hint="eastAsia"/>
          <w:color w:val="000000" w:themeColor="text1"/>
          <w:sz w:val="21"/>
          <w:szCs w:val="20"/>
        </w:rPr>
        <w:t>O</w:t>
      </w:r>
      <w:r>
        <w:rPr>
          <w:rFonts w:hint="eastAsia"/>
          <w:color w:val="000000" w:themeColor="text1"/>
          <w:sz w:val="21"/>
          <w:szCs w:val="20"/>
          <w:vertAlign w:val="subscript"/>
        </w:rPr>
        <w:t xml:space="preserve">3 </w:t>
      </w:r>
      <w:r>
        <w:rPr>
          <w:rFonts w:hint="eastAsia"/>
          <w:color w:val="000000" w:themeColor="text1"/>
          <w:sz w:val="21"/>
          <w:szCs w:val="20"/>
        </w:rPr>
        <w:t>coating</w:t>
      </w:r>
      <w:r>
        <w:rPr>
          <w:color w:val="000000" w:themeColor="text1"/>
          <w:sz w:val="21"/>
          <w:szCs w:val="20"/>
        </w:rPr>
        <w:t xml:space="preserve"> </w:t>
      </w:r>
      <w:r>
        <w:rPr>
          <w:b/>
          <w:bCs/>
          <w:color w:val="000000" w:themeColor="text1"/>
          <w:sz w:val="21"/>
          <w:szCs w:val="20"/>
        </w:rPr>
        <w:t>(e)</w:t>
      </w:r>
      <w:r>
        <w:rPr>
          <w:color w:val="000000" w:themeColor="text1"/>
          <w:sz w:val="21"/>
          <w:szCs w:val="20"/>
        </w:rPr>
        <w:t>.</w:t>
      </w:r>
    </w:p>
    <w:p w14:paraId="50254FD8" w14:textId="77777777" w:rsidR="00D156D0" w:rsidRDefault="00D156D0">
      <w:pPr>
        <w:spacing w:line="240" w:lineRule="auto"/>
        <w:rPr>
          <w:color w:val="000000" w:themeColor="text1"/>
          <w:sz w:val="21"/>
          <w:szCs w:val="20"/>
        </w:rPr>
        <w:sectPr w:rsidR="00D156D0" w:rsidSect="001812F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4274EF81" w14:textId="77777777" w:rsidR="00D156D0" w:rsidRDefault="00D156D0">
      <w:pPr>
        <w:spacing w:line="240" w:lineRule="auto"/>
        <w:rPr>
          <w:color w:val="000000" w:themeColor="text1"/>
          <w:sz w:val="21"/>
          <w:szCs w:val="20"/>
        </w:rPr>
      </w:pPr>
    </w:p>
    <w:p w14:paraId="1B150022" w14:textId="2257548F" w:rsidR="00D156D0" w:rsidRDefault="003F1BD5">
      <w:pPr>
        <w:spacing w:line="240" w:lineRule="auto"/>
        <w:rPr>
          <w:color w:val="000000" w:themeColor="text1"/>
          <w:sz w:val="21"/>
          <w:szCs w:val="20"/>
        </w:rPr>
      </w:pPr>
      <w:r>
        <w:rPr>
          <w:noProof/>
        </w:rPr>
        <w:lastRenderedPageBreak/>
        <w:drawing>
          <wp:inline distT="0" distB="0" distL="0" distR="0" wp14:anchorId="6C16DA2E" wp14:editId="597DD251">
            <wp:extent cx="5274310" cy="3637280"/>
            <wp:effectExtent l="0" t="0" r="2540" b="1270"/>
            <wp:docPr id="13588380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2CAC8" w14:textId="77777777" w:rsidR="00D156D0" w:rsidRDefault="00D156D0">
      <w:pPr>
        <w:spacing w:line="240" w:lineRule="auto"/>
        <w:rPr>
          <w:b/>
          <w:bCs/>
          <w:color w:val="000000" w:themeColor="text1"/>
          <w:sz w:val="21"/>
          <w:szCs w:val="20"/>
        </w:rPr>
        <w:sectPr w:rsidR="00D156D0" w:rsidSect="001812F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591A177F" w14:textId="77777777" w:rsidR="00D156D0" w:rsidRDefault="00000000">
      <w:pPr>
        <w:spacing w:line="240" w:lineRule="auto"/>
        <w:rPr>
          <w:color w:val="000000" w:themeColor="text1"/>
        </w:rPr>
        <w:sectPr w:rsidR="00D156D0" w:rsidSect="001812F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bookmarkStart w:id="5" w:name="OLE_LINK42"/>
      <w:r>
        <w:rPr>
          <w:b/>
          <w:bCs/>
          <w:color w:val="000000" w:themeColor="text1"/>
          <w:sz w:val="21"/>
          <w:szCs w:val="20"/>
        </w:rPr>
        <w:t xml:space="preserve">Fig.S5:  The microstructures and element distribution spectrum of different elements in </w:t>
      </w:r>
      <w:r>
        <w:rPr>
          <w:b/>
          <w:bCs/>
          <w:color w:val="000000" w:themeColor="text1"/>
          <w:sz w:val="21"/>
          <w:szCs w:val="21"/>
        </w:rPr>
        <w:t>Be-Ti</w:t>
      </w:r>
      <w:r>
        <w:rPr>
          <w:b/>
          <w:bCs/>
          <w:color w:val="000000" w:themeColor="text1"/>
          <w:sz w:val="21"/>
          <w:szCs w:val="21"/>
          <w:vertAlign w:val="subscript"/>
        </w:rPr>
        <w:t>2</w:t>
      </w:r>
      <w:r>
        <w:rPr>
          <w:b/>
          <w:bCs/>
          <w:color w:val="000000" w:themeColor="text1"/>
          <w:sz w:val="21"/>
          <w:szCs w:val="21"/>
        </w:rPr>
        <w:t>AlC</w:t>
      </w:r>
      <w:r>
        <w:rPr>
          <w:b/>
          <w:bCs/>
          <w:color w:val="000000" w:themeColor="text1"/>
          <w:sz w:val="21"/>
          <w:szCs w:val="20"/>
        </w:rPr>
        <w:t xml:space="preserve"> coating.</w:t>
      </w:r>
      <w:r>
        <w:rPr>
          <w:color w:val="000000" w:themeColor="text1"/>
          <w:sz w:val="21"/>
          <w:szCs w:val="21"/>
        </w:rPr>
        <w:t xml:space="preserve"> Selected area in b</w:t>
      </w:r>
      <w:r>
        <w:rPr>
          <w:color w:val="000000" w:themeColor="text1"/>
          <w:sz w:val="21"/>
          <w:szCs w:val="20"/>
        </w:rPr>
        <w:t xml:space="preserve">ackscattered mode </w:t>
      </w:r>
      <w:r>
        <w:rPr>
          <w:b/>
          <w:bCs/>
          <w:color w:val="000000" w:themeColor="text1"/>
          <w:sz w:val="21"/>
          <w:szCs w:val="20"/>
        </w:rPr>
        <w:t>(a)</w:t>
      </w:r>
      <w:bookmarkStart w:id="6" w:name="OLE_LINK15"/>
      <w:r>
        <w:rPr>
          <w:bCs/>
          <w:color w:val="000000" w:themeColor="text1"/>
          <w:sz w:val="21"/>
          <w:szCs w:val="20"/>
        </w:rPr>
        <w:t>,</w:t>
      </w:r>
      <w:r>
        <w:rPr>
          <w:color w:val="000000" w:themeColor="text1"/>
          <w:sz w:val="21"/>
          <w:szCs w:val="20"/>
        </w:rPr>
        <w:t xml:space="preserve"> spectrum of Ti </w:t>
      </w:r>
      <w:r>
        <w:rPr>
          <w:b/>
          <w:bCs/>
          <w:color w:val="000000" w:themeColor="text1"/>
          <w:sz w:val="21"/>
          <w:szCs w:val="20"/>
        </w:rPr>
        <w:t>(b)</w:t>
      </w:r>
      <w:bookmarkEnd w:id="6"/>
      <w:r>
        <w:rPr>
          <w:color w:val="000000" w:themeColor="text1"/>
          <w:sz w:val="21"/>
          <w:szCs w:val="20"/>
        </w:rPr>
        <w:t xml:space="preserve">, spectrum of Al </w:t>
      </w:r>
      <w:r>
        <w:rPr>
          <w:b/>
          <w:bCs/>
          <w:color w:val="000000" w:themeColor="text1"/>
          <w:sz w:val="21"/>
          <w:szCs w:val="20"/>
        </w:rPr>
        <w:t>(c)</w:t>
      </w:r>
      <w:r>
        <w:rPr>
          <w:color w:val="000000" w:themeColor="text1"/>
          <w:sz w:val="21"/>
          <w:szCs w:val="20"/>
        </w:rPr>
        <w:t xml:space="preserve">, SAED of area </w:t>
      </w:r>
      <w:r>
        <w:rPr>
          <w:rFonts w:hint="eastAsia"/>
          <w:color w:val="000000" w:themeColor="text1"/>
          <w:sz w:val="21"/>
          <w:szCs w:val="20"/>
        </w:rPr>
        <w:t>Ⅰ</w:t>
      </w:r>
      <w:r>
        <w:rPr>
          <w:color w:val="000000" w:themeColor="text1"/>
          <w:sz w:val="21"/>
          <w:szCs w:val="20"/>
        </w:rPr>
        <w:t xml:space="preserve"> in</w:t>
      </w:r>
      <w:r>
        <w:rPr>
          <w:b/>
          <w:bCs/>
          <w:color w:val="000000" w:themeColor="text1"/>
          <w:sz w:val="21"/>
          <w:szCs w:val="20"/>
        </w:rPr>
        <w:t xml:space="preserve"> a (d)</w:t>
      </w:r>
      <w:r>
        <w:rPr>
          <w:color w:val="000000" w:themeColor="text1"/>
          <w:sz w:val="21"/>
          <w:szCs w:val="20"/>
        </w:rPr>
        <w:t xml:space="preserve">, spectrum of C </w:t>
      </w:r>
      <w:r>
        <w:rPr>
          <w:b/>
          <w:bCs/>
          <w:color w:val="000000" w:themeColor="text1"/>
          <w:sz w:val="21"/>
          <w:szCs w:val="20"/>
        </w:rPr>
        <w:t>(e)</w:t>
      </w:r>
      <w:r>
        <w:rPr>
          <w:color w:val="000000" w:themeColor="text1"/>
          <w:sz w:val="21"/>
          <w:szCs w:val="20"/>
        </w:rPr>
        <w:t xml:space="preserve">, spectrum of O </w:t>
      </w:r>
      <w:r>
        <w:rPr>
          <w:b/>
          <w:bCs/>
          <w:color w:val="000000" w:themeColor="text1"/>
          <w:sz w:val="21"/>
          <w:szCs w:val="20"/>
        </w:rPr>
        <w:t>(f)</w:t>
      </w:r>
      <w:r>
        <w:rPr>
          <w:color w:val="000000" w:themeColor="text1"/>
          <w:sz w:val="21"/>
          <w:szCs w:val="20"/>
        </w:rPr>
        <w:t>.</w:t>
      </w:r>
    </w:p>
    <w:bookmarkEnd w:id="5"/>
    <w:p w14:paraId="59044FDB" w14:textId="77777777" w:rsidR="00D156D0" w:rsidRDefault="00D156D0">
      <w:pPr>
        <w:spacing w:line="240" w:lineRule="auto"/>
        <w:rPr>
          <w:color w:val="000000" w:themeColor="text1"/>
          <w:sz w:val="21"/>
          <w:szCs w:val="20"/>
        </w:rPr>
        <w:sectPr w:rsidR="00D156D0" w:rsidSect="001812F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157873E8" w14:textId="77777777" w:rsidR="00D156D0" w:rsidRDefault="00D156D0">
      <w:pPr>
        <w:spacing w:line="240" w:lineRule="auto"/>
        <w:rPr>
          <w:color w:val="000000" w:themeColor="text1"/>
          <w:sz w:val="21"/>
          <w:szCs w:val="20"/>
        </w:rPr>
      </w:pPr>
    </w:p>
    <w:p w14:paraId="49033B9C" w14:textId="6E26F7C8" w:rsidR="00D156D0" w:rsidRDefault="003F1BD5">
      <w:pPr>
        <w:spacing w:line="240" w:lineRule="auto"/>
        <w:rPr>
          <w:color w:val="000000" w:themeColor="text1"/>
          <w:sz w:val="21"/>
          <w:szCs w:val="20"/>
        </w:rPr>
      </w:pPr>
      <w:r>
        <w:rPr>
          <w:noProof/>
        </w:rPr>
        <w:lastRenderedPageBreak/>
        <w:drawing>
          <wp:inline distT="0" distB="0" distL="0" distR="0" wp14:anchorId="4F2573D0" wp14:editId="0F3D3420">
            <wp:extent cx="5274310" cy="5239385"/>
            <wp:effectExtent l="0" t="0" r="2540" b="0"/>
            <wp:docPr id="26604754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3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2AF95" w14:textId="77777777" w:rsidR="00D156D0" w:rsidRDefault="00D156D0">
      <w:pPr>
        <w:spacing w:line="240" w:lineRule="auto"/>
        <w:rPr>
          <w:b/>
          <w:bCs/>
          <w:color w:val="000000" w:themeColor="text1"/>
          <w:sz w:val="21"/>
          <w:szCs w:val="20"/>
        </w:rPr>
        <w:sectPr w:rsidR="00D156D0" w:rsidSect="001812F9">
          <w:type w:val="continuous"/>
          <w:pgSz w:w="11906" w:h="16838"/>
          <w:pgMar w:top="1440" w:right="1800" w:bottom="1440" w:left="1800" w:header="851" w:footer="992" w:gutter="0"/>
          <w:cols w:space="720"/>
          <w:docGrid w:type="lines" w:linePitch="326"/>
        </w:sectPr>
      </w:pPr>
    </w:p>
    <w:p w14:paraId="13E6ADCA" w14:textId="77777777" w:rsidR="00D156D0" w:rsidRDefault="00000000">
      <w:pPr>
        <w:spacing w:line="240" w:lineRule="auto"/>
        <w:rPr>
          <w:color w:val="000000" w:themeColor="text1"/>
        </w:rPr>
        <w:sectPr w:rsidR="00D156D0" w:rsidSect="001812F9">
          <w:type w:val="continuous"/>
          <w:pgSz w:w="11906" w:h="16838"/>
          <w:pgMar w:top="1440" w:right="1800" w:bottom="1440" w:left="1800" w:header="851" w:footer="992" w:gutter="0"/>
          <w:cols w:space="720"/>
          <w:docGrid w:type="lines" w:linePitch="326"/>
        </w:sectPr>
      </w:pPr>
      <w:r>
        <w:rPr>
          <w:b/>
          <w:bCs/>
          <w:color w:val="000000" w:themeColor="text1"/>
          <w:sz w:val="21"/>
          <w:szCs w:val="20"/>
        </w:rPr>
        <w:t xml:space="preserve">Fig.S6: </w:t>
      </w:r>
      <w:bookmarkStart w:id="7" w:name="OLE_LINK44"/>
      <w:r>
        <w:rPr>
          <w:b/>
          <w:bCs/>
          <w:color w:val="000000" w:themeColor="text1"/>
          <w:sz w:val="21"/>
          <w:szCs w:val="20"/>
        </w:rPr>
        <w:t xml:space="preserve">The microstructures and element distribution spectrum of different elements in </w:t>
      </w:r>
      <w:r>
        <w:rPr>
          <w:b/>
          <w:bCs/>
          <w:color w:val="000000" w:themeColor="text1"/>
          <w:sz w:val="21"/>
          <w:szCs w:val="21"/>
        </w:rPr>
        <w:t>Af-Ti</w:t>
      </w:r>
      <w:r>
        <w:rPr>
          <w:b/>
          <w:bCs/>
          <w:color w:val="000000" w:themeColor="text1"/>
          <w:sz w:val="21"/>
          <w:szCs w:val="21"/>
          <w:vertAlign w:val="subscript"/>
        </w:rPr>
        <w:t>2</w:t>
      </w:r>
      <w:r>
        <w:rPr>
          <w:b/>
          <w:bCs/>
          <w:color w:val="000000" w:themeColor="text1"/>
          <w:sz w:val="21"/>
          <w:szCs w:val="21"/>
        </w:rPr>
        <w:t>AlC</w:t>
      </w:r>
      <w:r>
        <w:rPr>
          <w:b/>
          <w:bCs/>
          <w:color w:val="000000" w:themeColor="text1"/>
          <w:sz w:val="21"/>
          <w:szCs w:val="20"/>
        </w:rPr>
        <w:t xml:space="preserve"> coating.</w:t>
      </w:r>
      <w:bookmarkEnd w:id="7"/>
      <w:r>
        <w:rPr>
          <w:b/>
          <w:bCs/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Selected area in b</w:t>
      </w:r>
      <w:r>
        <w:rPr>
          <w:color w:val="000000" w:themeColor="text1"/>
          <w:sz w:val="21"/>
          <w:szCs w:val="20"/>
        </w:rPr>
        <w:t xml:space="preserve">ackscattered mode </w:t>
      </w:r>
      <w:r>
        <w:rPr>
          <w:b/>
          <w:bCs/>
          <w:color w:val="000000" w:themeColor="text1"/>
          <w:sz w:val="21"/>
          <w:szCs w:val="20"/>
        </w:rPr>
        <w:t>(a)</w:t>
      </w:r>
      <w:r>
        <w:rPr>
          <w:bCs/>
          <w:color w:val="000000" w:themeColor="text1"/>
          <w:sz w:val="21"/>
          <w:szCs w:val="20"/>
        </w:rPr>
        <w:t>,</w:t>
      </w:r>
      <w:r>
        <w:rPr>
          <w:color w:val="000000" w:themeColor="text1"/>
          <w:sz w:val="21"/>
          <w:szCs w:val="20"/>
        </w:rPr>
        <w:t xml:space="preserve"> spectrum of Ti </w:t>
      </w:r>
      <w:r>
        <w:rPr>
          <w:b/>
          <w:bCs/>
          <w:color w:val="000000" w:themeColor="text1"/>
          <w:sz w:val="21"/>
          <w:szCs w:val="20"/>
        </w:rPr>
        <w:t>(b)</w:t>
      </w:r>
      <w:r>
        <w:rPr>
          <w:color w:val="000000" w:themeColor="text1"/>
          <w:sz w:val="21"/>
          <w:szCs w:val="20"/>
        </w:rPr>
        <w:t xml:space="preserve">, spectrum of Al </w:t>
      </w:r>
      <w:r>
        <w:rPr>
          <w:b/>
          <w:bCs/>
          <w:color w:val="000000" w:themeColor="text1"/>
          <w:sz w:val="21"/>
          <w:szCs w:val="20"/>
        </w:rPr>
        <w:t>(c)</w:t>
      </w:r>
      <w:r>
        <w:rPr>
          <w:color w:val="000000" w:themeColor="text1"/>
          <w:sz w:val="21"/>
          <w:szCs w:val="20"/>
        </w:rPr>
        <w:t xml:space="preserve">, SAED of area </w:t>
      </w:r>
      <w:r>
        <w:rPr>
          <w:rFonts w:hint="eastAsia"/>
          <w:color w:val="000000" w:themeColor="text1"/>
          <w:sz w:val="21"/>
          <w:szCs w:val="20"/>
        </w:rPr>
        <w:t>Ⅰ</w:t>
      </w:r>
      <w:r>
        <w:rPr>
          <w:color w:val="000000" w:themeColor="text1"/>
          <w:sz w:val="21"/>
          <w:szCs w:val="20"/>
        </w:rPr>
        <w:t xml:space="preserve"> in</w:t>
      </w:r>
      <w:r>
        <w:rPr>
          <w:b/>
          <w:bCs/>
          <w:color w:val="000000" w:themeColor="text1"/>
          <w:sz w:val="21"/>
          <w:szCs w:val="20"/>
        </w:rPr>
        <w:t xml:space="preserve"> a (d)</w:t>
      </w:r>
      <w:r>
        <w:rPr>
          <w:color w:val="000000" w:themeColor="text1"/>
          <w:sz w:val="21"/>
          <w:szCs w:val="20"/>
        </w:rPr>
        <w:t xml:space="preserve">, spectrum of C </w:t>
      </w:r>
      <w:r>
        <w:rPr>
          <w:b/>
          <w:bCs/>
          <w:color w:val="000000" w:themeColor="text1"/>
          <w:sz w:val="21"/>
          <w:szCs w:val="20"/>
        </w:rPr>
        <w:t>(e)</w:t>
      </w:r>
      <w:r>
        <w:rPr>
          <w:color w:val="000000" w:themeColor="text1"/>
          <w:sz w:val="21"/>
          <w:szCs w:val="20"/>
        </w:rPr>
        <w:t xml:space="preserve">, spectrum of O </w:t>
      </w:r>
      <w:r>
        <w:rPr>
          <w:b/>
          <w:bCs/>
          <w:color w:val="000000" w:themeColor="text1"/>
          <w:sz w:val="21"/>
          <w:szCs w:val="20"/>
        </w:rPr>
        <w:t>(f)</w:t>
      </w:r>
      <w:r>
        <w:rPr>
          <w:color w:val="000000" w:themeColor="text1"/>
          <w:sz w:val="21"/>
          <w:szCs w:val="20"/>
        </w:rPr>
        <w:t>, SAED of area</w:t>
      </w:r>
      <w:bookmarkStart w:id="8" w:name="OLE_LINK73"/>
      <w:r>
        <w:rPr>
          <w:color w:val="000000" w:themeColor="text1"/>
          <w:sz w:val="21"/>
          <w:szCs w:val="20"/>
        </w:rPr>
        <w:t xml:space="preserve"> </w:t>
      </w:r>
      <w:r>
        <w:rPr>
          <w:rFonts w:hint="eastAsia"/>
          <w:color w:val="000000" w:themeColor="text1"/>
          <w:sz w:val="21"/>
          <w:szCs w:val="20"/>
        </w:rPr>
        <w:t>Ⅱ</w:t>
      </w:r>
      <w:bookmarkEnd w:id="8"/>
      <w:r>
        <w:rPr>
          <w:rFonts w:hint="eastAsia"/>
          <w:color w:val="000000" w:themeColor="text1"/>
          <w:sz w:val="21"/>
          <w:szCs w:val="20"/>
        </w:rPr>
        <w:t xml:space="preserve"> </w:t>
      </w:r>
      <w:r>
        <w:rPr>
          <w:color w:val="000000" w:themeColor="text1"/>
          <w:sz w:val="21"/>
          <w:szCs w:val="20"/>
        </w:rPr>
        <w:t>in</w:t>
      </w:r>
      <w:r>
        <w:rPr>
          <w:b/>
          <w:bCs/>
          <w:color w:val="000000" w:themeColor="text1"/>
          <w:sz w:val="21"/>
          <w:szCs w:val="20"/>
        </w:rPr>
        <w:t xml:space="preserve"> a (g)</w:t>
      </w:r>
      <w:r>
        <w:rPr>
          <w:color w:val="000000" w:themeColor="text1"/>
          <w:sz w:val="21"/>
          <w:szCs w:val="20"/>
        </w:rPr>
        <w:t>, SAED of area</w:t>
      </w:r>
      <w:bookmarkStart w:id="9" w:name="OLE_LINK75"/>
      <w:r>
        <w:rPr>
          <w:color w:val="000000" w:themeColor="text1"/>
          <w:sz w:val="21"/>
          <w:szCs w:val="20"/>
        </w:rPr>
        <w:t xml:space="preserve"> </w:t>
      </w:r>
      <w:bookmarkEnd w:id="9"/>
      <w:r>
        <w:rPr>
          <w:rFonts w:hint="eastAsia"/>
          <w:color w:val="000000" w:themeColor="text1"/>
          <w:sz w:val="21"/>
          <w:szCs w:val="20"/>
        </w:rPr>
        <w:t>Ⅲ</w:t>
      </w:r>
      <w:r>
        <w:rPr>
          <w:rFonts w:hint="eastAsia"/>
          <w:color w:val="000000" w:themeColor="text1"/>
          <w:sz w:val="21"/>
          <w:szCs w:val="20"/>
        </w:rPr>
        <w:t xml:space="preserve"> </w:t>
      </w:r>
      <w:r>
        <w:rPr>
          <w:color w:val="000000" w:themeColor="text1"/>
          <w:sz w:val="21"/>
          <w:szCs w:val="20"/>
        </w:rPr>
        <w:t>in</w:t>
      </w:r>
      <w:r>
        <w:rPr>
          <w:b/>
          <w:bCs/>
          <w:color w:val="000000" w:themeColor="text1"/>
          <w:sz w:val="21"/>
          <w:szCs w:val="20"/>
        </w:rPr>
        <w:t xml:space="preserve"> a (h)</w:t>
      </w:r>
      <w:r>
        <w:rPr>
          <w:color w:val="000000" w:themeColor="text1"/>
          <w:sz w:val="21"/>
          <w:szCs w:val="20"/>
        </w:rPr>
        <w:t xml:space="preserve">, SAED of area </w:t>
      </w:r>
      <w:r>
        <w:rPr>
          <w:rFonts w:hint="eastAsia"/>
          <w:color w:val="000000" w:themeColor="text1"/>
          <w:sz w:val="21"/>
          <w:szCs w:val="20"/>
        </w:rPr>
        <w:t>Ⅳ</w:t>
      </w:r>
      <w:r>
        <w:rPr>
          <w:color w:val="000000" w:themeColor="text1"/>
          <w:sz w:val="21"/>
          <w:szCs w:val="20"/>
        </w:rPr>
        <w:t xml:space="preserve"> in</w:t>
      </w:r>
      <w:r>
        <w:rPr>
          <w:b/>
          <w:bCs/>
          <w:color w:val="000000" w:themeColor="text1"/>
          <w:sz w:val="21"/>
          <w:szCs w:val="20"/>
        </w:rPr>
        <w:t xml:space="preserve"> a (i)</w:t>
      </w:r>
      <w:r>
        <w:rPr>
          <w:color w:val="000000" w:themeColor="text1"/>
          <w:sz w:val="21"/>
          <w:szCs w:val="20"/>
        </w:rPr>
        <w:t>.</w:t>
      </w:r>
    </w:p>
    <w:p w14:paraId="13A5DCE0" w14:textId="77777777" w:rsidR="00D156D0" w:rsidRDefault="00D156D0">
      <w:pPr>
        <w:spacing w:line="240" w:lineRule="auto"/>
        <w:rPr>
          <w:color w:val="000000" w:themeColor="text1"/>
          <w:sz w:val="21"/>
          <w:szCs w:val="20"/>
        </w:rPr>
        <w:sectPr w:rsidR="00D156D0" w:rsidSect="001812F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5D174395" w14:textId="77777777" w:rsidR="00D156D0" w:rsidRDefault="00000000">
      <w:pPr>
        <w:spacing w:line="240" w:lineRule="auto"/>
        <w:rPr>
          <w:color w:val="000000" w:themeColor="text1"/>
          <w:sz w:val="21"/>
          <w:szCs w:val="20"/>
        </w:rPr>
      </w:pPr>
      <w:r>
        <w:rPr>
          <w:color w:val="000000" w:themeColor="text1"/>
          <w:sz w:val="21"/>
          <w:szCs w:val="20"/>
        </w:rPr>
        <w:fldChar w:fldCharType="begin"/>
      </w:r>
      <w:r>
        <w:rPr>
          <w:color w:val="000000" w:themeColor="text1"/>
          <w:sz w:val="21"/>
          <w:szCs w:val="20"/>
        </w:rPr>
        <w:instrText xml:space="preserve"> ADDIN </w:instrText>
      </w:r>
      <w:r>
        <w:rPr>
          <w:color w:val="000000" w:themeColor="text1"/>
          <w:sz w:val="21"/>
          <w:szCs w:val="20"/>
        </w:rPr>
        <w:fldChar w:fldCharType="end"/>
      </w:r>
    </w:p>
    <w:sectPr w:rsidR="00D156D0" w:rsidSect="001812F9">
      <w:type w:val="continuous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57E65C" w14:textId="77777777" w:rsidR="00C14942" w:rsidRDefault="00C14942">
      <w:r>
        <w:separator/>
      </w:r>
    </w:p>
  </w:endnote>
  <w:endnote w:type="continuationSeparator" w:id="0">
    <w:p w14:paraId="00714163" w14:textId="77777777" w:rsidR="00C14942" w:rsidRDefault="00C14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6512D" w14:textId="77777777" w:rsidR="00D156D0" w:rsidRDefault="00D156D0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43260" w14:textId="77777777" w:rsidR="00D156D0" w:rsidRDefault="00D156D0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7DA69" w14:textId="77777777" w:rsidR="00D156D0" w:rsidRDefault="00D156D0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D166B2" w14:textId="77777777" w:rsidR="00C14942" w:rsidRDefault="00C14942">
      <w:r>
        <w:separator/>
      </w:r>
    </w:p>
  </w:footnote>
  <w:footnote w:type="continuationSeparator" w:id="0">
    <w:p w14:paraId="7D39EB83" w14:textId="77777777" w:rsidR="00C14942" w:rsidRDefault="00C14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92728" w14:textId="77777777" w:rsidR="00D156D0" w:rsidRDefault="00D156D0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161CE9" w14:textId="77777777" w:rsidR="00D156D0" w:rsidRDefault="00D156D0">
    <w:pPr>
      <w:pStyle w:val="Header"/>
      <w:ind w:firstLine="360"/>
      <w:rPr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28616" w14:textId="77777777" w:rsidR="00D156D0" w:rsidRDefault="00D156D0">
    <w:pPr>
      <w:pStyle w:val="Header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E34BFF"/>
    <w:multiLevelType w:val="multilevel"/>
    <w:tmpl w:val="15664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1800"/>
      </w:pPr>
      <w:rPr>
        <w:rFonts w:hint="default"/>
      </w:rPr>
    </w:lvl>
  </w:abstractNum>
  <w:num w:numId="1" w16cid:durableId="1783332200">
    <w:abstractNumId w:val="0"/>
  </w:num>
  <w:num w:numId="2" w16cid:durableId="2111974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4689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JkZTFlYWIyMGNlMTI4MTk1NTI2ZTMxZGY4MmU0ZjYifQ=="/>
    <w:docVar w:name="currentStyleCount" w:val="5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twtt925rvap0tefvr0505skrra00vzz9z0r&quot;&gt;My EndNote Library&lt;record-ids&gt;&lt;item&gt;5&lt;/item&gt;&lt;item&gt;6&lt;/item&gt;&lt;item&gt;9&lt;/item&gt;&lt;item&gt;10&lt;/item&gt;&lt;item&gt;11&lt;/item&gt;&lt;item&gt;13&lt;/item&gt;&lt;item&gt;14&lt;/item&gt;&lt;item&gt;17&lt;/item&gt;&lt;item&gt;18&lt;/item&gt;&lt;item&gt;22&lt;/item&gt;&lt;item&gt;23&lt;/item&gt;&lt;item&gt;25&lt;/item&gt;&lt;item&gt;26&lt;/item&gt;&lt;item&gt;27&lt;/item&gt;&lt;/record-ids&gt;&lt;/item&gt;&lt;/Libraries&gt;"/>
  </w:docVars>
  <w:rsids>
    <w:rsidRoot w:val="00D156D0"/>
    <w:rsid w:val="00007FC3"/>
    <w:rsid w:val="000A06AC"/>
    <w:rsid w:val="001812F9"/>
    <w:rsid w:val="00282350"/>
    <w:rsid w:val="003F1BD5"/>
    <w:rsid w:val="004C23D1"/>
    <w:rsid w:val="004E3140"/>
    <w:rsid w:val="004F7BF1"/>
    <w:rsid w:val="00957355"/>
    <w:rsid w:val="00BE4811"/>
    <w:rsid w:val="00C14942"/>
    <w:rsid w:val="00D156D0"/>
    <w:rsid w:val="00FE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920F34"/>
  <w15:docId w15:val="{57C6F7C2-0AD1-4742-B7E2-671B900F9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line="360" w:lineRule="auto"/>
      <w:jc w:val="both"/>
    </w:pPr>
    <w:rPr>
      <w:rFonts w:cs="Times New Roman"/>
      <w:kern w:val="2"/>
      <w:sz w:val="24"/>
      <w:szCs w:val="22"/>
    </w:rPr>
  </w:style>
  <w:style w:type="paragraph" w:styleId="Heading1">
    <w:name w:val="heading 1"/>
    <w:basedOn w:val="Heading2"/>
    <w:next w:val="Normal"/>
    <w:link w:val="Heading1Char"/>
    <w:autoRedefine/>
    <w:uiPriority w:val="9"/>
    <w:qFormat/>
    <w:pPr>
      <w:spacing w:line="240" w:lineRule="auto"/>
      <w:outlineLvl w:val="0"/>
    </w:pPr>
    <w:rPr>
      <w:b/>
      <w:bCs/>
      <w:i w:val="0"/>
      <w:iCs w:val="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pPr>
      <w:outlineLvl w:val="1"/>
    </w:pPr>
    <w:rPr>
      <w:i/>
      <w:iCs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pPr>
      <w:outlineLvl w:val="2"/>
    </w:pPr>
    <w:rPr>
      <w:i w:val="0"/>
      <w:i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pPr>
      <w:jc w:val="left"/>
    </w:pPr>
  </w:style>
  <w:style w:type="paragraph" w:styleId="TOC3">
    <w:name w:val="toc 3"/>
    <w:basedOn w:val="Normal"/>
    <w:next w:val="Normal"/>
    <w:autoRedefine/>
    <w:uiPriority w:val="39"/>
    <w:unhideWhenUsed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pPr>
      <w:tabs>
        <w:tab w:val="left" w:pos="1050"/>
        <w:tab w:val="right" w:leader="dot" w:pos="8296"/>
      </w:tabs>
      <w:jc w:val="center"/>
    </w:pPr>
    <w:rPr>
      <w:b/>
      <w:bCs/>
      <w:lang w:val="zh-CN"/>
    </w:rPr>
  </w:style>
  <w:style w:type="paragraph" w:styleId="TOC2">
    <w:name w:val="toc 2"/>
    <w:basedOn w:val="Normal"/>
    <w:next w:val="Normal"/>
    <w:autoRedefine/>
    <w:uiPriority w:val="39"/>
    <w:unhideWhenUsed/>
    <w:pPr>
      <w:ind w:leftChars="200" w:left="420"/>
    </w:pPr>
  </w:style>
  <w:style w:type="paragraph" w:styleId="NormalWeb">
    <w:name w:val="Normal (Web)"/>
    <w:basedOn w:val="Normal"/>
    <w:uiPriority w:val="99"/>
    <w:unhideWhenUsed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Cs w:val="24"/>
    </w:rPr>
  </w:style>
  <w:style w:type="paragraph" w:styleId="Title">
    <w:name w:val="Title"/>
    <w:basedOn w:val="Heading1"/>
    <w:next w:val="Normal"/>
    <w:link w:val="TitleChar"/>
    <w:uiPriority w:val="10"/>
    <w:qFormat/>
    <w:pPr>
      <w:jc w:val="center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21"/>
      <w:szCs w:val="2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Heading1Char">
    <w:name w:val="Heading 1 Char"/>
    <w:basedOn w:val="DefaultParagraphFont"/>
    <w:link w:val="Heading1"/>
    <w:autoRedefine/>
    <w:uiPriority w:val="9"/>
    <w:qFormat/>
    <w:rPr>
      <w:rFonts w:cs="Times New Roman"/>
      <w:b/>
      <w:bCs/>
      <w:kern w:val="2"/>
      <w:sz w:val="24"/>
      <w:szCs w:val="22"/>
    </w:rPr>
  </w:style>
  <w:style w:type="paragraph" w:styleId="ListParagraph">
    <w:name w:val="List Paragraph"/>
    <w:basedOn w:val="Normal"/>
    <w:autoRedefine/>
    <w:qFormat/>
    <w:pPr>
      <w:ind w:firstLine="420"/>
    </w:pPr>
  </w:style>
  <w:style w:type="character" w:customStyle="1" w:styleId="Heading2Char">
    <w:name w:val="Heading 2 Char"/>
    <w:basedOn w:val="DefaultParagraphFont"/>
    <w:link w:val="Heading2"/>
    <w:autoRedefine/>
    <w:uiPriority w:val="9"/>
    <w:rPr>
      <w:rFonts w:cs="Times New Roman"/>
      <w:i/>
      <w:iCs/>
      <w:kern w:val="2"/>
      <w:sz w:val="24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cs="Times New Roman"/>
      <w:kern w:val="2"/>
      <w:sz w:val="24"/>
      <w:szCs w:val="22"/>
      <w:u w:val="single"/>
    </w:rPr>
  </w:style>
  <w:style w:type="paragraph" w:customStyle="1" w:styleId="TOC10">
    <w:name w:val="TOC 标题1"/>
    <w:basedOn w:val="Heading1"/>
    <w:next w:val="Normal"/>
    <w:uiPriority w:val="39"/>
    <w:unhideWhenUsed/>
    <w:qFormat/>
    <w:pPr>
      <w:keepNext/>
      <w:keepLines/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0"/>
    <w:pPr>
      <w:jc w:val="center"/>
    </w:pPr>
  </w:style>
  <w:style w:type="character" w:customStyle="1" w:styleId="EndNoteBibliographyTitle0">
    <w:name w:val="EndNote Bibliography Title 字符"/>
    <w:basedOn w:val="DefaultParagraphFont"/>
    <w:link w:val="EndNoteBibliographyTitle"/>
    <w:rPr>
      <w:rFonts w:cs="Times New Roman"/>
      <w:kern w:val="2"/>
      <w:sz w:val="24"/>
      <w:szCs w:val="22"/>
    </w:rPr>
  </w:style>
  <w:style w:type="paragraph" w:customStyle="1" w:styleId="EndNoteBibliography">
    <w:name w:val="EndNote Bibliography"/>
    <w:basedOn w:val="Normal"/>
    <w:link w:val="EndNoteBibliography0"/>
    <w:pPr>
      <w:spacing w:line="240" w:lineRule="auto"/>
    </w:pPr>
  </w:style>
  <w:style w:type="character" w:customStyle="1" w:styleId="EndNoteBibliography0">
    <w:name w:val="EndNote Bibliography 字符"/>
    <w:basedOn w:val="DefaultParagraphFont"/>
    <w:link w:val="EndNoteBibliography"/>
    <w:rPr>
      <w:rFonts w:cs="Times New Roman"/>
      <w:kern w:val="2"/>
      <w:sz w:val="24"/>
      <w:szCs w:val="22"/>
    </w:rPr>
  </w:style>
  <w:style w:type="character" w:customStyle="1" w:styleId="TitleChar">
    <w:name w:val="Title Char"/>
    <w:basedOn w:val="DefaultParagraphFont"/>
    <w:link w:val="Title"/>
    <w:uiPriority w:val="10"/>
    <w:rPr>
      <w:rFonts w:cs="Times New Roman"/>
      <w:b/>
      <w:bCs/>
      <w:kern w:val="2"/>
      <w:sz w:val="24"/>
      <w:szCs w:val="22"/>
    </w:r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kern w:val="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MDPI16affiliation">
    <w:name w:val="MDPI_1.6_affiliation"/>
    <w:basedOn w:val="Normal"/>
    <w:qFormat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/>
      <w:color w:val="000000"/>
      <w:kern w:val="0"/>
      <w:sz w:val="18"/>
      <w:szCs w:val="18"/>
      <w:lang w:eastAsia="de-DE" w:bidi="en-US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Times New Roman"/>
      <w:kern w:val="2"/>
      <w:sz w:val="24"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cs="Times New Roman"/>
      <w:b/>
      <w:bCs/>
      <w:kern w:val="2"/>
      <w:sz w:val="24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cs="Times New Roman"/>
      <w:kern w:val="2"/>
      <w:sz w:val="18"/>
      <w:szCs w:val="18"/>
    </w:rPr>
  </w:style>
  <w:style w:type="paragraph" w:customStyle="1" w:styleId="1">
    <w:name w:val="修订1"/>
    <w:hidden/>
    <w:uiPriority w:val="99"/>
    <w:semiHidden/>
    <w:rPr>
      <w:rFonts w:cs="Times New Roman"/>
      <w:kern w:val="2"/>
      <w:sz w:val="24"/>
      <w:szCs w:val="22"/>
    </w:rPr>
  </w:style>
  <w:style w:type="table" w:customStyle="1" w:styleId="10">
    <w:name w:val="网格型1"/>
    <w:basedOn w:val="TableNormal"/>
    <w:uiPriority w:val="39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Pr>
      <w:rFonts w:ascii="Microsoft YaHei UI" w:eastAsia="Microsoft YaHei UI" w:hAnsi="Microsoft YaHei UI" w:hint="eastAsia"/>
      <w:sz w:val="18"/>
      <w:szCs w:val="18"/>
    </w:rPr>
  </w:style>
  <w:style w:type="character" w:customStyle="1" w:styleId="11">
    <w:name w:val="未处理的提及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Pr>
      <w:rFonts w:cs="Times New Roman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5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E67D1-9CAC-4C90-B784-D0BEF700B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Sachin Maharnur</cp:lastModifiedBy>
  <cp:revision>9</cp:revision>
  <cp:lastPrinted>2024-05-30T01:44:00Z</cp:lastPrinted>
  <dcterms:created xsi:type="dcterms:W3CDTF">2024-05-31T00:51:00Z</dcterms:created>
  <dcterms:modified xsi:type="dcterms:W3CDTF">2024-07-16T10:24:00Z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8814295091EB43D9BE49E1F632B088EF</vt:lpwstr>
  </property>
  <property fmtid="{D5CDD505-2E9C-101B-9397-08002B2CF9AE}" pid="4" name="GrammarlyDocumentId">
    <vt:lpwstr>c902502fc030c64710dc6dc4f1727856a4a15b7f984ce7a496384dc9241428ff</vt:lpwstr>
  </property>
</Properties>
</file>