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738" w:rsidRDefault="00ED18C3" w:rsidP="00926738">
      <w:pPr>
        <w:ind w:left="-567"/>
        <w:rPr>
          <w:rFonts w:ascii="Calibri" w:eastAsia="Times New Roman" w:hAnsi="Calibri" w:cs="Calibri"/>
          <w:color w:val="000000"/>
          <w:lang w:val="en-US" w:eastAsia="cs-CZ"/>
        </w:rPr>
      </w:pPr>
      <w:r>
        <w:rPr>
          <w:b/>
          <w:bCs/>
          <w:lang w:val="en-US"/>
        </w:rPr>
        <w:t xml:space="preserve">Supplementary </w:t>
      </w:r>
      <w:r w:rsidR="00266D30">
        <w:rPr>
          <w:b/>
          <w:bCs/>
          <w:lang w:val="en-US"/>
        </w:rPr>
        <w:t>t</w:t>
      </w:r>
      <w:r w:rsidR="00926738" w:rsidRPr="00792B16">
        <w:rPr>
          <w:b/>
          <w:bCs/>
          <w:lang w:val="en-US"/>
        </w:rPr>
        <w:t>able 3</w:t>
      </w:r>
      <w:r w:rsidR="001B40D4" w:rsidRPr="00792B16">
        <w:rPr>
          <w:b/>
          <w:bCs/>
          <w:lang w:val="en-US"/>
        </w:rPr>
        <w:t>a</w:t>
      </w:r>
      <w:r w:rsidR="00926738" w:rsidRPr="00792B16">
        <w:rPr>
          <w:lang w:val="en-US"/>
        </w:rPr>
        <w:t xml:space="preserve"> </w:t>
      </w:r>
      <w:r w:rsidR="00926738" w:rsidRPr="00792B16">
        <w:rPr>
          <w:rFonts w:ascii="Calibri" w:eastAsia="Times New Roman" w:hAnsi="Calibri" w:cs="Calibri"/>
          <w:color w:val="000000"/>
          <w:lang w:val="en-US" w:eastAsia="cs-CZ"/>
        </w:rPr>
        <w:t>Association of ORR with selected variables</w:t>
      </w:r>
    </w:p>
    <w:tbl>
      <w:tblPr>
        <w:tblW w:w="12989" w:type="dxa"/>
        <w:tblInd w:w="-15" w:type="dxa"/>
        <w:tblCellMar>
          <w:left w:w="70" w:type="dxa"/>
          <w:right w:w="70" w:type="dxa"/>
        </w:tblCellMar>
        <w:tblLook w:val="04A0"/>
      </w:tblPr>
      <w:tblGrid>
        <w:gridCol w:w="3708"/>
        <w:gridCol w:w="186"/>
        <w:gridCol w:w="473"/>
        <w:gridCol w:w="2587"/>
        <w:gridCol w:w="953"/>
        <w:gridCol w:w="186"/>
        <w:gridCol w:w="473"/>
        <w:gridCol w:w="2587"/>
        <w:gridCol w:w="953"/>
        <w:gridCol w:w="960"/>
      </w:tblGrid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1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Logistic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regression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model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Univariable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analysis</w:t>
            </w:r>
            <w:proofErr w:type="spellEnd"/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Multivariable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analysis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70"/>
        </w:trPr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Odds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ratio (95%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CI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  <w:tc>
          <w:tcPr>
            <w:tcW w:w="1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Odds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ratio (95%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CI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Regimen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IRD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126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117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216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1.38 (0.85–2.24)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0,191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158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1.21 (0.67–2.20)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Age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≤ 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136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105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66–75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147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1.52 (0.91–2.54)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0,111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121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1.46 (0.73–2.95)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&gt; 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59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0.75 (0.40–1.40)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0,360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49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0.60 (0.22–1.68)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0,334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Extramedullary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mass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304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247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32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1.14 (0.51–2.57)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0,744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28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1.13 (0.44–2.90)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0,797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ASCT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in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lines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171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135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171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0.97 (0.62–1.54)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0,907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140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0.48 (0.21–1.07)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by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PI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319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0.96 (0.38–2.40)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0,927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256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1.20 (0.41–3.49)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0,744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Disease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status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228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202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primary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0.32 (0.16–0.67)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0,002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0.26 (0.10–0.65)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and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48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0.57 (0.30–1.10)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0,092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43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0.60 (0.28–1.26)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Lenalidomide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dose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≤ 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41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39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11–20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2.23 (0.94–5.29)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0,070</w:t>
            </w: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1.34 (0.51–3.55)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70"/>
        </w:trPr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&gt; 20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204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1.70 (0.85–3.39)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0,132</w:t>
            </w:r>
          </w:p>
        </w:tc>
        <w:tc>
          <w:tcPr>
            <w:tcW w:w="1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183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1.44 (0.65–3.18)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3F412E" w:rsidRDefault="00EA6146" w:rsidP="00EA614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3F412E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Results</w:t>
            </w:r>
            <w:proofErr w:type="spellEnd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from</w:t>
            </w:r>
            <w:proofErr w:type="spellEnd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logistic</w:t>
            </w:r>
            <w:proofErr w:type="spellEnd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regression</w:t>
            </w:r>
            <w:proofErr w:type="spellEnd"/>
            <w:r w:rsidRPr="00EA61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model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A6146" w:rsidRPr="00EA6146" w:rsidTr="00EA6146">
        <w:trPr>
          <w:trHeight w:val="255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146" w:rsidRPr="00EA6146" w:rsidRDefault="00EA6146" w:rsidP="00EA6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EA6146" w:rsidRPr="00792B16" w:rsidRDefault="00EA6146" w:rsidP="00926738">
      <w:pPr>
        <w:ind w:left="-567"/>
        <w:rPr>
          <w:rFonts w:ascii="Calibri" w:eastAsia="Times New Roman" w:hAnsi="Calibri" w:cs="Calibri"/>
          <w:color w:val="000000"/>
          <w:lang w:val="en-US" w:eastAsia="cs-CZ"/>
        </w:rPr>
      </w:pPr>
      <w:bookmarkStart w:id="0" w:name="_GoBack"/>
      <w:bookmarkEnd w:id="0"/>
    </w:p>
    <w:sectPr w:rsidR="00EA6146" w:rsidRPr="00792B16" w:rsidSect="00EA6146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A56BF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294B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66D30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3F412E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47444"/>
    <w:rsid w:val="00755861"/>
    <w:rsid w:val="007665FC"/>
    <w:rsid w:val="00766782"/>
    <w:rsid w:val="00771A02"/>
    <w:rsid w:val="0077451A"/>
    <w:rsid w:val="00786D1D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B298D"/>
    <w:rsid w:val="008B4B49"/>
    <w:rsid w:val="008C1707"/>
    <w:rsid w:val="008C3C4D"/>
    <w:rsid w:val="008D0EAE"/>
    <w:rsid w:val="008E6715"/>
    <w:rsid w:val="008F6075"/>
    <w:rsid w:val="00901042"/>
    <w:rsid w:val="00904CA1"/>
    <w:rsid w:val="00922187"/>
    <w:rsid w:val="00922F28"/>
    <w:rsid w:val="009233EF"/>
    <w:rsid w:val="00924725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C061A"/>
    <w:rsid w:val="009C1458"/>
    <w:rsid w:val="009C174A"/>
    <w:rsid w:val="009C4E23"/>
    <w:rsid w:val="009E00EF"/>
    <w:rsid w:val="009E273D"/>
    <w:rsid w:val="009F2FAE"/>
    <w:rsid w:val="009F3DE0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90758"/>
    <w:rsid w:val="00A90B20"/>
    <w:rsid w:val="00A90F2D"/>
    <w:rsid w:val="00A9338A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35EA"/>
    <w:rsid w:val="00D179A2"/>
    <w:rsid w:val="00D20743"/>
    <w:rsid w:val="00D24E2F"/>
    <w:rsid w:val="00D25F8F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70AD6"/>
    <w:rsid w:val="00D75262"/>
    <w:rsid w:val="00D76070"/>
    <w:rsid w:val="00D7646B"/>
    <w:rsid w:val="00D802EC"/>
    <w:rsid w:val="00D954FD"/>
    <w:rsid w:val="00D97E0E"/>
    <w:rsid w:val="00DA08BB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380E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A6146"/>
    <w:rsid w:val="00EB1D00"/>
    <w:rsid w:val="00EB5C9C"/>
    <w:rsid w:val="00EC0B0D"/>
    <w:rsid w:val="00EC479D"/>
    <w:rsid w:val="00ED18C3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A56B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77666-E3C5-42B1-846D-D2D5339D7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7</cp:revision>
  <dcterms:created xsi:type="dcterms:W3CDTF">2020-11-16T19:28:00Z</dcterms:created>
  <dcterms:modified xsi:type="dcterms:W3CDTF">2020-11-17T19:41:00Z</dcterms:modified>
</cp:coreProperties>
</file>