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603D90" w14:textId="6EF149D0" w:rsidR="00554451" w:rsidRPr="00554451" w:rsidRDefault="00554451" w:rsidP="008772E3">
      <w:pPr>
        <w:pStyle w:val="Title"/>
        <w:jc w:val="center"/>
        <w:rPr>
          <w:rStyle w:val="Strong"/>
          <w:b/>
          <w:bCs w:val="0"/>
          <w:color w:val="969696"/>
          <w:sz w:val="24"/>
          <w:szCs w:val="24"/>
        </w:rPr>
      </w:pPr>
      <w:r w:rsidRPr="00554451">
        <w:rPr>
          <w:rStyle w:val="Strong"/>
          <w:b/>
          <w:bCs w:val="0"/>
          <w:color w:val="969696"/>
          <w:sz w:val="24"/>
          <w:szCs w:val="24"/>
        </w:rPr>
        <w:t>Supporting Information for</w:t>
      </w:r>
    </w:p>
    <w:p w14:paraId="3AA5029C" w14:textId="562B62FE" w:rsidR="007079FA" w:rsidRPr="00554451" w:rsidRDefault="001C482B" w:rsidP="000C7040">
      <w:pPr>
        <w:pStyle w:val="Title"/>
        <w:jc w:val="center"/>
        <w:rPr>
          <w:rStyle w:val="Strong"/>
          <w:b/>
          <w:bCs w:val="0"/>
        </w:rPr>
      </w:pPr>
      <w:r w:rsidRPr="001C482B">
        <w:rPr>
          <w:rStyle w:val="Strong"/>
          <w:b/>
          <w:bCs w:val="0"/>
        </w:rPr>
        <w:t xml:space="preserve">Fibrosis Impairs </w:t>
      </w:r>
      <w:proofErr w:type="spellStart"/>
      <w:r w:rsidRPr="001C482B">
        <w:rPr>
          <w:rStyle w:val="Strong"/>
          <w:b/>
          <w:bCs w:val="0"/>
        </w:rPr>
        <w:t>cGAS</w:t>
      </w:r>
      <w:proofErr w:type="spellEnd"/>
      <w:r w:rsidRPr="001C482B">
        <w:rPr>
          <w:rStyle w:val="Strong"/>
          <w:b/>
          <w:bCs w:val="0"/>
        </w:rPr>
        <w:t>-Mediated Response to Immunotherapy in Advanced HCC</w:t>
      </w:r>
    </w:p>
    <w:p w14:paraId="15ACE949" w14:textId="31DC435A" w:rsidR="007079FA" w:rsidRPr="00554451" w:rsidRDefault="00531DC4" w:rsidP="008772E3">
      <w:pPr>
        <w:jc w:val="center"/>
        <w:rPr>
          <w:rStyle w:val="Strong"/>
          <w:rFonts w:cs="Arial"/>
          <w:b w:val="0"/>
          <w:bCs w:val="0"/>
          <w:color w:val="212121"/>
          <w:szCs w:val="24"/>
          <w:shd w:val="clear" w:color="auto" w:fill="FFFFFF"/>
        </w:rPr>
      </w:pPr>
      <w:proofErr w:type="spellStart"/>
      <w:r w:rsidRPr="00554451">
        <w:rPr>
          <w:rStyle w:val="Strong"/>
          <w:rFonts w:cs="Arial"/>
          <w:b w:val="0"/>
          <w:bCs w:val="0"/>
          <w:color w:val="212121"/>
          <w:szCs w:val="24"/>
          <w:shd w:val="clear" w:color="auto" w:fill="FFFFFF"/>
        </w:rPr>
        <w:t>Jianpeng</w:t>
      </w:r>
      <w:proofErr w:type="spellEnd"/>
      <w:r w:rsidRPr="00554451">
        <w:rPr>
          <w:rStyle w:val="Strong"/>
          <w:rFonts w:cs="Arial"/>
          <w:b w:val="0"/>
          <w:bCs w:val="0"/>
          <w:color w:val="212121"/>
          <w:szCs w:val="24"/>
          <w:shd w:val="clear" w:color="auto" w:fill="FFFFFF"/>
        </w:rPr>
        <w:t xml:space="preserve"> Sheng</w:t>
      </w:r>
      <w:r w:rsidR="00387E94" w:rsidRPr="00554451">
        <w:rPr>
          <w:rStyle w:val="Strong"/>
          <w:rFonts w:cs="Arial"/>
          <w:b w:val="0"/>
          <w:bCs w:val="0"/>
          <w:color w:val="212121"/>
          <w:szCs w:val="24"/>
          <w:shd w:val="clear" w:color="auto" w:fill="FFFFFF"/>
          <w:vertAlign w:val="superscript"/>
        </w:rPr>
        <w:t xml:space="preserve">1, 2, 3 </w:t>
      </w:r>
      <w:r w:rsidR="00496289" w:rsidRPr="00554451">
        <w:rPr>
          <w:rStyle w:val="Strong"/>
          <w:rFonts w:cs="Arial"/>
          <w:b w:val="0"/>
          <w:bCs w:val="0"/>
          <w:color w:val="212121"/>
          <w:szCs w:val="24"/>
          <w:shd w:val="clear" w:color="auto" w:fill="FFFFFF"/>
          <w:vertAlign w:val="superscript"/>
        </w:rPr>
        <w:t>#</w:t>
      </w:r>
      <w:r w:rsidRPr="00554451">
        <w:rPr>
          <w:rStyle w:val="Strong"/>
          <w:rFonts w:cs="Arial"/>
          <w:b w:val="0"/>
          <w:bCs w:val="0"/>
          <w:color w:val="212121"/>
          <w:szCs w:val="24"/>
          <w:shd w:val="clear" w:color="auto" w:fill="FFFFFF"/>
        </w:rPr>
        <w:t>, Lin Wang</w:t>
      </w:r>
      <w:r w:rsidR="00387E94" w:rsidRPr="00554451">
        <w:rPr>
          <w:rStyle w:val="Strong"/>
          <w:rFonts w:cs="Arial"/>
          <w:b w:val="0"/>
          <w:bCs w:val="0"/>
          <w:color w:val="212121"/>
          <w:szCs w:val="24"/>
          <w:shd w:val="clear" w:color="auto" w:fill="FFFFFF"/>
          <w:vertAlign w:val="superscript"/>
        </w:rPr>
        <w:t>1</w:t>
      </w:r>
      <w:r w:rsidR="003B753A" w:rsidRPr="00554451">
        <w:rPr>
          <w:rStyle w:val="Strong"/>
          <w:rFonts w:cs="Arial"/>
          <w:b w:val="0"/>
          <w:bCs w:val="0"/>
          <w:color w:val="212121"/>
          <w:szCs w:val="24"/>
          <w:shd w:val="clear" w:color="auto" w:fill="FFFFFF"/>
          <w:vertAlign w:val="superscript"/>
        </w:rPr>
        <w:t>,4,5</w:t>
      </w:r>
      <w:r w:rsidR="00387E94" w:rsidRPr="00554451">
        <w:rPr>
          <w:rStyle w:val="Strong"/>
          <w:rFonts w:cs="Arial"/>
          <w:b w:val="0"/>
          <w:bCs w:val="0"/>
          <w:color w:val="212121"/>
          <w:szCs w:val="24"/>
          <w:shd w:val="clear" w:color="auto" w:fill="FFFFFF"/>
          <w:vertAlign w:val="superscript"/>
        </w:rPr>
        <w:t>#</w:t>
      </w:r>
      <w:r w:rsidRPr="00554451">
        <w:rPr>
          <w:rStyle w:val="Strong"/>
          <w:rFonts w:cs="Arial"/>
          <w:b w:val="0"/>
          <w:bCs w:val="0"/>
          <w:color w:val="212121"/>
          <w:szCs w:val="24"/>
          <w:shd w:val="clear" w:color="auto" w:fill="FFFFFF"/>
        </w:rPr>
        <w:t xml:space="preserve">, </w:t>
      </w:r>
      <w:proofErr w:type="spellStart"/>
      <w:r w:rsidRPr="00554451">
        <w:rPr>
          <w:rStyle w:val="Strong"/>
          <w:rFonts w:cs="Arial"/>
          <w:b w:val="0"/>
          <w:bCs w:val="0"/>
          <w:color w:val="212121"/>
          <w:szCs w:val="24"/>
          <w:shd w:val="clear" w:color="auto" w:fill="FFFFFF"/>
        </w:rPr>
        <w:t>Jinyuan</w:t>
      </w:r>
      <w:proofErr w:type="spellEnd"/>
      <w:r w:rsidRPr="00554451">
        <w:rPr>
          <w:rStyle w:val="Strong"/>
          <w:rFonts w:cs="Arial"/>
          <w:b w:val="0"/>
          <w:bCs w:val="0"/>
          <w:color w:val="212121"/>
          <w:szCs w:val="24"/>
          <w:shd w:val="clear" w:color="auto" w:fill="FFFFFF"/>
        </w:rPr>
        <w:t xml:space="preserve"> Song</w:t>
      </w:r>
      <w:r w:rsidR="00387E94" w:rsidRPr="00554451">
        <w:rPr>
          <w:rStyle w:val="Strong"/>
          <w:rFonts w:cs="Arial"/>
          <w:b w:val="0"/>
          <w:bCs w:val="0"/>
          <w:color w:val="212121"/>
          <w:szCs w:val="24"/>
          <w:shd w:val="clear" w:color="auto" w:fill="FFFFFF"/>
          <w:vertAlign w:val="superscript"/>
        </w:rPr>
        <w:t xml:space="preserve">1, </w:t>
      </w:r>
      <w:r w:rsidR="003B753A" w:rsidRPr="00554451">
        <w:rPr>
          <w:rStyle w:val="Strong"/>
          <w:rFonts w:cs="Arial"/>
          <w:b w:val="0"/>
          <w:bCs w:val="0"/>
          <w:color w:val="212121"/>
          <w:szCs w:val="24"/>
          <w:shd w:val="clear" w:color="auto" w:fill="FFFFFF"/>
          <w:vertAlign w:val="superscript"/>
        </w:rPr>
        <w:t>4</w:t>
      </w:r>
      <w:r w:rsidR="00387E94" w:rsidRPr="00554451">
        <w:rPr>
          <w:rStyle w:val="Strong"/>
          <w:rFonts w:cs="Arial"/>
          <w:b w:val="0"/>
          <w:bCs w:val="0"/>
          <w:color w:val="212121"/>
          <w:szCs w:val="24"/>
          <w:shd w:val="clear" w:color="auto" w:fill="FFFFFF"/>
          <w:vertAlign w:val="superscript"/>
        </w:rPr>
        <w:t xml:space="preserve">, </w:t>
      </w:r>
      <w:r w:rsidR="003B753A" w:rsidRPr="00554451">
        <w:rPr>
          <w:rStyle w:val="Strong"/>
          <w:rFonts w:cs="Arial"/>
          <w:b w:val="0"/>
          <w:bCs w:val="0"/>
          <w:color w:val="212121"/>
          <w:szCs w:val="24"/>
          <w:shd w:val="clear" w:color="auto" w:fill="FFFFFF"/>
          <w:vertAlign w:val="superscript"/>
        </w:rPr>
        <w:t>5</w:t>
      </w:r>
      <w:r w:rsidR="00387E94" w:rsidRPr="00554451">
        <w:rPr>
          <w:rStyle w:val="Strong"/>
          <w:rFonts w:cs="Arial"/>
          <w:b w:val="0"/>
          <w:bCs w:val="0"/>
          <w:color w:val="212121"/>
          <w:szCs w:val="24"/>
          <w:shd w:val="clear" w:color="auto" w:fill="FFFFFF"/>
          <w:vertAlign w:val="superscript"/>
        </w:rPr>
        <w:t xml:space="preserve"> #</w:t>
      </w:r>
      <w:r w:rsidR="00496289" w:rsidRPr="00554451">
        <w:rPr>
          <w:rStyle w:val="Strong"/>
          <w:rFonts w:cs="Arial"/>
          <w:b w:val="0"/>
          <w:bCs w:val="0"/>
          <w:color w:val="212121"/>
          <w:szCs w:val="24"/>
          <w:shd w:val="clear" w:color="auto" w:fill="FFFFFF"/>
        </w:rPr>
        <w:t>,</w:t>
      </w:r>
      <w:r w:rsidR="005250AD" w:rsidRPr="00554451">
        <w:rPr>
          <w:rStyle w:val="Strong"/>
          <w:rFonts w:cs="Arial"/>
          <w:b w:val="0"/>
          <w:bCs w:val="0"/>
          <w:color w:val="212121"/>
          <w:szCs w:val="24"/>
          <w:shd w:val="clear" w:color="auto" w:fill="FFFFFF"/>
        </w:rPr>
        <w:t xml:space="preserve"> </w:t>
      </w:r>
      <w:proofErr w:type="spellStart"/>
      <w:r w:rsidR="001B637D" w:rsidRPr="00554451">
        <w:rPr>
          <w:rStyle w:val="Strong"/>
          <w:rFonts w:cs="Arial"/>
          <w:b w:val="0"/>
          <w:bCs w:val="0"/>
          <w:color w:val="212121"/>
          <w:szCs w:val="24"/>
          <w:shd w:val="clear" w:color="auto" w:fill="FFFFFF"/>
        </w:rPr>
        <w:t>Junlei</w:t>
      </w:r>
      <w:proofErr w:type="spellEnd"/>
      <w:r w:rsidR="001B637D" w:rsidRPr="00554451">
        <w:rPr>
          <w:rStyle w:val="Strong"/>
          <w:rFonts w:cs="Arial"/>
          <w:b w:val="0"/>
          <w:bCs w:val="0"/>
          <w:color w:val="212121"/>
          <w:szCs w:val="24"/>
          <w:shd w:val="clear" w:color="auto" w:fill="FFFFFF"/>
        </w:rPr>
        <w:t xml:space="preserve"> Zhang</w:t>
      </w:r>
      <w:r w:rsidR="001B637D" w:rsidRPr="00554451">
        <w:rPr>
          <w:rStyle w:val="Strong"/>
          <w:rFonts w:cs="Arial"/>
          <w:b w:val="0"/>
          <w:bCs w:val="0"/>
          <w:color w:val="212121"/>
          <w:szCs w:val="24"/>
          <w:shd w:val="clear" w:color="auto" w:fill="FFFFFF"/>
          <w:vertAlign w:val="superscript"/>
        </w:rPr>
        <w:t xml:space="preserve">1, </w:t>
      </w:r>
      <w:r w:rsidR="003B753A" w:rsidRPr="00554451">
        <w:rPr>
          <w:rStyle w:val="Strong"/>
          <w:rFonts w:cs="Arial"/>
          <w:b w:val="0"/>
          <w:bCs w:val="0"/>
          <w:color w:val="212121"/>
          <w:szCs w:val="24"/>
          <w:shd w:val="clear" w:color="auto" w:fill="FFFFFF"/>
          <w:vertAlign w:val="superscript"/>
        </w:rPr>
        <w:t>4</w:t>
      </w:r>
      <w:r w:rsidR="001B637D" w:rsidRPr="00554451">
        <w:rPr>
          <w:rStyle w:val="Strong"/>
          <w:rFonts w:cs="Arial"/>
          <w:b w:val="0"/>
          <w:bCs w:val="0"/>
          <w:color w:val="212121"/>
          <w:szCs w:val="24"/>
          <w:shd w:val="clear" w:color="auto" w:fill="FFFFFF"/>
          <w:vertAlign w:val="superscript"/>
        </w:rPr>
        <w:t xml:space="preserve">, </w:t>
      </w:r>
      <w:r w:rsidR="003B753A" w:rsidRPr="00554451">
        <w:rPr>
          <w:rStyle w:val="Strong"/>
          <w:rFonts w:cs="Arial"/>
          <w:b w:val="0"/>
          <w:bCs w:val="0"/>
          <w:color w:val="212121"/>
          <w:szCs w:val="24"/>
          <w:shd w:val="clear" w:color="auto" w:fill="FFFFFF"/>
          <w:vertAlign w:val="superscript"/>
        </w:rPr>
        <w:t>5</w:t>
      </w:r>
      <w:r w:rsidR="001B637D" w:rsidRPr="00554451">
        <w:rPr>
          <w:rStyle w:val="Strong"/>
          <w:rFonts w:cs="Arial"/>
          <w:b w:val="0"/>
          <w:bCs w:val="0"/>
          <w:color w:val="212121"/>
          <w:szCs w:val="24"/>
          <w:shd w:val="clear" w:color="auto" w:fill="FFFFFF"/>
          <w:vertAlign w:val="superscript"/>
        </w:rPr>
        <w:t xml:space="preserve"> #</w:t>
      </w:r>
      <w:r w:rsidR="001B637D" w:rsidRPr="00554451">
        <w:rPr>
          <w:rStyle w:val="Strong"/>
          <w:rFonts w:cs="Arial"/>
          <w:b w:val="0"/>
          <w:bCs w:val="0"/>
          <w:color w:val="212121"/>
          <w:szCs w:val="24"/>
          <w:shd w:val="clear" w:color="auto" w:fill="FFFFFF"/>
        </w:rPr>
        <w:t xml:space="preserve">, </w:t>
      </w:r>
      <w:r w:rsidR="003D1566" w:rsidRPr="00554451">
        <w:rPr>
          <w:rStyle w:val="Strong"/>
          <w:rFonts w:cs="Arial"/>
          <w:b w:val="0"/>
          <w:bCs w:val="0"/>
          <w:color w:val="212121"/>
          <w:szCs w:val="24"/>
          <w:shd w:val="clear" w:color="auto" w:fill="FFFFFF"/>
        </w:rPr>
        <w:t>Zhiwei Zhou</w:t>
      </w:r>
      <w:r w:rsidR="007243E4" w:rsidRPr="00554451">
        <w:rPr>
          <w:rStyle w:val="Strong"/>
          <w:rFonts w:cs="Arial"/>
          <w:b w:val="0"/>
          <w:bCs w:val="0"/>
          <w:color w:val="212121"/>
          <w:szCs w:val="24"/>
          <w:shd w:val="clear" w:color="auto" w:fill="FFFFFF"/>
          <w:vertAlign w:val="superscript"/>
        </w:rPr>
        <w:t>6</w:t>
      </w:r>
      <w:r w:rsidR="00A911B2" w:rsidRPr="00554451">
        <w:rPr>
          <w:rStyle w:val="Strong"/>
          <w:rFonts w:cs="Arial"/>
          <w:b w:val="0"/>
          <w:bCs w:val="0"/>
          <w:color w:val="212121"/>
          <w:szCs w:val="24"/>
          <w:shd w:val="clear" w:color="auto" w:fill="FFFFFF"/>
          <w:vertAlign w:val="superscript"/>
        </w:rPr>
        <w:t>#</w:t>
      </w:r>
      <w:r w:rsidR="003D1566" w:rsidRPr="00554451">
        <w:rPr>
          <w:rStyle w:val="Strong"/>
          <w:rFonts w:cs="Arial"/>
          <w:b w:val="0"/>
          <w:bCs w:val="0"/>
          <w:color w:val="212121"/>
          <w:szCs w:val="24"/>
          <w:shd w:val="clear" w:color="auto" w:fill="FFFFFF"/>
        </w:rPr>
        <w:t>,</w:t>
      </w:r>
      <w:r w:rsidR="00821293">
        <w:rPr>
          <w:rStyle w:val="Strong"/>
          <w:rFonts w:cs="Arial"/>
          <w:b w:val="0"/>
          <w:bCs w:val="0"/>
          <w:color w:val="212121"/>
          <w:szCs w:val="24"/>
          <w:shd w:val="clear" w:color="auto" w:fill="FFFFFF"/>
        </w:rPr>
        <w:t xml:space="preserve"> </w:t>
      </w:r>
      <w:r w:rsidR="00AA18D4" w:rsidRPr="00554451">
        <w:rPr>
          <w:rStyle w:val="Strong"/>
          <w:rFonts w:cs="Arial"/>
          <w:b w:val="0"/>
          <w:bCs w:val="0"/>
          <w:color w:val="212121"/>
          <w:szCs w:val="24"/>
          <w:shd w:val="clear" w:color="auto" w:fill="FFFFFF"/>
        </w:rPr>
        <w:t>Yaxing Zhao</w:t>
      </w:r>
      <w:r w:rsidR="00387E94" w:rsidRPr="00554451">
        <w:rPr>
          <w:rStyle w:val="Strong"/>
          <w:rFonts w:cs="Arial"/>
          <w:b w:val="0"/>
          <w:bCs w:val="0"/>
          <w:color w:val="212121"/>
          <w:szCs w:val="24"/>
          <w:shd w:val="clear" w:color="auto" w:fill="FFFFFF"/>
          <w:vertAlign w:val="superscript"/>
        </w:rPr>
        <w:t>1</w:t>
      </w:r>
      <w:r w:rsidR="00AA18D4" w:rsidRPr="00554451">
        <w:rPr>
          <w:rStyle w:val="Strong"/>
          <w:rFonts w:cs="Arial"/>
          <w:b w:val="0"/>
          <w:bCs w:val="0"/>
          <w:color w:val="212121"/>
          <w:szCs w:val="24"/>
          <w:shd w:val="clear" w:color="auto" w:fill="FFFFFF"/>
        </w:rPr>
        <w:t xml:space="preserve">, </w:t>
      </w:r>
      <w:proofErr w:type="spellStart"/>
      <w:r w:rsidR="00387E94" w:rsidRPr="00554451">
        <w:rPr>
          <w:rStyle w:val="Strong"/>
          <w:rFonts w:cs="Arial"/>
          <w:b w:val="0"/>
          <w:bCs w:val="0"/>
          <w:color w:val="212121"/>
          <w:szCs w:val="24"/>
          <w:shd w:val="clear" w:color="auto" w:fill="FFFFFF"/>
        </w:rPr>
        <w:t>Chengxiang</w:t>
      </w:r>
      <w:proofErr w:type="spellEnd"/>
      <w:r w:rsidR="00387E94" w:rsidRPr="00554451">
        <w:rPr>
          <w:rStyle w:val="Strong"/>
          <w:rFonts w:cs="Arial"/>
          <w:b w:val="0"/>
          <w:bCs w:val="0"/>
          <w:color w:val="212121"/>
          <w:szCs w:val="24"/>
          <w:shd w:val="clear" w:color="auto" w:fill="FFFFFF"/>
        </w:rPr>
        <w:t xml:space="preserve"> Guo</w:t>
      </w:r>
      <w:r w:rsidR="007243E4" w:rsidRPr="00554451">
        <w:rPr>
          <w:rStyle w:val="Strong"/>
          <w:rFonts w:cs="Arial"/>
          <w:b w:val="0"/>
          <w:bCs w:val="0"/>
          <w:color w:val="212121"/>
          <w:szCs w:val="24"/>
          <w:shd w:val="clear" w:color="auto" w:fill="FFFFFF"/>
          <w:vertAlign w:val="superscript"/>
        </w:rPr>
        <w:t>4</w:t>
      </w:r>
      <w:r w:rsidR="00387E94" w:rsidRPr="00554451">
        <w:rPr>
          <w:rStyle w:val="Strong"/>
          <w:rFonts w:cs="Arial"/>
          <w:b w:val="0"/>
          <w:bCs w:val="0"/>
          <w:color w:val="212121"/>
          <w:szCs w:val="24"/>
          <w:shd w:val="clear" w:color="auto" w:fill="FFFFFF"/>
          <w:vertAlign w:val="superscript"/>
        </w:rPr>
        <w:t>,</w:t>
      </w:r>
      <w:r w:rsidR="007243E4" w:rsidRPr="00554451">
        <w:rPr>
          <w:rStyle w:val="Strong"/>
          <w:rFonts w:cs="Arial"/>
          <w:b w:val="0"/>
          <w:bCs w:val="0"/>
          <w:color w:val="212121"/>
          <w:szCs w:val="24"/>
          <w:shd w:val="clear" w:color="auto" w:fill="FFFFFF"/>
          <w:vertAlign w:val="superscript"/>
        </w:rPr>
        <w:t>5</w:t>
      </w:r>
      <w:r w:rsidR="00387E94" w:rsidRPr="00554451">
        <w:rPr>
          <w:rStyle w:val="Strong"/>
          <w:rFonts w:cs="Arial"/>
          <w:b w:val="0"/>
          <w:bCs w:val="0"/>
          <w:color w:val="212121"/>
          <w:szCs w:val="24"/>
          <w:shd w:val="clear" w:color="auto" w:fill="FFFFFF"/>
        </w:rPr>
        <w:t xml:space="preserve">, </w:t>
      </w:r>
      <w:proofErr w:type="spellStart"/>
      <w:r w:rsidR="00AA18D4" w:rsidRPr="00554451">
        <w:rPr>
          <w:rStyle w:val="Strong"/>
          <w:rFonts w:cs="Arial"/>
          <w:b w:val="0"/>
          <w:bCs w:val="0"/>
          <w:color w:val="212121"/>
          <w:szCs w:val="24"/>
          <w:shd w:val="clear" w:color="auto" w:fill="FFFFFF"/>
        </w:rPr>
        <w:t>Jianghui</w:t>
      </w:r>
      <w:proofErr w:type="spellEnd"/>
      <w:r w:rsidR="00AA18D4" w:rsidRPr="00554451">
        <w:rPr>
          <w:rStyle w:val="Strong"/>
          <w:rFonts w:cs="Arial"/>
          <w:b w:val="0"/>
          <w:bCs w:val="0"/>
          <w:color w:val="212121"/>
          <w:szCs w:val="24"/>
          <w:shd w:val="clear" w:color="auto" w:fill="FFFFFF"/>
        </w:rPr>
        <w:t xml:space="preserve"> Tang</w:t>
      </w:r>
      <w:r w:rsidR="00387E94" w:rsidRPr="00554451">
        <w:rPr>
          <w:rStyle w:val="Strong"/>
          <w:rFonts w:cs="Arial"/>
          <w:b w:val="0"/>
          <w:bCs w:val="0"/>
          <w:color w:val="212121"/>
          <w:szCs w:val="24"/>
          <w:shd w:val="clear" w:color="auto" w:fill="FFFFFF"/>
          <w:vertAlign w:val="superscript"/>
        </w:rPr>
        <w:t>1,</w:t>
      </w:r>
      <w:r w:rsidR="007243E4" w:rsidRPr="00554451">
        <w:rPr>
          <w:rStyle w:val="Strong"/>
          <w:rFonts w:cs="Arial"/>
          <w:b w:val="0"/>
          <w:bCs w:val="0"/>
          <w:color w:val="212121"/>
          <w:szCs w:val="24"/>
          <w:shd w:val="clear" w:color="auto" w:fill="FFFFFF"/>
          <w:vertAlign w:val="superscript"/>
        </w:rPr>
        <w:t>4</w:t>
      </w:r>
      <w:r w:rsidR="00387E94" w:rsidRPr="00554451">
        <w:rPr>
          <w:rStyle w:val="Strong"/>
          <w:rFonts w:cs="Arial"/>
          <w:b w:val="0"/>
          <w:bCs w:val="0"/>
          <w:color w:val="212121"/>
          <w:szCs w:val="24"/>
          <w:shd w:val="clear" w:color="auto" w:fill="FFFFFF"/>
          <w:vertAlign w:val="superscript"/>
        </w:rPr>
        <w:t>,</w:t>
      </w:r>
      <w:r w:rsidR="007243E4" w:rsidRPr="00554451">
        <w:rPr>
          <w:rStyle w:val="Strong"/>
          <w:rFonts w:cs="Arial"/>
          <w:b w:val="0"/>
          <w:bCs w:val="0"/>
          <w:color w:val="212121"/>
          <w:szCs w:val="24"/>
          <w:shd w:val="clear" w:color="auto" w:fill="FFFFFF"/>
          <w:vertAlign w:val="superscript"/>
        </w:rPr>
        <w:t>5</w:t>
      </w:r>
      <w:r w:rsidR="00AA18D4" w:rsidRPr="00554451">
        <w:rPr>
          <w:rStyle w:val="Strong"/>
          <w:rFonts w:cs="Arial"/>
          <w:b w:val="0"/>
          <w:bCs w:val="0"/>
          <w:color w:val="212121"/>
          <w:szCs w:val="24"/>
          <w:shd w:val="clear" w:color="auto" w:fill="FFFFFF"/>
        </w:rPr>
        <w:t xml:space="preserve">, </w:t>
      </w:r>
      <w:proofErr w:type="spellStart"/>
      <w:r w:rsidR="00AA18D4" w:rsidRPr="00554451">
        <w:rPr>
          <w:rStyle w:val="Strong"/>
          <w:rFonts w:cs="Arial"/>
          <w:b w:val="0"/>
          <w:bCs w:val="0"/>
          <w:color w:val="212121"/>
          <w:szCs w:val="24"/>
          <w:shd w:val="clear" w:color="auto" w:fill="FFFFFF"/>
        </w:rPr>
        <w:t>Yongtao</w:t>
      </w:r>
      <w:proofErr w:type="spellEnd"/>
      <w:r w:rsidR="00AA18D4" w:rsidRPr="00554451">
        <w:rPr>
          <w:rStyle w:val="Strong"/>
          <w:rFonts w:cs="Arial"/>
          <w:b w:val="0"/>
          <w:bCs w:val="0"/>
          <w:color w:val="212121"/>
          <w:szCs w:val="24"/>
          <w:shd w:val="clear" w:color="auto" w:fill="FFFFFF"/>
        </w:rPr>
        <w:t xml:space="preserve"> Ji</w:t>
      </w:r>
      <w:r w:rsidR="00387E94" w:rsidRPr="00554451">
        <w:rPr>
          <w:rStyle w:val="Strong"/>
          <w:rFonts w:cs="Arial"/>
          <w:b w:val="0"/>
          <w:bCs w:val="0"/>
          <w:color w:val="212121"/>
          <w:szCs w:val="24"/>
          <w:shd w:val="clear" w:color="auto" w:fill="FFFFFF"/>
          <w:vertAlign w:val="superscript"/>
        </w:rPr>
        <w:t xml:space="preserve">1, </w:t>
      </w:r>
      <w:r w:rsidR="003109BD" w:rsidRPr="00554451">
        <w:rPr>
          <w:rStyle w:val="Strong"/>
          <w:rFonts w:cs="Arial"/>
          <w:b w:val="0"/>
          <w:bCs w:val="0"/>
          <w:color w:val="212121"/>
          <w:szCs w:val="24"/>
          <w:shd w:val="clear" w:color="auto" w:fill="FFFFFF"/>
          <w:vertAlign w:val="superscript"/>
        </w:rPr>
        <w:t>4</w:t>
      </w:r>
      <w:r w:rsidR="00387E94" w:rsidRPr="00554451">
        <w:rPr>
          <w:rStyle w:val="Strong"/>
          <w:rFonts w:cs="Arial"/>
          <w:b w:val="0"/>
          <w:bCs w:val="0"/>
          <w:color w:val="212121"/>
          <w:szCs w:val="24"/>
          <w:shd w:val="clear" w:color="auto" w:fill="FFFFFF"/>
          <w:vertAlign w:val="superscript"/>
        </w:rPr>
        <w:t xml:space="preserve">, </w:t>
      </w:r>
      <w:r w:rsidR="003109BD" w:rsidRPr="00554451">
        <w:rPr>
          <w:rStyle w:val="Strong"/>
          <w:rFonts w:cs="Arial"/>
          <w:b w:val="0"/>
          <w:bCs w:val="0"/>
          <w:color w:val="212121"/>
          <w:szCs w:val="24"/>
          <w:shd w:val="clear" w:color="auto" w:fill="FFFFFF"/>
          <w:vertAlign w:val="superscript"/>
        </w:rPr>
        <w:t>5</w:t>
      </w:r>
      <w:r w:rsidR="00AA18D4" w:rsidRPr="00554451">
        <w:rPr>
          <w:rStyle w:val="Strong"/>
          <w:rFonts w:cs="Arial"/>
          <w:b w:val="0"/>
          <w:bCs w:val="0"/>
          <w:color w:val="212121"/>
          <w:szCs w:val="24"/>
          <w:shd w:val="clear" w:color="auto" w:fill="FFFFFF"/>
        </w:rPr>
        <w:t xml:space="preserve">, </w:t>
      </w:r>
      <w:proofErr w:type="spellStart"/>
      <w:r w:rsidR="001114AD" w:rsidRPr="00554451">
        <w:rPr>
          <w:rStyle w:val="Strong"/>
          <w:rFonts w:cs="Arial"/>
          <w:b w:val="0"/>
          <w:bCs w:val="0"/>
          <w:color w:val="212121"/>
          <w:szCs w:val="24"/>
          <w:shd w:val="clear" w:color="auto" w:fill="FFFFFF"/>
        </w:rPr>
        <w:t>Taohong</w:t>
      </w:r>
      <w:proofErr w:type="spellEnd"/>
      <w:r w:rsidR="001114AD" w:rsidRPr="00554451">
        <w:rPr>
          <w:rStyle w:val="Strong"/>
          <w:rFonts w:cs="Arial"/>
          <w:b w:val="0"/>
          <w:bCs w:val="0"/>
          <w:color w:val="212121"/>
          <w:szCs w:val="24"/>
          <w:shd w:val="clear" w:color="auto" w:fill="FFFFFF"/>
        </w:rPr>
        <w:t xml:space="preserve"> Li</w:t>
      </w:r>
      <w:r w:rsidR="00387E94" w:rsidRPr="00554451">
        <w:rPr>
          <w:rStyle w:val="Strong"/>
          <w:rFonts w:cs="Arial"/>
          <w:b w:val="0"/>
          <w:bCs w:val="0"/>
          <w:color w:val="212121"/>
          <w:szCs w:val="24"/>
          <w:shd w:val="clear" w:color="auto" w:fill="FFFFFF"/>
          <w:vertAlign w:val="superscript"/>
        </w:rPr>
        <w:t>1</w:t>
      </w:r>
      <w:r w:rsidR="001114AD" w:rsidRPr="00554451">
        <w:rPr>
          <w:rStyle w:val="Strong"/>
          <w:rFonts w:cs="Arial"/>
          <w:b w:val="0"/>
          <w:bCs w:val="0"/>
          <w:color w:val="212121"/>
          <w:szCs w:val="24"/>
          <w:shd w:val="clear" w:color="auto" w:fill="FFFFFF"/>
        </w:rPr>
        <w:t xml:space="preserve">, </w:t>
      </w:r>
      <w:proofErr w:type="spellStart"/>
      <w:r w:rsidR="00324BD2" w:rsidRPr="00554451">
        <w:rPr>
          <w:rStyle w:val="Strong"/>
          <w:rFonts w:cs="Arial"/>
          <w:b w:val="0"/>
          <w:bCs w:val="0"/>
          <w:color w:val="212121"/>
          <w:szCs w:val="24"/>
          <w:shd w:val="clear" w:color="auto" w:fill="FFFFFF"/>
        </w:rPr>
        <w:t>Tianxing</w:t>
      </w:r>
      <w:proofErr w:type="spellEnd"/>
      <w:r w:rsidR="00324BD2" w:rsidRPr="00554451">
        <w:rPr>
          <w:rStyle w:val="Strong"/>
          <w:rFonts w:cs="Arial"/>
          <w:b w:val="0"/>
          <w:bCs w:val="0"/>
          <w:color w:val="212121"/>
          <w:szCs w:val="24"/>
          <w:shd w:val="clear" w:color="auto" w:fill="FFFFFF"/>
        </w:rPr>
        <w:t xml:space="preserve"> Yan</w:t>
      </w:r>
      <w:r w:rsidR="003109BD" w:rsidRPr="00554451">
        <w:rPr>
          <w:rStyle w:val="Strong"/>
          <w:rFonts w:cs="Arial"/>
          <w:b w:val="0"/>
          <w:bCs w:val="0"/>
          <w:color w:val="212121"/>
          <w:szCs w:val="24"/>
          <w:shd w:val="clear" w:color="auto" w:fill="FFFFFF"/>
          <w:vertAlign w:val="superscript"/>
        </w:rPr>
        <w:t>7</w:t>
      </w:r>
      <w:r w:rsidR="00324BD2" w:rsidRPr="00554451">
        <w:rPr>
          <w:rStyle w:val="Strong"/>
          <w:rFonts w:cs="Arial"/>
          <w:b w:val="0"/>
          <w:bCs w:val="0"/>
          <w:color w:val="212121"/>
          <w:szCs w:val="24"/>
          <w:shd w:val="clear" w:color="auto" w:fill="FFFFFF"/>
        </w:rPr>
        <w:t xml:space="preserve">, </w:t>
      </w:r>
      <w:r w:rsidR="00D27FC6" w:rsidRPr="00554451">
        <w:rPr>
          <w:rStyle w:val="Strong"/>
          <w:rFonts w:cs="Arial"/>
          <w:b w:val="0"/>
          <w:bCs w:val="0"/>
          <w:color w:val="212121"/>
          <w:szCs w:val="24"/>
          <w:shd w:val="clear" w:color="auto" w:fill="FFFFFF"/>
        </w:rPr>
        <w:t>Wei Shao</w:t>
      </w:r>
      <w:r w:rsidR="003109BD" w:rsidRPr="00554451">
        <w:rPr>
          <w:rStyle w:val="Strong"/>
          <w:rFonts w:cs="Arial"/>
          <w:b w:val="0"/>
          <w:bCs w:val="0"/>
          <w:color w:val="212121"/>
          <w:szCs w:val="24"/>
          <w:shd w:val="clear" w:color="auto" w:fill="FFFFFF"/>
          <w:vertAlign w:val="superscript"/>
        </w:rPr>
        <w:t>8</w:t>
      </w:r>
      <w:r w:rsidR="00D27FC6" w:rsidRPr="00554451">
        <w:rPr>
          <w:rStyle w:val="Strong"/>
          <w:rFonts w:cs="Arial"/>
          <w:b w:val="0"/>
          <w:bCs w:val="0"/>
          <w:color w:val="212121"/>
          <w:szCs w:val="24"/>
          <w:shd w:val="clear" w:color="auto" w:fill="FFFFFF"/>
          <w:vertAlign w:val="superscript"/>
        </w:rPr>
        <w:t>*</w:t>
      </w:r>
      <w:r w:rsidR="00D27FC6" w:rsidRPr="00554451">
        <w:rPr>
          <w:rStyle w:val="Strong"/>
          <w:rFonts w:cs="Arial"/>
          <w:b w:val="0"/>
          <w:bCs w:val="0"/>
          <w:color w:val="212121"/>
          <w:szCs w:val="24"/>
          <w:shd w:val="clear" w:color="auto" w:fill="FFFFFF"/>
        </w:rPr>
        <w:t>,</w:t>
      </w:r>
      <w:r w:rsidR="00821293">
        <w:rPr>
          <w:rStyle w:val="Strong"/>
          <w:rFonts w:cs="Arial"/>
          <w:b w:val="0"/>
          <w:bCs w:val="0"/>
          <w:color w:val="212121"/>
          <w:szCs w:val="24"/>
          <w:shd w:val="clear" w:color="auto" w:fill="FFFFFF"/>
        </w:rPr>
        <w:t xml:space="preserve"> </w:t>
      </w:r>
      <w:proofErr w:type="spellStart"/>
      <w:r w:rsidR="003D1566" w:rsidRPr="00554451">
        <w:rPr>
          <w:rStyle w:val="Strong"/>
          <w:rFonts w:cs="Arial"/>
          <w:b w:val="0"/>
          <w:bCs w:val="0"/>
          <w:color w:val="212121"/>
          <w:szCs w:val="24"/>
          <w:shd w:val="clear" w:color="auto" w:fill="FFFFFF"/>
        </w:rPr>
        <w:t>Xueli</w:t>
      </w:r>
      <w:proofErr w:type="spellEnd"/>
      <w:r w:rsidR="003D1566" w:rsidRPr="00554451">
        <w:rPr>
          <w:rStyle w:val="Strong"/>
          <w:rFonts w:cs="Arial"/>
          <w:b w:val="0"/>
          <w:bCs w:val="0"/>
          <w:color w:val="212121"/>
          <w:szCs w:val="24"/>
          <w:shd w:val="clear" w:color="auto" w:fill="FFFFFF"/>
        </w:rPr>
        <w:t xml:space="preserve"> Bai</w:t>
      </w:r>
      <w:r w:rsidR="003D1566" w:rsidRPr="00554451">
        <w:rPr>
          <w:rStyle w:val="Strong"/>
          <w:rFonts w:cs="Arial"/>
          <w:b w:val="0"/>
          <w:bCs w:val="0"/>
          <w:color w:val="212121"/>
          <w:szCs w:val="24"/>
          <w:shd w:val="clear" w:color="auto" w:fill="FFFFFF"/>
          <w:vertAlign w:val="superscript"/>
        </w:rPr>
        <w:t xml:space="preserve">1, </w:t>
      </w:r>
      <w:r w:rsidR="003109BD" w:rsidRPr="00554451">
        <w:rPr>
          <w:rStyle w:val="Strong"/>
          <w:rFonts w:cs="Arial"/>
          <w:b w:val="0"/>
          <w:bCs w:val="0"/>
          <w:color w:val="212121"/>
          <w:szCs w:val="24"/>
          <w:shd w:val="clear" w:color="auto" w:fill="FFFFFF"/>
          <w:vertAlign w:val="superscript"/>
        </w:rPr>
        <w:t>4</w:t>
      </w:r>
      <w:r w:rsidR="003D1566" w:rsidRPr="00554451">
        <w:rPr>
          <w:rStyle w:val="Strong"/>
          <w:rFonts w:cs="Arial"/>
          <w:b w:val="0"/>
          <w:bCs w:val="0"/>
          <w:color w:val="212121"/>
          <w:szCs w:val="24"/>
          <w:shd w:val="clear" w:color="auto" w:fill="FFFFFF"/>
          <w:vertAlign w:val="superscript"/>
        </w:rPr>
        <w:t xml:space="preserve">, </w:t>
      </w:r>
      <w:r w:rsidR="003109BD" w:rsidRPr="00554451">
        <w:rPr>
          <w:rStyle w:val="Strong"/>
          <w:rFonts w:cs="Arial"/>
          <w:b w:val="0"/>
          <w:bCs w:val="0"/>
          <w:color w:val="212121"/>
          <w:szCs w:val="24"/>
          <w:shd w:val="clear" w:color="auto" w:fill="FFFFFF"/>
          <w:vertAlign w:val="superscript"/>
        </w:rPr>
        <w:t>5</w:t>
      </w:r>
      <w:r w:rsidR="003D1566" w:rsidRPr="00554451">
        <w:rPr>
          <w:rStyle w:val="Strong"/>
          <w:rFonts w:cs="Arial"/>
          <w:b w:val="0"/>
          <w:bCs w:val="0"/>
          <w:color w:val="212121"/>
          <w:szCs w:val="24"/>
          <w:shd w:val="clear" w:color="auto" w:fill="FFFFFF"/>
          <w:vertAlign w:val="superscript"/>
        </w:rPr>
        <w:t>*</w:t>
      </w:r>
      <w:r w:rsidR="003D1566" w:rsidRPr="00554451">
        <w:rPr>
          <w:rStyle w:val="Strong"/>
          <w:rFonts w:cs="Arial"/>
          <w:b w:val="0"/>
          <w:bCs w:val="0"/>
          <w:color w:val="212121"/>
          <w:szCs w:val="24"/>
          <w:shd w:val="clear" w:color="auto" w:fill="FFFFFF"/>
        </w:rPr>
        <w:t xml:space="preserve">, </w:t>
      </w:r>
      <w:r w:rsidR="003D1566" w:rsidRPr="00554451">
        <w:rPr>
          <w:rFonts w:cs="Arial"/>
          <w:szCs w:val="24"/>
        </w:rPr>
        <w:t>Kenneth D. Westover</w:t>
      </w:r>
      <w:r w:rsidR="003109BD" w:rsidRPr="00554451">
        <w:rPr>
          <w:rFonts w:cs="Arial"/>
          <w:szCs w:val="24"/>
          <w:vertAlign w:val="superscript"/>
        </w:rPr>
        <w:t>6</w:t>
      </w:r>
      <w:r w:rsidR="000C069C" w:rsidRPr="00554451">
        <w:rPr>
          <w:rFonts w:cs="Arial"/>
          <w:szCs w:val="24"/>
          <w:vertAlign w:val="superscript"/>
        </w:rPr>
        <w:t>*</w:t>
      </w:r>
      <w:r w:rsidR="00F62CFE" w:rsidRPr="00554451">
        <w:rPr>
          <w:rStyle w:val="Strong"/>
          <w:rFonts w:cs="Arial"/>
          <w:b w:val="0"/>
          <w:bCs w:val="0"/>
          <w:color w:val="212121"/>
          <w:szCs w:val="24"/>
          <w:shd w:val="clear" w:color="auto" w:fill="FFFFFF"/>
        </w:rPr>
        <w:t xml:space="preserve">, </w:t>
      </w:r>
      <w:r w:rsidR="00ED21A5" w:rsidRPr="00554451">
        <w:rPr>
          <w:rStyle w:val="Strong"/>
          <w:rFonts w:cs="Arial"/>
          <w:b w:val="0"/>
          <w:bCs w:val="0"/>
          <w:color w:val="212121"/>
          <w:szCs w:val="24"/>
          <w:shd w:val="clear" w:color="auto" w:fill="FFFFFF"/>
        </w:rPr>
        <w:t>Qing Li</w:t>
      </w:r>
      <w:r w:rsidR="001E60F9" w:rsidRPr="00554451">
        <w:rPr>
          <w:rStyle w:val="Strong"/>
          <w:rFonts w:cs="Arial"/>
          <w:b w:val="0"/>
          <w:bCs w:val="0"/>
          <w:color w:val="212121"/>
          <w:szCs w:val="24"/>
          <w:shd w:val="clear" w:color="auto" w:fill="FFFFFF"/>
          <w:vertAlign w:val="superscript"/>
        </w:rPr>
        <w:t>2</w:t>
      </w:r>
      <w:r w:rsidR="003D1566" w:rsidRPr="00554451">
        <w:rPr>
          <w:rStyle w:val="Strong"/>
          <w:rFonts w:cs="Arial"/>
          <w:b w:val="0"/>
          <w:bCs w:val="0"/>
          <w:color w:val="212121"/>
          <w:szCs w:val="24"/>
          <w:shd w:val="clear" w:color="auto" w:fill="FFFFFF"/>
          <w:vertAlign w:val="superscript"/>
        </w:rPr>
        <w:t>,</w:t>
      </w:r>
      <w:r w:rsidR="00F36E64" w:rsidRPr="00554451">
        <w:rPr>
          <w:rStyle w:val="Strong"/>
          <w:rFonts w:cs="Arial"/>
          <w:b w:val="0"/>
          <w:bCs w:val="0"/>
          <w:color w:val="212121"/>
          <w:szCs w:val="24"/>
          <w:shd w:val="clear" w:color="auto" w:fill="FFFFFF"/>
          <w:vertAlign w:val="superscript"/>
        </w:rPr>
        <w:t>9</w:t>
      </w:r>
      <w:r w:rsidR="00DD1DFC" w:rsidRPr="00554451">
        <w:rPr>
          <w:rStyle w:val="Strong"/>
          <w:rFonts w:cs="Arial"/>
          <w:b w:val="0"/>
          <w:bCs w:val="0"/>
          <w:color w:val="212121"/>
          <w:szCs w:val="24"/>
          <w:shd w:val="clear" w:color="auto" w:fill="FFFFFF"/>
          <w:vertAlign w:val="superscript"/>
        </w:rPr>
        <w:t>*</w:t>
      </w:r>
      <w:r w:rsidR="00DD1DFC" w:rsidRPr="00554451">
        <w:rPr>
          <w:rStyle w:val="Strong"/>
          <w:rFonts w:cs="Arial"/>
          <w:b w:val="0"/>
          <w:bCs w:val="0"/>
          <w:color w:val="212121"/>
          <w:szCs w:val="24"/>
          <w:shd w:val="clear" w:color="auto" w:fill="FFFFFF"/>
        </w:rPr>
        <w:t>,</w:t>
      </w:r>
      <w:r w:rsidR="003D1566" w:rsidRPr="00554451" w:rsidDel="003D1566">
        <w:rPr>
          <w:rStyle w:val="Strong"/>
          <w:rFonts w:cs="Arial"/>
          <w:b w:val="0"/>
          <w:bCs w:val="0"/>
          <w:color w:val="212121"/>
          <w:szCs w:val="24"/>
          <w:shd w:val="clear" w:color="auto" w:fill="FFFFFF"/>
        </w:rPr>
        <w:t xml:space="preserve"> </w:t>
      </w:r>
      <w:proofErr w:type="spellStart"/>
      <w:r w:rsidR="00496289" w:rsidRPr="00554451">
        <w:rPr>
          <w:rStyle w:val="Strong"/>
          <w:rFonts w:cs="Arial"/>
          <w:b w:val="0"/>
          <w:bCs w:val="0"/>
          <w:color w:val="212121"/>
          <w:szCs w:val="24"/>
          <w:shd w:val="clear" w:color="auto" w:fill="FFFFFF"/>
        </w:rPr>
        <w:t>Tingbo</w:t>
      </w:r>
      <w:proofErr w:type="spellEnd"/>
      <w:r w:rsidR="00496289" w:rsidRPr="00554451">
        <w:rPr>
          <w:rStyle w:val="Strong"/>
          <w:rFonts w:cs="Arial"/>
          <w:b w:val="0"/>
          <w:bCs w:val="0"/>
          <w:color w:val="212121"/>
          <w:szCs w:val="24"/>
          <w:shd w:val="clear" w:color="auto" w:fill="FFFFFF"/>
        </w:rPr>
        <w:t xml:space="preserve"> Liang</w:t>
      </w:r>
      <w:r w:rsidR="00387E94" w:rsidRPr="00554451">
        <w:rPr>
          <w:rStyle w:val="Strong"/>
          <w:rFonts w:cs="Arial"/>
          <w:b w:val="0"/>
          <w:bCs w:val="0"/>
          <w:color w:val="212121"/>
          <w:szCs w:val="24"/>
          <w:shd w:val="clear" w:color="auto" w:fill="FFFFFF"/>
          <w:vertAlign w:val="superscript"/>
        </w:rPr>
        <w:t xml:space="preserve">1, </w:t>
      </w:r>
      <w:r w:rsidR="001E60F9" w:rsidRPr="00554451">
        <w:rPr>
          <w:rStyle w:val="Strong"/>
          <w:rFonts w:cs="Arial"/>
          <w:b w:val="0"/>
          <w:bCs w:val="0"/>
          <w:color w:val="212121"/>
          <w:szCs w:val="24"/>
          <w:shd w:val="clear" w:color="auto" w:fill="FFFFFF"/>
          <w:vertAlign w:val="superscript"/>
        </w:rPr>
        <w:t>4</w:t>
      </w:r>
      <w:r w:rsidR="00324BD2" w:rsidRPr="00554451">
        <w:rPr>
          <w:rStyle w:val="Strong"/>
          <w:rFonts w:cs="Arial"/>
          <w:b w:val="0"/>
          <w:bCs w:val="0"/>
          <w:color w:val="212121"/>
          <w:szCs w:val="24"/>
          <w:shd w:val="clear" w:color="auto" w:fill="FFFFFF"/>
          <w:vertAlign w:val="superscript"/>
        </w:rPr>
        <w:t xml:space="preserve">, </w:t>
      </w:r>
      <w:r w:rsidR="001E60F9" w:rsidRPr="00554451">
        <w:rPr>
          <w:rStyle w:val="Strong"/>
          <w:rFonts w:cs="Arial"/>
          <w:b w:val="0"/>
          <w:bCs w:val="0"/>
          <w:color w:val="212121"/>
          <w:szCs w:val="24"/>
          <w:shd w:val="clear" w:color="auto" w:fill="FFFFFF"/>
          <w:vertAlign w:val="superscript"/>
        </w:rPr>
        <w:t>5</w:t>
      </w:r>
      <w:r w:rsidR="00387E94" w:rsidRPr="00554451">
        <w:rPr>
          <w:rStyle w:val="Strong"/>
          <w:rFonts w:cs="Arial"/>
          <w:b w:val="0"/>
          <w:bCs w:val="0"/>
          <w:color w:val="212121"/>
          <w:szCs w:val="24"/>
          <w:shd w:val="clear" w:color="auto" w:fill="FFFFFF"/>
          <w:vertAlign w:val="superscript"/>
        </w:rPr>
        <w:t xml:space="preserve"> *</w:t>
      </w:r>
    </w:p>
    <w:p w14:paraId="79112CAA" w14:textId="77777777" w:rsidR="0011409A" w:rsidRPr="00554451" w:rsidRDefault="0011409A" w:rsidP="008772E3">
      <w:pPr>
        <w:jc w:val="center"/>
        <w:rPr>
          <w:rStyle w:val="Strong"/>
          <w:rFonts w:cs="Arial"/>
          <w:color w:val="212121"/>
          <w:szCs w:val="24"/>
          <w:shd w:val="clear" w:color="auto" w:fill="FFFFFF"/>
        </w:rPr>
      </w:pPr>
    </w:p>
    <w:p w14:paraId="5D019948" w14:textId="0F7B97FE" w:rsidR="00737360" w:rsidRPr="00554451" w:rsidRDefault="008758FC" w:rsidP="00EF7CA4">
      <w:pPr>
        <w:rPr>
          <w:rFonts w:cs="Arial"/>
        </w:rPr>
      </w:pPr>
      <w:r w:rsidRPr="00554451">
        <w:rPr>
          <w:rFonts w:cs="Arial"/>
          <w:vertAlign w:val="superscript"/>
        </w:rPr>
        <w:t>1</w:t>
      </w:r>
      <w:r w:rsidR="00737360" w:rsidRPr="00554451">
        <w:rPr>
          <w:rFonts w:cs="Arial"/>
        </w:rPr>
        <w:t>Zhejiang Provincial Key Laboratory of Pancreatic Disease, the First Affiliated Hospital, Zhejiang University School of Medicine, Hangzhou, China, 310002</w:t>
      </w:r>
    </w:p>
    <w:p w14:paraId="2C2BA2CF" w14:textId="1DC2D9FB" w:rsidR="00145A7B" w:rsidRPr="00554451" w:rsidRDefault="00BD00EE" w:rsidP="00EF7CA4">
      <w:pPr>
        <w:rPr>
          <w:rStyle w:val="Strong"/>
          <w:rFonts w:cs="Arial"/>
          <w:b w:val="0"/>
          <w:bCs w:val="0"/>
          <w:color w:val="212121"/>
          <w:szCs w:val="24"/>
          <w:shd w:val="clear" w:color="auto" w:fill="FFFFFF"/>
        </w:rPr>
      </w:pPr>
      <w:r w:rsidRPr="00554451">
        <w:rPr>
          <w:rStyle w:val="Strong"/>
          <w:rFonts w:cs="Arial"/>
          <w:b w:val="0"/>
          <w:bCs w:val="0"/>
          <w:color w:val="212121"/>
          <w:szCs w:val="24"/>
          <w:shd w:val="clear" w:color="auto" w:fill="FFFFFF"/>
          <w:vertAlign w:val="superscript"/>
        </w:rPr>
        <w:t>2</w:t>
      </w:r>
      <w:r w:rsidR="00563E41" w:rsidRPr="00554451">
        <w:rPr>
          <w:rStyle w:val="Strong"/>
          <w:rFonts w:cs="Arial"/>
          <w:b w:val="0"/>
          <w:bCs w:val="0"/>
          <w:color w:val="212121"/>
          <w:szCs w:val="24"/>
          <w:shd w:val="clear" w:color="auto" w:fill="FFFFFF"/>
        </w:rPr>
        <w:t>Center for Intelligent Oncology Designated by State Ministry of Education, Chongqing University, Chongqing, China</w:t>
      </w:r>
      <w:r w:rsidR="00F36E64" w:rsidRPr="00554451">
        <w:rPr>
          <w:rStyle w:val="Strong"/>
          <w:rFonts w:cs="Arial"/>
          <w:b w:val="0"/>
          <w:bCs w:val="0"/>
          <w:color w:val="212121"/>
          <w:szCs w:val="24"/>
          <w:shd w:val="clear" w:color="auto" w:fill="FFFFFF"/>
        </w:rPr>
        <w:t>, 400030.</w:t>
      </w:r>
    </w:p>
    <w:p w14:paraId="7E01BF36" w14:textId="287FC2FC" w:rsidR="00563E41" w:rsidRPr="00554451" w:rsidRDefault="00A65EFC" w:rsidP="00EF7CA4">
      <w:pPr>
        <w:rPr>
          <w:rStyle w:val="Strong"/>
          <w:rFonts w:cs="Arial"/>
          <w:b w:val="0"/>
          <w:bCs w:val="0"/>
          <w:color w:val="212121"/>
          <w:szCs w:val="24"/>
          <w:shd w:val="clear" w:color="auto" w:fill="FFFFFF"/>
        </w:rPr>
      </w:pPr>
      <w:r w:rsidRPr="00554451">
        <w:rPr>
          <w:rStyle w:val="Strong"/>
          <w:rFonts w:cs="Arial"/>
          <w:b w:val="0"/>
          <w:bCs w:val="0"/>
          <w:color w:val="212121"/>
          <w:szCs w:val="24"/>
          <w:shd w:val="clear" w:color="auto" w:fill="FFFFFF"/>
          <w:vertAlign w:val="superscript"/>
        </w:rPr>
        <w:t>3</w:t>
      </w:r>
      <w:r w:rsidR="00D16388" w:rsidRPr="00554451">
        <w:rPr>
          <w:rStyle w:val="Strong"/>
          <w:rFonts w:cs="Arial"/>
          <w:b w:val="0"/>
          <w:bCs w:val="0"/>
          <w:color w:val="212121"/>
          <w:szCs w:val="24"/>
          <w:shd w:val="clear" w:color="auto" w:fill="FFFFFF"/>
        </w:rPr>
        <w:t>Chongqing Key Laboratory of Intelligent Oncology for Breast Cancer, Chongqing University Cancer Hospital and School of Medicine, Chongqing University, Chongqing, China</w:t>
      </w:r>
      <w:r w:rsidR="00F36E64" w:rsidRPr="00554451">
        <w:rPr>
          <w:rStyle w:val="Strong"/>
          <w:rFonts w:cs="Arial"/>
          <w:b w:val="0"/>
          <w:bCs w:val="0"/>
          <w:color w:val="212121"/>
          <w:szCs w:val="24"/>
          <w:shd w:val="clear" w:color="auto" w:fill="FFFFFF"/>
        </w:rPr>
        <w:t>, 400030.</w:t>
      </w:r>
    </w:p>
    <w:p w14:paraId="4911E4F3" w14:textId="65C8AA84" w:rsidR="00387E94" w:rsidRPr="00554451" w:rsidRDefault="008758FC" w:rsidP="00EF7CA4">
      <w:pPr>
        <w:rPr>
          <w:rFonts w:cs="Arial"/>
        </w:rPr>
      </w:pPr>
      <w:r w:rsidRPr="00554451">
        <w:rPr>
          <w:rFonts w:cs="Arial"/>
          <w:vertAlign w:val="superscript"/>
        </w:rPr>
        <w:t>4</w:t>
      </w:r>
      <w:r w:rsidR="00387E94" w:rsidRPr="00554451">
        <w:rPr>
          <w:rFonts w:cs="Arial"/>
        </w:rPr>
        <w:t>Department of Hepatobiliary and Pancreatic Surgery, the First Affiliated Hospital, Zhejiang University School of Med</w:t>
      </w:r>
      <w:r w:rsidR="00A01146" w:rsidRPr="00554451">
        <w:rPr>
          <w:rFonts w:cs="Arial"/>
        </w:rPr>
        <w:t>icine</w:t>
      </w:r>
      <w:r w:rsidR="00387E94" w:rsidRPr="00554451">
        <w:rPr>
          <w:rFonts w:cs="Arial"/>
        </w:rPr>
        <w:t>, Hangzhou, China, 310002</w:t>
      </w:r>
    </w:p>
    <w:p w14:paraId="4E892CA5" w14:textId="0517B189" w:rsidR="00387E94" w:rsidRPr="00554451" w:rsidRDefault="00505133" w:rsidP="00EF7CA4">
      <w:pPr>
        <w:rPr>
          <w:rFonts w:cs="Arial"/>
        </w:rPr>
      </w:pPr>
      <w:r w:rsidRPr="00554451">
        <w:rPr>
          <w:rFonts w:cs="Arial"/>
          <w:vertAlign w:val="superscript"/>
        </w:rPr>
        <w:t>5</w:t>
      </w:r>
      <w:r w:rsidRPr="00554451">
        <w:rPr>
          <w:rFonts w:cs="Arial"/>
        </w:rPr>
        <w:t xml:space="preserve">Zhejiang </w:t>
      </w:r>
      <w:r w:rsidR="00387E94" w:rsidRPr="00554451">
        <w:rPr>
          <w:rFonts w:cs="Arial"/>
        </w:rPr>
        <w:t>University Cancer Center, Zhejiang University, Hangzhou, China, 310002</w:t>
      </w:r>
    </w:p>
    <w:p w14:paraId="5629C7DD" w14:textId="1C01A747" w:rsidR="003D1566" w:rsidRPr="00554451" w:rsidRDefault="00505133" w:rsidP="00EF7CA4">
      <w:pPr>
        <w:rPr>
          <w:rFonts w:cs="Arial"/>
          <w:vertAlign w:val="superscript"/>
        </w:rPr>
      </w:pPr>
      <w:r w:rsidRPr="00554451">
        <w:rPr>
          <w:rFonts w:cs="Arial"/>
          <w:vertAlign w:val="superscript"/>
        </w:rPr>
        <w:t>6</w:t>
      </w:r>
      <w:r w:rsidR="003D1566" w:rsidRPr="00554451">
        <w:rPr>
          <w:rFonts w:cs="Arial"/>
          <w:szCs w:val="24"/>
        </w:rPr>
        <w:t>Department of Radiation Oncology and Biochemistry, University of Texas Southwestern Medical Center, Dallas, TX 75390, USA</w:t>
      </w:r>
    </w:p>
    <w:p w14:paraId="7F82A522" w14:textId="3BBF93B9" w:rsidR="00387E94" w:rsidRPr="00554451" w:rsidRDefault="000A5AEF" w:rsidP="00EF7CA4">
      <w:pPr>
        <w:rPr>
          <w:rFonts w:cs="Arial"/>
        </w:rPr>
      </w:pPr>
      <w:r w:rsidRPr="00554451">
        <w:rPr>
          <w:rFonts w:cs="Arial"/>
          <w:vertAlign w:val="superscript"/>
        </w:rPr>
        <w:t>7</w:t>
      </w:r>
      <w:r w:rsidR="00324BD2" w:rsidRPr="00554451">
        <w:rPr>
          <w:rFonts w:cs="Arial"/>
        </w:rPr>
        <w:t xml:space="preserve">Peking University Health Science Center, Beijing, China, </w:t>
      </w:r>
      <w:r w:rsidR="00B170BD" w:rsidRPr="00554451">
        <w:rPr>
          <w:rFonts w:cs="Arial"/>
        </w:rPr>
        <w:t>100871</w:t>
      </w:r>
      <w:r w:rsidR="00387E94" w:rsidRPr="00554451">
        <w:rPr>
          <w:rFonts w:cs="Arial"/>
        </w:rPr>
        <w:t xml:space="preserve"> </w:t>
      </w:r>
    </w:p>
    <w:p w14:paraId="4C8F82ED" w14:textId="686677B4" w:rsidR="00986B19" w:rsidRPr="00554451" w:rsidRDefault="000A5AEF" w:rsidP="00EF7CA4">
      <w:pPr>
        <w:rPr>
          <w:rFonts w:cs="Arial"/>
        </w:rPr>
      </w:pPr>
      <w:r w:rsidRPr="00554451">
        <w:rPr>
          <w:rFonts w:cs="Arial"/>
          <w:vertAlign w:val="superscript"/>
        </w:rPr>
        <w:t>8</w:t>
      </w:r>
      <w:r w:rsidR="00986B19" w:rsidRPr="00554451">
        <w:rPr>
          <w:rFonts w:cs="Arial"/>
        </w:rPr>
        <w:t>College of Computer Science and Technology, Nanjing University of Aeronautics and Astronautics, Nanjing, China, 210000</w:t>
      </w:r>
    </w:p>
    <w:p w14:paraId="06CDEADD" w14:textId="5F0CFE4D" w:rsidR="00F36E64" w:rsidRPr="00554451" w:rsidRDefault="00F36E64" w:rsidP="00EF7CA4">
      <w:pPr>
        <w:rPr>
          <w:rFonts w:cs="Arial"/>
        </w:rPr>
      </w:pPr>
      <w:r w:rsidRPr="00554451">
        <w:rPr>
          <w:rFonts w:cs="Arial"/>
          <w:vertAlign w:val="superscript"/>
        </w:rPr>
        <w:t>9</w:t>
      </w:r>
      <w:r w:rsidRPr="00554451">
        <w:rPr>
          <w:rFonts w:cs="Arial"/>
        </w:rPr>
        <w:t>College of Bioengineering, Chongqing University, Chongqing, China, 400030.</w:t>
      </w:r>
    </w:p>
    <w:p w14:paraId="492B79E5" w14:textId="365FBEBD" w:rsidR="00145A7B" w:rsidRPr="00554451" w:rsidRDefault="00387E94" w:rsidP="00EF7CA4">
      <w:pPr>
        <w:rPr>
          <w:rStyle w:val="Strong"/>
          <w:rFonts w:cs="Arial"/>
          <w:color w:val="212121"/>
          <w:szCs w:val="24"/>
          <w:shd w:val="clear" w:color="auto" w:fill="FFFFFF"/>
          <w:vertAlign w:val="superscript"/>
        </w:rPr>
      </w:pPr>
      <w:r w:rsidRPr="00554451">
        <w:rPr>
          <w:rFonts w:cs="Arial"/>
          <w:vertAlign w:val="superscript"/>
        </w:rPr>
        <w:t>#</w:t>
      </w:r>
      <w:r w:rsidRPr="00554451">
        <w:rPr>
          <w:rFonts w:cs="Arial"/>
        </w:rPr>
        <w:t xml:space="preserve"> These authors contributed equally to this work.</w:t>
      </w:r>
    </w:p>
    <w:p w14:paraId="61DE742A" w14:textId="3079BBEF" w:rsidR="00387E94" w:rsidRPr="00554451" w:rsidRDefault="00387E94" w:rsidP="00EF7CA4">
      <w:pPr>
        <w:rPr>
          <w:rFonts w:cs="Arial"/>
        </w:rPr>
      </w:pPr>
      <w:r w:rsidRPr="00554451">
        <w:rPr>
          <w:rStyle w:val="Strong"/>
          <w:rFonts w:cs="Arial"/>
          <w:color w:val="212121"/>
          <w:szCs w:val="24"/>
          <w:shd w:val="clear" w:color="auto" w:fill="FFFFFF"/>
          <w:vertAlign w:val="superscript"/>
        </w:rPr>
        <w:t xml:space="preserve">* </w:t>
      </w:r>
      <w:r w:rsidRPr="00554451">
        <w:rPr>
          <w:rFonts w:cs="Arial"/>
        </w:rPr>
        <w:t xml:space="preserve">Corresponding authors: </w:t>
      </w:r>
    </w:p>
    <w:p w14:paraId="2E1B5709" w14:textId="6813E141" w:rsidR="00387E94" w:rsidRPr="00554451" w:rsidRDefault="00387E94" w:rsidP="00EF7CA4">
      <w:pPr>
        <w:pStyle w:val="BodyText"/>
        <w:rPr>
          <w:rFonts w:cs="Arial"/>
        </w:rPr>
      </w:pPr>
      <w:proofErr w:type="spellStart"/>
      <w:r w:rsidRPr="00554451">
        <w:rPr>
          <w:rFonts w:cs="Arial"/>
        </w:rPr>
        <w:t>Jianpeng</w:t>
      </w:r>
      <w:proofErr w:type="spellEnd"/>
      <w:r w:rsidRPr="00554451">
        <w:rPr>
          <w:rFonts w:cs="Arial"/>
        </w:rPr>
        <w:t xml:space="preserve"> Sheng, The First Affiliated Hospital, Zhejiang University School of Med</w:t>
      </w:r>
      <w:r w:rsidR="00A315EE" w:rsidRPr="00554451">
        <w:rPr>
          <w:rFonts w:cs="Arial"/>
        </w:rPr>
        <w:t>icine</w:t>
      </w:r>
      <w:r w:rsidRPr="00554451">
        <w:rPr>
          <w:rFonts w:cs="Arial"/>
        </w:rPr>
        <w:t xml:space="preserve">, 79 Qingchun Road, Hangzhou, China, 310000. e-mail: </w:t>
      </w:r>
      <w:hyperlink r:id="rId11" w:history="1">
        <w:r w:rsidR="00A911B2" w:rsidRPr="00554451">
          <w:rPr>
            <w:rStyle w:val="Hyperlink"/>
            <w:rFonts w:cs="Arial"/>
          </w:rPr>
          <w:t>shengjp@zju.edu.cn</w:t>
        </w:r>
      </w:hyperlink>
      <w:r w:rsidR="00A911B2" w:rsidRPr="00554451">
        <w:rPr>
          <w:rFonts w:cs="Arial"/>
        </w:rPr>
        <w:t>.</w:t>
      </w:r>
    </w:p>
    <w:p w14:paraId="186AB0A6" w14:textId="1B67BF4B" w:rsidR="00A911B2" w:rsidRPr="00554451" w:rsidRDefault="00A911B2" w:rsidP="00EF7CA4">
      <w:pPr>
        <w:pStyle w:val="BodyText"/>
        <w:rPr>
          <w:rFonts w:cs="Arial"/>
        </w:rPr>
      </w:pPr>
      <w:r w:rsidRPr="00554451">
        <w:rPr>
          <w:rStyle w:val="Strong"/>
          <w:rFonts w:cs="Arial"/>
          <w:b w:val="0"/>
          <w:bCs w:val="0"/>
          <w:color w:val="212121"/>
          <w:szCs w:val="24"/>
          <w:shd w:val="clear" w:color="auto" w:fill="FFFFFF"/>
        </w:rPr>
        <w:t>Qing Li,</w:t>
      </w:r>
      <w:r w:rsidRPr="00554451">
        <w:rPr>
          <w:rFonts w:cs="Arial"/>
        </w:rPr>
        <w:t xml:space="preserve"> College of Bioengineering, Chongqing University, Chongqing, China, 400030. e-mail: likunze88824@163.com.</w:t>
      </w:r>
    </w:p>
    <w:p w14:paraId="518F1060" w14:textId="22444682" w:rsidR="00A911B2" w:rsidRPr="00554451" w:rsidRDefault="00A911B2" w:rsidP="00EF7CA4">
      <w:pPr>
        <w:pStyle w:val="BodyText"/>
        <w:rPr>
          <w:rFonts w:cs="Arial"/>
        </w:rPr>
      </w:pPr>
      <w:r w:rsidRPr="00554451">
        <w:rPr>
          <w:rFonts w:cs="Arial"/>
        </w:rPr>
        <w:t xml:space="preserve">Kenneth D. Westover, Department of Radiation Oncology and Biochemistry, University of Texas Southwestern Medical Center, Dallas, TX 75390, USA. e-mail: </w:t>
      </w:r>
      <w:hyperlink r:id="rId12" w:history="1">
        <w:r w:rsidR="000307BE" w:rsidRPr="00554451">
          <w:rPr>
            <w:rStyle w:val="Hyperlink"/>
            <w:rFonts w:cs="Arial"/>
          </w:rPr>
          <w:t>Kenneth.westover@utsouthwestern.edu</w:t>
        </w:r>
      </w:hyperlink>
      <w:r w:rsidRPr="00554451">
        <w:rPr>
          <w:rFonts w:cs="Arial"/>
        </w:rPr>
        <w:t>.</w:t>
      </w:r>
      <w:r w:rsidR="000307BE" w:rsidRPr="00554451">
        <w:rPr>
          <w:rFonts w:cs="Arial"/>
        </w:rPr>
        <w:t xml:space="preserve"> </w:t>
      </w:r>
    </w:p>
    <w:p w14:paraId="69E6BDB2" w14:textId="095FA878" w:rsidR="00387E94" w:rsidRPr="00554451" w:rsidRDefault="00387E94" w:rsidP="00EF7CA4">
      <w:pPr>
        <w:rPr>
          <w:rFonts w:cs="Arial"/>
        </w:rPr>
      </w:pPr>
      <w:proofErr w:type="spellStart"/>
      <w:r w:rsidRPr="00554451">
        <w:rPr>
          <w:rFonts w:cs="Arial"/>
        </w:rPr>
        <w:t>Xueli</w:t>
      </w:r>
      <w:proofErr w:type="spellEnd"/>
      <w:r w:rsidRPr="00554451">
        <w:rPr>
          <w:rFonts w:cs="Arial"/>
        </w:rPr>
        <w:t xml:space="preserve"> Bai, The First Affiliated Hospital, Zhejiang University School of Med</w:t>
      </w:r>
      <w:r w:rsidR="00A50833" w:rsidRPr="00554451">
        <w:rPr>
          <w:rFonts w:cs="Arial"/>
        </w:rPr>
        <w:t>icin</w:t>
      </w:r>
      <w:r w:rsidRPr="00554451">
        <w:rPr>
          <w:rFonts w:cs="Arial"/>
        </w:rPr>
        <w:t xml:space="preserve">e, 79 Qingchun Road, Hangzhou, China, 310000. e-mail: </w:t>
      </w:r>
      <w:hyperlink r:id="rId13" w:history="1">
        <w:r w:rsidRPr="00554451">
          <w:rPr>
            <w:rStyle w:val="Hyperlink"/>
            <w:rFonts w:cs="Arial"/>
            <w:szCs w:val="24"/>
          </w:rPr>
          <w:t>shirleybai@zju.edu.cn</w:t>
        </w:r>
      </w:hyperlink>
    </w:p>
    <w:p w14:paraId="5408562A" w14:textId="386C5FD6" w:rsidR="00387E94" w:rsidRPr="00554451" w:rsidRDefault="00387E94" w:rsidP="00EF7CA4">
      <w:pPr>
        <w:rPr>
          <w:rFonts w:cs="Arial"/>
        </w:rPr>
      </w:pPr>
      <w:proofErr w:type="spellStart"/>
      <w:r w:rsidRPr="00554451">
        <w:rPr>
          <w:rFonts w:cs="Arial"/>
        </w:rPr>
        <w:t>Tingbo</w:t>
      </w:r>
      <w:proofErr w:type="spellEnd"/>
      <w:r w:rsidRPr="00554451">
        <w:rPr>
          <w:rFonts w:cs="Arial"/>
        </w:rPr>
        <w:t xml:space="preserve"> Liang, The First Affiliated Hospital, Zhejiang University School of Med</w:t>
      </w:r>
      <w:r w:rsidR="00A50833" w:rsidRPr="00554451">
        <w:rPr>
          <w:rFonts w:cs="Arial"/>
        </w:rPr>
        <w:t>icine</w:t>
      </w:r>
      <w:r w:rsidRPr="00554451">
        <w:rPr>
          <w:rFonts w:cs="Arial"/>
        </w:rPr>
        <w:t xml:space="preserve">, 79 Qingchun Road, Hangzhou, China, 310000. e-mail: </w:t>
      </w:r>
      <w:hyperlink r:id="rId14" w:history="1">
        <w:r w:rsidRPr="00554451">
          <w:rPr>
            <w:rStyle w:val="Hyperlink"/>
            <w:rFonts w:cs="Arial"/>
            <w:szCs w:val="24"/>
          </w:rPr>
          <w:t>liangtingbo@zju.edu.cn</w:t>
        </w:r>
      </w:hyperlink>
    </w:p>
    <w:p w14:paraId="7D924881" w14:textId="0C67B23F" w:rsidR="000A47F7" w:rsidRDefault="000A47F7">
      <w:pPr>
        <w:widowControl/>
        <w:jc w:val="left"/>
        <w:rPr>
          <w:rStyle w:val="Strong"/>
          <w:rFonts w:cs="Arial"/>
          <w:color w:val="212121"/>
          <w:szCs w:val="24"/>
          <w:shd w:val="clear" w:color="auto" w:fill="FFFFFF"/>
        </w:rPr>
      </w:pPr>
      <w:r>
        <w:rPr>
          <w:rStyle w:val="Strong"/>
          <w:rFonts w:cs="Arial"/>
          <w:color w:val="212121"/>
          <w:szCs w:val="24"/>
          <w:shd w:val="clear" w:color="auto" w:fill="FFFFFF"/>
        </w:rPr>
        <w:br w:type="page"/>
      </w:r>
    </w:p>
    <w:p w14:paraId="012DCA2C" w14:textId="28C01475" w:rsidR="0009610B" w:rsidRDefault="000A47F7" w:rsidP="00EF7CA4">
      <w:pPr>
        <w:spacing w:line="360" w:lineRule="auto"/>
        <w:rPr>
          <w:rStyle w:val="Strong"/>
          <w:rFonts w:cs="Arial"/>
          <w:color w:val="212121"/>
          <w:sz w:val="32"/>
          <w:szCs w:val="32"/>
          <w:shd w:val="clear" w:color="auto" w:fill="FFFFFF"/>
        </w:rPr>
      </w:pPr>
      <w:r w:rsidRPr="000A47F7">
        <w:rPr>
          <w:rStyle w:val="Strong"/>
          <w:rFonts w:cs="Arial"/>
          <w:color w:val="212121"/>
          <w:sz w:val="32"/>
          <w:szCs w:val="32"/>
          <w:shd w:val="clear" w:color="auto" w:fill="FFFFFF"/>
        </w:rPr>
        <w:lastRenderedPageBreak/>
        <w:t>Table of Contents</w:t>
      </w:r>
    </w:p>
    <w:sdt>
      <w:sdtPr>
        <w:rPr>
          <w:rFonts w:ascii="Arial" w:hAnsi="Arial" w:cs="Arial"/>
          <w:kern w:val="2"/>
          <w:sz w:val="24"/>
          <w:szCs w:val="24"/>
          <w:lang w:eastAsia="zh-CN"/>
        </w:rPr>
        <w:id w:val="1457369305"/>
        <w:docPartObj>
          <w:docPartGallery w:val="Table of Contents"/>
          <w:docPartUnique/>
        </w:docPartObj>
      </w:sdtPr>
      <w:sdtEndPr>
        <w:rPr>
          <w:b/>
          <w:bCs/>
          <w:noProof/>
        </w:rPr>
      </w:sdtEndPr>
      <w:sdtContent>
        <w:p w14:paraId="72CB143A" w14:textId="58BEC41C" w:rsidR="007430F9" w:rsidRDefault="00FF264F">
          <w:pPr>
            <w:pStyle w:val="TOC2"/>
            <w:tabs>
              <w:tab w:val="right" w:leader="dot" w:pos="9016"/>
            </w:tabs>
            <w:rPr>
              <w:rFonts w:cstheme="minorBidi"/>
              <w:noProof/>
              <w:kern w:val="2"/>
              <w:sz w:val="24"/>
              <w:szCs w:val="24"/>
              <w14:ligatures w14:val="standardContextual"/>
            </w:rPr>
          </w:pPr>
          <w:r w:rsidRPr="000C7040">
            <w:rPr>
              <w:rFonts w:ascii="Arial" w:hAnsi="Arial" w:cs="Arial"/>
              <w:sz w:val="24"/>
              <w:szCs w:val="24"/>
            </w:rPr>
            <w:fldChar w:fldCharType="begin"/>
          </w:r>
          <w:r w:rsidRPr="000C7040">
            <w:rPr>
              <w:rFonts w:ascii="Arial" w:hAnsi="Arial" w:cs="Arial"/>
              <w:sz w:val="24"/>
              <w:szCs w:val="24"/>
            </w:rPr>
            <w:instrText xml:space="preserve"> TOC \o "1-3" \h \z \u </w:instrText>
          </w:r>
          <w:r w:rsidRPr="000C7040">
            <w:rPr>
              <w:rFonts w:ascii="Arial" w:hAnsi="Arial" w:cs="Arial"/>
              <w:sz w:val="24"/>
              <w:szCs w:val="24"/>
            </w:rPr>
            <w:fldChar w:fldCharType="separate"/>
          </w:r>
          <w:hyperlink w:anchor="_Toc164339436" w:history="1">
            <w:r w:rsidR="007430F9" w:rsidRPr="00B22C2B">
              <w:rPr>
                <w:rStyle w:val="Hyperlink"/>
                <w:rFonts w:cs="Arial"/>
                <w:noProof/>
              </w:rPr>
              <w:t>Figure S1. IMC analysis and pathological response in patient samples</w:t>
            </w:r>
            <w:r w:rsidR="007430F9">
              <w:rPr>
                <w:noProof/>
                <w:webHidden/>
              </w:rPr>
              <w:tab/>
            </w:r>
            <w:r w:rsidR="007430F9">
              <w:rPr>
                <w:noProof/>
                <w:webHidden/>
              </w:rPr>
              <w:fldChar w:fldCharType="begin"/>
            </w:r>
            <w:r w:rsidR="007430F9">
              <w:rPr>
                <w:noProof/>
                <w:webHidden/>
              </w:rPr>
              <w:instrText xml:space="preserve"> PAGEREF _Toc164339436 \h </w:instrText>
            </w:r>
            <w:r w:rsidR="007430F9">
              <w:rPr>
                <w:noProof/>
                <w:webHidden/>
              </w:rPr>
            </w:r>
            <w:r w:rsidR="007430F9">
              <w:rPr>
                <w:noProof/>
                <w:webHidden/>
              </w:rPr>
              <w:fldChar w:fldCharType="separate"/>
            </w:r>
            <w:r w:rsidR="005F5D44">
              <w:rPr>
                <w:noProof/>
                <w:webHidden/>
              </w:rPr>
              <w:t>4</w:t>
            </w:r>
            <w:r w:rsidR="007430F9">
              <w:rPr>
                <w:noProof/>
                <w:webHidden/>
              </w:rPr>
              <w:fldChar w:fldCharType="end"/>
            </w:r>
          </w:hyperlink>
        </w:p>
        <w:p w14:paraId="73D3E9F5" w14:textId="639307B3" w:rsidR="007430F9" w:rsidRDefault="00BA56CB">
          <w:pPr>
            <w:pStyle w:val="TOC2"/>
            <w:tabs>
              <w:tab w:val="right" w:leader="dot" w:pos="9016"/>
            </w:tabs>
            <w:rPr>
              <w:rFonts w:cstheme="minorBidi"/>
              <w:noProof/>
              <w:kern w:val="2"/>
              <w:sz w:val="24"/>
              <w:szCs w:val="24"/>
              <w14:ligatures w14:val="standardContextual"/>
            </w:rPr>
          </w:pPr>
          <w:hyperlink w:anchor="_Toc164339437" w:history="1">
            <w:r w:rsidR="007430F9" w:rsidRPr="00B22C2B">
              <w:rPr>
                <w:rStyle w:val="Hyperlink"/>
                <w:rFonts w:cs="Arial"/>
                <w:noProof/>
              </w:rPr>
              <w:t>Figure S2. Validation of antibody panel for highly multiplex IMC</w:t>
            </w:r>
            <w:r w:rsidR="007430F9">
              <w:rPr>
                <w:noProof/>
                <w:webHidden/>
              </w:rPr>
              <w:tab/>
            </w:r>
            <w:r w:rsidR="007430F9">
              <w:rPr>
                <w:noProof/>
                <w:webHidden/>
              </w:rPr>
              <w:fldChar w:fldCharType="begin"/>
            </w:r>
            <w:r w:rsidR="007430F9">
              <w:rPr>
                <w:noProof/>
                <w:webHidden/>
              </w:rPr>
              <w:instrText xml:space="preserve"> PAGEREF _Toc164339437 \h </w:instrText>
            </w:r>
            <w:r w:rsidR="007430F9">
              <w:rPr>
                <w:noProof/>
                <w:webHidden/>
              </w:rPr>
            </w:r>
            <w:r w:rsidR="007430F9">
              <w:rPr>
                <w:noProof/>
                <w:webHidden/>
              </w:rPr>
              <w:fldChar w:fldCharType="separate"/>
            </w:r>
            <w:r w:rsidR="005F5D44">
              <w:rPr>
                <w:noProof/>
                <w:webHidden/>
              </w:rPr>
              <w:t>5</w:t>
            </w:r>
            <w:r w:rsidR="007430F9">
              <w:rPr>
                <w:noProof/>
                <w:webHidden/>
              </w:rPr>
              <w:fldChar w:fldCharType="end"/>
            </w:r>
          </w:hyperlink>
        </w:p>
        <w:p w14:paraId="23C343A2" w14:textId="500B8DB3" w:rsidR="007430F9" w:rsidRDefault="00BA56CB">
          <w:pPr>
            <w:pStyle w:val="TOC2"/>
            <w:tabs>
              <w:tab w:val="right" w:leader="dot" w:pos="9016"/>
            </w:tabs>
            <w:rPr>
              <w:rFonts w:cstheme="minorBidi"/>
              <w:noProof/>
              <w:kern w:val="2"/>
              <w:sz w:val="24"/>
              <w:szCs w:val="24"/>
              <w14:ligatures w14:val="standardContextual"/>
            </w:rPr>
          </w:pPr>
          <w:hyperlink w:anchor="_Toc164339438" w:history="1">
            <w:r w:rsidR="007430F9" w:rsidRPr="00B22C2B">
              <w:rPr>
                <w:rStyle w:val="Hyperlink"/>
                <w:rFonts w:cs="Arial"/>
                <w:noProof/>
              </w:rPr>
              <w:t>Figure S3. Validation of IMC antibody panel continued.</w:t>
            </w:r>
            <w:r w:rsidR="007430F9">
              <w:rPr>
                <w:noProof/>
                <w:webHidden/>
              </w:rPr>
              <w:tab/>
            </w:r>
            <w:r w:rsidR="007430F9">
              <w:rPr>
                <w:noProof/>
                <w:webHidden/>
              </w:rPr>
              <w:fldChar w:fldCharType="begin"/>
            </w:r>
            <w:r w:rsidR="007430F9">
              <w:rPr>
                <w:noProof/>
                <w:webHidden/>
              </w:rPr>
              <w:instrText xml:space="preserve"> PAGEREF _Toc164339438 \h </w:instrText>
            </w:r>
            <w:r w:rsidR="007430F9">
              <w:rPr>
                <w:noProof/>
                <w:webHidden/>
              </w:rPr>
            </w:r>
            <w:r w:rsidR="007430F9">
              <w:rPr>
                <w:noProof/>
                <w:webHidden/>
              </w:rPr>
              <w:fldChar w:fldCharType="separate"/>
            </w:r>
            <w:r w:rsidR="005F5D44">
              <w:rPr>
                <w:noProof/>
                <w:webHidden/>
              </w:rPr>
              <w:t>6</w:t>
            </w:r>
            <w:r w:rsidR="007430F9">
              <w:rPr>
                <w:noProof/>
                <w:webHidden/>
              </w:rPr>
              <w:fldChar w:fldCharType="end"/>
            </w:r>
          </w:hyperlink>
        </w:p>
        <w:p w14:paraId="1506596C" w14:textId="6F2D889C" w:rsidR="007430F9" w:rsidRDefault="00BA56CB">
          <w:pPr>
            <w:pStyle w:val="TOC2"/>
            <w:tabs>
              <w:tab w:val="right" w:leader="dot" w:pos="9016"/>
            </w:tabs>
            <w:rPr>
              <w:rFonts w:cstheme="minorBidi"/>
              <w:noProof/>
              <w:kern w:val="2"/>
              <w:sz w:val="24"/>
              <w:szCs w:val="24"/>
              <w14:ligatures w14:val="standardContextual"/>
            </w:rPr>
          </w:pPr>
          <w:hyperlink w:anchor="_Toc164339439" w:history="1">
            <w:r w:rsidR="007430F9" w:rsidRPr="00B22C2B">
              <w:rPr>
                <w:rStyle w:val="Hyperlink"/>
                <w:rFonts w:cs="Arial"/>
                <w:noProof/>
              </w:rPr>
              <w:t>Figure S4. Validation of IMC antibody panel continued.</w:t>
            </w:r>
            <w:r w:rsidR="007430F9">
              <w:rPr>
                <w:noProof/>
                <w:webHidden/>
              </w:rPr>
              <w:tab/>
            </w:r>
            <w:r w:rsidR="007430F9">
              <w:rPr>
                <w:noProof/>
                <w:webHidden/>
              </w:rPr>
              <w:fldChar w:fldCharType="begin"/>
            </w:r>
            <w:r w:rsidR="007430F9">
              <w:rPr>
                <w:noProof/>
                <w:webHidden/>
              </w:rPr>
              <w:instrText xml:space="preserve"> PAGEREF _Toc164339439 \h </w:instrText>
            </w:r>
            <w:r w:rsidR="007430F9">
              <w:rPr>
                <w:noProof/>
                <w:webHidden/>
              </w:rPr>
            </w:r>
            <w:r w:rsidR="007430F9">
              <w:rPr>
                <w:noProof/>
                <w:webHidden/>
              </w:rPr>
              <w:fldChar w:fldCharType="separate"/>
            </w:r>
            <w:r w:rsidR="005F5D44">
              <w:rPr>
                <w:noProof/>
                <w:webHidden/>
              </w:rPr>
              <w:t>7</w:t>
            </w:r>
            <w:r w:rsidR="007430F9">
              <w:rPr>
                <w:noProof/>
                <w:webHidden/>
              </w:rPr>
              <w:fldChar w:fldCharType="end"/>
            </w:r>
          </w:hyperlink>
        </w:p>
        <w:p w14:paraId="2FA14739" w14:textId="3E2906FC" w:rsidR="007430F9" w:rsidRDefault="00BA56CB">
          <w:pPr>
            <w:pStyle w:val="TOC2"/>
            <w:tabs>
              <w:tab w:val="right" w:leader="dot" w:pos="9016"/>
            </w:tabs>
            <w:rPr>
              <w:rFonts w:cstheme="minorBidi"/>
              <w:noProof/>
              <w:kern w:val="2"/>
              <w:sz w:val="24"/>
              <w:szCs w:val="24"/>
              <w14:ligatures w14:val="standardContextual"/>
            </w:rPr>
          </w:pPr>
          <w:hyperlink w:anchor="_Toc164339440" w:history="1">
            <w:r w:rsidR="007430F9" w:rsidRPr="00B22C2B">
              <w:rPr>
                <w:rStyle w:val="Hyperlink"/>
                <w:rFonts w:cs="Arial"/>
                <w:noProof/>
              </w:rPr>
              <w:t>Figure S5. Annotation of cell types from IMC data</w:t>
            </w:r>
            <w:r w:rsidR="007430F9">
              <w:rPr>
                <w:noProof/>
                <w:webHidden/>
              </w:rPr>
              <w:tab/>
            </w:r>
            <w:r w:rsidR="007430F9">
              <w:rPr>
                <w:noProof/>
                <w:webHidden/>
              </w:rPr>
              <w:fldChar w:fldCharType="begin"/>
            </w:r>
            <w:r w:rsidR="007430F9">
              <w:rPr>
                <w:noProof/>
                <w:webHidden/>
              </w:rPr>
              <w:instrText xml:space="preserve"> PAGEREF _Toc164339440 \h </w:instrText>
            </w:r>
            <w:r w:rsidR="007430F9">
              <w:rPr>
                <w:noProof/>
                <w:webHidden/>
              </w:rPr>
            </w:r>
            <w:r w:rsidR="007430F9">
              <w:rPr>
                <w:noProof/>
                <w:webHidden/>
              </w:rPr>
              <w:fldChar w:fldCharType="separate"/>
            </w:r>
            <w:r w:rsidR="005F5D44">
              <w:rPr>
                <w:noProof/>
                <w:webHidden/>
              </w:rPr>
              <w:t>8</w:t>
            </w:r>
            <w:r w:rsidR="007430F9">
              <w:rPr>
                <w:noProof/>
                <w:webHidden/>
              </w:rPr>
              <w:fldChar w:fldCharType="end"/>
            </w:r>
          </w:hyperlink>
        </w:p>
        <w:p w14:paraId="59361804" w14:textId="0FE6985C" w:rsidR="007430F9" w:rsidRDefault="00BA56CB">
          <w:pPr>
            <w:pStyle w:val="TOC2"/>
            <w:tabs>
              <w:tab w:val="right" w:leader="dot" w:pos="9016"/>
            </w:tabs>
            <w:rPr>
              <w:rFonts w:cstheme="minorBidi"/>
              <w:noProof/>
              <w:kern w:val="2"/>
              <w:sz w:val="24"/>
              <w:szCs w:val="24"/>
              <w14:ligatures w14:val="standardContextual"/>
            </w:rPr>
          </w:pPr>
          <w:hyperlink w:anchor="_Toc164339441" w:history="1">
            <w:r w:rsidR="007430F9" w:rsidRPr="00B22C2B">
              <w:rPr>
                <w:rStyle w:val="Hyperlink"/>
                <w:rFonts w:cs="Arial"/>
                <w:noProof/>
              </w:rPr>
              <w:t>Figure S6. Spatial concordance of immunosuppressive epithelial cells and T cells in responders vs. with fibrosis in non-responders</w:t>
            </w:r>
            <w:r w:rsidR="007430F9">
              <w:rPr>
                <w:noProof/>
                <w:webHidden/>
              </w:rPr>
              <w:tab/>
            </w:r>
            <w:r w:rsidR="007430F9">
              <w:rPr>
                <w:noProof/>
                <w:webHidden/>
              </w:rPr>
              <w:fldChar w:fldCharType="begin"/>
            </w:r>
            <w:r w:rsidR="007430F9">
              <w:rPr>
                <w:noProof/>
                <w:webHidden/>
              </w:rPr>
              <w:instrText xml:space="preserve"> PAGEREF _Toc164339441 \h </w:instrText>
            </w:r>
            <w:r w:rsidR="007430F9">
              <w:rPr>
                <w:noProof/>
                <w:webHidden/>
              </w:rPr>
            </w:r>
            <w:r w:rsidR="007430F9">
              <w:rPr>
                <w:noProof/>
                <w:webHidden/>
              </w:rPr>
              <w:fldChar w:fldCharType="separate"/>
            </w:r>
            <w:r w:rsidR="005F5D44">
              <w:rPr>
                <w:noProof/>
                <w:webHidden/>
              </w:rPr>
              <w:t>9</w:t>
            </w:r>
            <w:r w:rsidR="007430F9">
              <w:rPr>
                <w:noProof/>
                <w:webHidden/>
              </w:rPr>
              <w:fldChar w:fldCharType="end"/>
            </w:r>
          </w:hyperlink>
        </w:p>
        <w:p w14:paraId="0B444825" w14:textId="02C9A0C2" w:rsidR="007430F9" w:rsidRDefault="00BA56CB">
          <w:pPr>
            <w:pStyle w:val="TOC2"/>
            <w:tabs>
              <w:tab w:val="right" w:leader="dot" w:pos="9016"/>
            </w:tabs>
            <w:rPr>
              <w:rFonts w:cstheme="minorBidi"/>
              <w:noProof/>
              <w:kern w:val="2"/>
              <w:sz w:val="24"/>
              <w:szCs w:val="24"/>
              <w14:ligatures w14:val="standardContextual"/>
            </w:rPr>
          </w:pPr>
          <w:hyperlink w:anchor="_Toc164339442" w:history="1">
            <w:r w:rsidR="007430F9" w:rsidRPr="00B22C2B">
              <w:rPr>
                <w:rStyle w:val="Hyperlink"/>
                <w:rFonts w:cs="Arial"/>
                <w:noProof/>
              </w:rPr>
              <w:t>Figure S7. cGAS-STING DNA sensing pathway orchestrates immune responses</w:t>
            </w:r>
            <w:r w:rsidR="007430F9">
              <w:rPr>
                <w:noProof/>
                <w:webHidden/>
              </w:rPr>
              <w:tab/>
            </w:r>
            <w:r w:rsidR="007430F9">
              <w:rPr>
                <w:noProof/>
                <w:webHidden/>
              </w:rPr>
              <w:fldChar w:fldCharType="begin"/>
            </w:r>
            <w:r w:rsidR="007430F9">
              <w:rPr>
                <w:noProof/>
                <w:webHidden/>
              </w:rPr>
              <w:instrText xml:space="preserve"> PAGEREF _Toc164339442 \h </w:instrText>
            </w:r>
            <w:r w:rsidR="007430F9">
              <w:rPr>
                <w:noProof/>
                <w:webHidden/>
              </w:rPr>
            </w:r>
            <w:r w:rsidR="007430F9">
              <w:rPr>
                <w:noProof/>
                <w:webHidden/>
              </w:rPr>
              <w:fldChar w:fldCharType="separate"/>
            </w:r>
            <w:r w:rsidR="005F5D44">
              <w:rPr>
                <w:noProof/>
                <w:webHidden/>
              </w:rPr>
              <w:t>11</w:t>
            </w:r>
            <w:r w:rsidR="007430F9">
              <w:rPr>
                <w:noProof/>
                <w:webHidden/>
              </w:rPr>
              <w:fldChar w:fldCharType="end"/>
            </w:r>
          </w:hyperlink>
        </w:p>
        <w:p w14:paraId="55905C20" w14:textId="193E257B" w:rsidR="007430F9" w:rsidRDefault="00BA56CB">
          <w:pPr>
            <w:pStyle w:val="TOC2"/>
            <w:tabs>
              <w:tab w:val="right" w:leader="dot" w:pos="9016"/>
            </w:tabs>
            <w:rPr>
              <w:rFonts w:cstheme="minorBidi"/>
              <w:noProof/>
              <w:kern w:val="2"/>
              <w:sz w:val="24"/>
              <w:szCs w:val="24"/>
              <w14:ligatures w14:val="standardContextual"/>
            </w:rPr>
          </w:pPr>
          <w:hyperlink w:anchor="_Toc164339443" w:history="1">
            <w:r w:rsidR="007430F9" w:rsidRPr="00B22C2B">
              <w:rPr>
                <w:rStyle w:val="Hyperlink"/>
                <w:rFonts w:cs="Arial"/>
                <w:noProof/>
              </w:rPr>
              <w:t>Figure S8. cGAS Activation and PD-L1 expression increase following DNA damage</w:t>
            </w:r>
            <w:r w:rsidR="007430F9">
              <w:rPr>
                <w:noProof/>
                <w:webHidden/>
              </w:rPr>
              <w:tab/>
            </w:r>
            <w:r w:rsidR="007430F9">
              <w:rPr>
                <w:noProof/>
                <w:webHidden/>
              </w:rPr>
              <w:fldChar w:fldCharType="begin"/>
            </w:r>
            <w:r w:rsidR="007430F9">
              <w:rPr>
                <w:noProof/>
                <w:webHidden/>
              </w:rPr>
              <w:instrText xml:space="preserve"> PAGEREF _Toc164339443 \h </w:instrText>
            </w:r>
            <w:r w:rsidR="007430F9">
              <w:rPr>
                <w:noProof/>
                <w:webHidden/>
              </w:rPr>
            </w:r>
            <w:r w:rsidR="007430F9">
              <w:rPr>
                <w:noProof/>
                <w:webHidden/>
              </w:rPr>
              <w:fldChar w:fldCharType="separate"/>
            </w:r>
            <w:r w:rsidR="005F5D44">
              <w:rPr>
                <w:noProof/>
                <w:webHidden/>
              </w:rPr>
              <w:t>13</w:t>
            </w:r>
            <w:r w:rsidR="007430F9">
              <w:rPr>
                <w:noProof/>
                <w:webHidden/>
              </w:rPr>
              <w:fldChar w:fldCharType="end"/>
            </w:r>
          </w:hyperlink>
        </w:p>
        <w:p w14:paraId="1E2B29AB" w14:textId="6313FB62" w:rsidR="007430F9" w:rsidRDefault="00BA56CB">
          <w:pPr>
            <w:pStyle w:val="TOC2"/>
            <w:tabs>
              <w:tab w:val="right" w:leader="dot" w:pos="9016"/>
            </w:tabs>
            <w:rPr>
              <w:rFonts w:cstheme="minorBidi"/>
              <w:noProof/>
              <w:kern w:val="2"/>
              <w:sz w:val="24"/>
              <w:szCs w:val="24"/>
              <w14:ligatures w14:val="standardContextual"/>
            </w:rPr>
          </w:pPr>
          <w:hyperlink w:anchor="_Toc164339444" w:history="1">
            <w:r w:rsidR="007430F9" w:rsidRPr="00B22C2B">
              <w:rPr>
                <w:rStyle w:val="Hyperlink"/>
                <w:rFonts w:cs="Arial"/>
                <w:noProof/>
              </w:rPr>
              <w:t>Figure S9. cGAS mediated enhancement immune response in responders vs. fibrotic expansion in non-responders</w:t>
            </w:r>
            <w:r w:rsidR="007430F9">
              <w:rPr>
                <w:noProof/>
                <w:webHidden/>
              </w:rPr>
              <w:tab/>
            </w:r>
            <w:r w:rsidR="007430F9">
              <w:rPr>
                <w:noProof/>
                <w:webHidden/>
              </w:rPr>
              <w:fldChar w:fldCharType="begin"/>
            </w:r>
            <w:r w:rsidR="007430F9">
              <w:rPr>
                <w:noProof/>
                <w:webHidden/>
              </w:rPr>
              <w:instrText xml:space="preserve"> PAGEREF _Toc164339444 \h </w:instrText>
            </w:r>
            <w:r w:rsidR="007430F9">
              <w:rPr>
                <w:noProof/>
                <w:webHidden/>
              </w:rPr>
            </w:r>
            <w:r w:rsidR="007430F9">
              <w:rPr>
                <w:noProof/>
                <w:webHidden/>
              </w:rPr>
              <w:fldChar w:fldCharType="separate"/>
            </w:r>
            <w:r w:rsidR="005F5D44">
              <w:rPr>
                <w:noProof/>
                <w:webHidden/>
              </w:rPr>
              <w:t>15</w:t>
            </w:r>
            <w:r w:rsidR="007430F9">
              <w:rPr>
                <w:noProof/>
                <w:webHidden/>
              </w:rPr>
              <w:fldChar w:fldCharType="end"/>
            </w:r>
          </w:hyperlink>
        </w:p>
        <w:p w14:paraId="78EA4A20" w14:textId="5C917EB1" w:rsidR="007430F9" w:rsidRDefault="00BA56CB">
          <w:pPr>
            <w:pStyle w:val="TOC2"/>
            <w:tabs>
              <w:tab w:val="right" w:leader="dot" w:pos="9016"/>
            </w:tabs>
            <w:rPr>
              <w:rFonts w:cstheme="minorBidi"/>
              <w:noProof/>
              <w:kern w:val="2"/>
              <w:sz w:val="24"/>
              <w:szCs w:val="24"/>
              <w14:ligatures w14:val="standardContextual"/>
            </w:rPr>
          </w:pPr>
          <w:hyperlink w:anchor="_Toc164339445" w:history="1">
            <w:r w:rsidR="007430F9" w:rsidRPr="00B22C2B">
              <w:rPr>
                <w:rStyle w:val="Hyperlink"/>
                <w:rFonts w:cs="Arial"/>
                <w:noProof/>
              </w:rPr>
              <w:t>Figure S10. PD-L1</w:t>
            </w:r>
            <w:r w:rsidR="007430F9" w:rsidRPr="00B22C2B">
              <w:rPr>
                <w:rStyle w:val="Hyperlink"/>
                <w:rFonts w:cs="Arial"/>
                <w:noProof/>
                <w:vertAlign w:val="superscript"/>
              </w:rPr>
              <w:t>+</w:t>
            </w:r>
            <w:r w:rsidR="007430F9" w:rsidRPr="00B22C2B">
              <w:rPr>
                <w:rStyle w:val="Hyperlink"/>
                <w:rFonts w:cs="Arial"/>
                <w:noProof/>
              </w:rPr>
              <w:t xml:space="preserve"> Immune suppressive epithelial cells activate T cells</w:t>
            </w:r>
            <w:r w:rsidR="007430F9">
              <w:rPr>
                <w:noProof/>
                <w:webHidden/>
              </w:rPr>
              <w:tab/>
            </w:r>
            <w:r w:rsidR="007430F9">
              <w:rPr>
                <w:noProof/>
                <w:webHidden/>
              </w:rPr>
              <w:fldChar w:fldCharType="begin"/>
            </w:r>
            <w:r w:rsidR="007430F9">
              <w:rPr>
                <w:noProof/>
                <w:webHidden/>
              </w:rPr>
              <w:instrText xml:space="preserve"> PAGEREF _Toc164339445 \h </w:instrText>
            </w:r>
            <w:r w:rsidR="007430F9">
              <w:rPr>
                <w:noProof/>
                <w:webHidden/>
              </w:rPr>
            </w:r>
            <w:r w:rsidR="007430F9">
              <w:rPr>
                <w:noProof/>
                <w:webHidden/>
              </w:rPr>
              <w:fldChar w:fldCharType="separate"/>
            </w:r>
            <w:r w:rsidR="005F5D44">
              <w:rPr>
                <w:noProof/>
                <w:webHidden/>
              </w:rPr>
              <w:t>17</w:t>
            </w:r>
            <w:r w:rsidR="007430F9">
              <w:rPr>
                <w:noProof/>
                <w:webHidden/>
              </w:rPr>
              <w:fldChar w:fldCharType="end"/>
            </w:r>
          </w:hyperlink>
        </w:p>
        <w:p w14:paraId="4F2AB8FE" w14:textId="6DE46217" w:rsidR="007430F9" w:rsidRDefault="00BA56CB">
          <w:pPr>
            <w:pStyle w:val="TOC2"/>
            <w:tabs>
              <w:tab w:val="right" w:leader="dot" w:pos="9016"/>
            </w:tabs>
            <w:rPr>
              <w:rFonts w:cstheme="minorBidi"/>
              <w:noProof/>
              <w:kern w:val="2"/>
              <w:sz w:val="24"/>
              <w:szCs w:val="24"/>
              <w14:ligatures w14:val="standardContextual"/>
            </w:rPr>
          </w:pPr>
          <w:hyperlink w:anchor="_Toc164339446" w:history="1">
            <w:r w:rsidR="007430F9" w:rsidRPr="00B22C2B">
              <w:rPr>
                <w:rStyle w:val="Hyperlink"/>
                <w:rFonts w:cs="Arial"/>
                <w:noProof/>
              </w:rPr>
              <w:t>Figure S11. Triple treatment reduces fibrosis and increases CD8</w:t>
            </w:r>
            <w:r w:rsidR="007430F9" w:rsidRPr="00B22C2B">
              <w:rPr>
                <w:rStyle w:val="Hyperlink"/>
                <w:rFonts w:cs="Arial"/>
                <w:noProof/>
                <w:vertAlign w:val="superscript"/>
              </w:rPr>
              <w:t>+</w:t>
            </w:r>
            <w:r w:rsidR="007430F9" w:rsidRPr="00B22C2B">
              <w:rPr>
                <w:rStyle w:val="Hyperlink"/>
                <w:rFonts w:cs="Arial"/>
                <w:noProof/>
              </w:rPr>
              <w:t xml:space="preserve"> T cell infiltration</w:t>
            </w:r>
            <w:r w:rsidR="007430F9">
              <w:rPr>
                <w:noProof/>
                <w:webHidden/>
              </w:rPr>
              <w:tab/>
            </w:r>
            <w:r w:rsidR="007430F9">
              <w:rPr>
                <w:noProof/>
                <w:webHidden/>
              </w:rPr>
              <w:fldChar w:fldCharType="begin"/>
            </w:r>
            <w:r w:rsidR="007430F9">
              <w:rPr>
                <w:noProof/>
                <w:webHidden/>
              </w:rPr>
              <w:instrText xml:space="preserve"> PAGEREF _Toc164339446 \h </w:instrText>
            </w:r>
            <w:r w:rsidR="007430F9">
              <w:rPr>
                <w:noProof/>
                <w:webHidden/>
              </w:rPr>
            </w:r>
            <w:r w:rsidR="007430F9">
              <w:rPr>
                <w:noProof/>
                <w:webHidden/>
              </w:rPr>
              <w:fldChar w:fldCharType="separate"/>
            </w:r>
            <w:r w:rsidR="005F5D44">
              <w:rPr>
                <w:noProof/>
                <w:webHidden/>
              </w:rPr>
              <w:t>18</w:t>
            </w:r>
            <w:r w:rsidR="007430F9">
              <w:rPr>
                <w:noProof/>
                <w:webHidden/>
              </w:rPr>
              <w:fldChar w:fldCharType="end"/>
            </w:r>
          </w:hyperlink>
        </w:p>
        <w:p w14:paraId="3507BC6B" w14:textId="5F1810B8" w:rsidR="007430F9" w:rsidRDefault="00BA56CB">
          <w:pPr>
            <w:pStyle w:val="TOC2"/>
            <w:tabs>
              <w:tab w:val="right" w:leader="dot" w:pos="9016"/>
            </w:tabs>
            <w:rPr>
              <w:rFonts w:cstheme="minorBidi"/>
              <w:noProof/>
              <w:kern w:val="2"/>
              <w:sz w:val="24"/>
              <w:szCs w:val="24"/>
              <w14:ligatures w14:val="standardContextual"/>
            </w:rPr>
          </w:pPr>
          <w:hyperlink w:anchor="_Toc164339447" w:history="1">
            <w:r w:rsidR="007430F9" w:rsidRPr="00B22C2B">
              <w:rPr>
                <w:rStyle w:val="Hyperlink"/>
                <w:noProof/>
              </w:rPr>
              <w:t>Table S1. Summary of baseline clinical characteristics of patients</w:t>
            </w:r>
            <w:r w:rsidR="007430F9">
              <w:rPr>
                <w:noProof/>
                <w:webHidden/>
              </w:rPr>
              <w:tab/>
            </w:r>
            <w:r w:rsidR="007430F9">
              <w:rPr>
                <w:noProof/>
                <w:webHidden/>
              </w:rPr>
              <w:fldChar w:fldCharType="begin"/>
            </w:r>
            <w:r w:rsidR="007430F9">
              <w:rPr>
                <w:noProof/>
                <w:webHidden/>
              </w:rPr>
              <w:instrText xml:space="preserve"> PAGEREF _Toc164339447 \h </w:instrText>
            </w:r>
            <w:r w:rsidR="007430F9">
              <w:rPr>
                <w:noProof/>
                <w:webHidden/>
              </w:rPr>
            </w:r>
            <w:r w:rsidR="007430F9">
              <w:rPr>
                <w:noProof/>
                <w:webHidden/>
              </w:rPr>
              <w:fldChar w:fldCharType="separate"/>
            </w:r>
            <w:r w:rsidR="005F5D44">
              <w:rPr>
                <w:noProof/>
                <w:webHidden/>
              </w:rPr>
              <w:t>20</w:t>
            </w:r>
            <w:r w:rsidR="007430F9">
              <w:rPr>
                <w:noProof/>
                <w:webHidden/>
              </w:rPr>
              <w:fldChar w:fldCharType="end"/>
            </w:r>
          </w:hyperlink>
        </w:p>
        <w:p w14:paraId="04D42E0A" w14:textId="57CF0905" w:rsidR="007430F9" w:rsidRDefault="00BA56CB">
          <w:pPr>
            <w:pStyle w:val="TOC2"/>
            <w:tabs>
              <w:tab w:val="right" w:leader="dot" w:pos="9016"/>
            </w:tabs>
            <w:rPr>
              <w:rFonts w:cstheme="minorBidi"/>
              <w:noProof/>
              <w:kern w:val="2"/>
              <w:sz w:val="24"/>
              <w:szCs w:val="24"/>
              <w14:ligatures w14:val="standardContextual"/>
            </w:rPr>
          </w:pPr>
          <w:hyperlink w:anchor="_Toc164339448" w:history="1">
            <w:r w:rsidR="007430F9" w:rsidRPr="00B22C2B">
              <w:rPr>
                <w:rStyle w:val="Hyperlink"/>
                <w:noProof/>
              </w:rPr>
              <w:t>Table S2. Detailed clinical characteristics of patients enrolled in trial NCT04174781</w:t>
            </w:r>
            <w:r w:rsidR="007430F9">
              <w:rPr>
                <w:noProof/>
                <w:webHidden/>
              </w:rPr>
              <w:tab/>
            </w:r>
            <w:r w:rsidR="007430F9">
              <w:rPr>
                <w:noProof/>
                <w:webHidden/>
              </w:rPr>
              <w:fldChar w:fldCharType="begin"/>
            </w:r>
            <w:r w:rsidR="007430F9">
              <w:rPr>
                <w:noProof/>
                <w:webHidden/>
              </w:rPr>
              <w:instrText xml:space="preserve"> PAGEREF _Toc164339448 \h </w:instrText>
            </w:r>
            <w:r w:rsidR="007430F9">
              <w:rPr>
                <w:noProof/>
                <w:webHidden/>
              </w:rPr>
            </w:r>
            <w:r w:rsidR="007430F9">
              <w:rPr>
                <w:noProof/>
                <w:webHidden/>
              </w:rPr>
              <w:fldChar w:fldCharType="separate"/>
            </w:r>
            <w:r w:rsidR="005F5D44">
              <w:rPr>
                <w:noProof/>
                <w:webHidden/>
              </w:rPr>
              <w:t>21</w:t>
            </w:r>
            <w:r w:rsidR="007430F9">
              <w:rPr>
                <w:noProof/>
                <w:webHidden/>
              </w:rPr>
              <w:fldChar w:fldCharType="end"/>
            </w:r>
          </w:hyperlink>
        </w:p>
        <w:p w14:paraId="5AF6EEF4" w14:textId="76FC9952" w:rsidR="007430F9" w:rsidRDefault="00BA56CB">
          <w:pPr>
            <w:pStyle w:val="TOC2"/>
            <w:tabs>
              <w:tab w:val="right" w:leader="dot" w:pos="9016"/>
            </w:tabs>
            <w:rPr>
              <w:rFonts w:cstheme="minorBidi"/>
              <w:noProof/>
              <w:kern w:val="2"/>
              <w:sz w:val="24"/>
              <w:szCs w:val="24"/>
              <w14:ligatures w14:val="standardContextual"/>
            </w:rPr>
          </w:pPr>
          <w:hyperlink w:anchor="_Toc164339449" w:history="1">
            <w:r w:rsidR="007430F9" w:rsidRPr="00B22C2B">
              <w:rPr>
                <w:rStyle w:val="Hyperlink"/>
                <w:noProof/>
              </w:rPr>
              <w:t>Table S3. Imaging mass cytometry antibody panel</w:t>
            </w:r>
            <w:r w:rsidR="007430F9">
              <w:rPr>
                <w:noProof/>
                <w:webHidden/>
              </w:rPr>
              <w:tab/>
            </w:r>
            <w:r w:rsidR="007430F9">
              <w:rPr>
                <w:noProof/>
                <w:webHidden/>
              </w:rPr>
              <w:fldChar w:fldCharType="begin"/>
            </w:r>
            <w:r w:rsidR="007430F9">
              <w:rPr>
                <w:noProof/>
                <w:webHidden/>
              </w:rPr>
              <w:instrText xml:space="preserve"> PAGEREF _Toc164339449 \h </w:instrText>
            </w:r>
            <w:r w:rsidR="007430F9">
              <w:rPr>
                <w:noProof/>
                <w:webHidden/>
              </w:rPr>
            </w:r>
            <w:r w:rsidR="007430F9">
              <w:rPr>
                <w:noProof/>
                <w:webHidden/>
              </w:rPr>
              <w:fldChar w:fldCharType="separate"/>
            </w:r>
            <w:r w:rsidR="005F5D44">
              <w:rPr>
                <w:noProof/>
                <w:webHidden/>
              </w:rPr>
              <w:t>23</w:t>
            </w:r>
            <w:r w:rsidR="007430F9">
              <w:rPr>
                <w:noProof/>
                <w:webHidden/>
              </w:rPr>
              <w:fldChar w:fldCharType="end"/>
            </w:r>
          </w:hyperlink>
        </w:p>
        <w:p w14:paraId="4E39DEC1" w14:textId="41D566CD" w:rsidR="007430F9" w:rsidRDefault="00BA56CB">
          <w:pPr>
            <w:pStyle w:val="TOC2"/>
            <w:tabs>
              <w:tab w:val="right" w:leader="dot" w:pos="9016"/>
            </w:tabs>
            <w:rPr>
              <w:rFonts w:cstheme="minorBidi"/>
              <w:noProof/>
              <w:kern w:val="2"/>
              <w:sz w:val="24"/>
              <w:szCs w:val="24"/>
              <w14:ligatures w14:val="standardContextual"/>
            </w:rPr>
          </w:pPr>
          <w:hyperlink w:anchor="_Toc164339450" w:history="1">
            <w:r w:rsidR="007430F9" w:rsidRPr="00B22C2B">
              <w:rPr>
                <w:rStyle w:val="Hyperlink"/>
                <w:noProof/>
              </w:rPr>
              <w:t>Ethics</w:t>
            </w:r>
            <w:r w:rsidR="007430F9">
              <w:rPr>
                <w:noProof/>
                <w:webHidden/>
              </w:rPr>
              <w:tab/>
            </w:r>
            <w:r w:rsidR="007430F9">
              <w:rPr>
                <w:noProof/>
                <w:webHidden/>
              </w:rPr>
              <w:fldChar w:fldCharType="begin"/>
            </w:r>
            <w:r w:rsidR="007430F9">
              <w:rPr>
                <w:noProof/>
                <w:webHidden/>
              </w:rPr>
              <w:instrText xml:space="preserve"> PAGEREF _Toc164339450 \h </w:instrText>
            </w:r>
            <w:r w:rsidR="007430F9">
              <w:rPr>
                <w:noProof/>
                <w:webHidden/>
              </w:rPr>
            </w:r>
            <w:r w:rsidR="007430F9">
              <w:rPr>
                <w:noProof/>
                <w:webHidden/>
              </w:rPr>
              <w:fldChar w:fldCharType="separate"/>
            </w:r>
            <w:r w:rsidR="005F5D44">
              <w:rPr>
                <w:noProof/>
                <w:webHidden/>
              </w:rPr>
              <w:t>25</w:t>
            </w:r>
            <w:r w:rsidR="007430F9">
              <w:rPr>
                <w:noProof/>
                <w:webHidden/>
              </w:rPr>
              <w:fldChar w:fldCharType="end"/>
            </w:r>
          </w:hyperlink>
        </w:p>
        <w:p w14:paraId="1D238355" w14:textId="46EFE031" w:rsidR="007430F9" w:rsidRDefault="00BA56CB">
          <w:pPr>
            <w:pStyle w:val="TOC2"/>
            <w:tabs>
              <w:tab w:val="right" w:leader="dot" w:pos="9016"/>
            </w:tabs>
            <w:rPr>
              <w:rFonts w:cstheme="minorBidi"/>
              <w:noProof/>
              <w:kern w:val="2"/>
              <w:sz w:val="24"/>
              <w:szCs w:val="24"/>
              <w14:ligatures w14:val="standardContextual"/>
            </w:rPr>
          </w:pPr>
          <w:hyperlink w:anchor="_Toc164339451" w:history="1">
            <w:r w:rsidR="007430F9" w:rsidRPr="00B22C2B">
              <w:rPr>
                <w:rStyle w:val="Hyperlink"/>
                <w:noProof/>
              </w:rPr>
              <w:t>mRESICST evaluation</w:t>
            </w:r>
            <w:r w:rsidR="007430F9">
              <w:rPr>
                <w:noProof/>
                <w:webHidden/>
              </w:rPr>
              <w:tab/>
            </w:r>
            <w:r w:rsidR="007430F9">
              <w:rPr>
                <w:noProof/>
                <w:webHidden/>
              </w:rPr>
              <w:fldChar w:fldCharType="begin"/>
            </w:r>
            <w:r w:rsidR="007430F9">
              <w:rPr>
                <w:noProof/>
                <w:webHidden/>
              </w:rPr>
              <w:instrText xml:space="preserve"> PAGEREF _Toc164339451 \h </w:instrText>
            </w:r>
            <w:r w:rsidR="007430F9">
              <w:rPr>
                <w:noProof/>
                <w:webHidden/>
              </w:rPr>
            </w:r>
            <w:r w:rsidR="007430F9">
              <w:rPr>
                <w:noProof/>
                <w:webHidden/>
              </w:rPr>
              <w:fldChar w:fldCharType="separate"/>
            </w:r>
            <w:r w:rsidR="005F5D44">
              <w:rPr>
                <w:noProof/>
                <w:webHidden/>
              </w:rPr>
              <w:t>25</w:t>
            </w:r>
            <w:r w:rsidR="007430F9">
              <w:rPr>
                <w:noProof/>
                <w:webHidden/>
              </w:rPr>
              <w:fldChar w:fldCharType="end"/>
            </w:r>
          </w:hyperlink>
        </w:p>
        <w:p w14:paraId="767218F6" w14:textId="5E4991CA" w:rsidR="007430F9" w:rsidRDefault="00BA56CB">
          <w:pPr>
            <w:pStyle w:val="TOC2"/>
            <w:tabs>
              <w:tab w:val="right" w:leader="dot" w:pos="9016"/>
            </w:tabs>
            <w:rPr>
              <w:rFonts w:cstheme="minorBidi"/>
              <w:noProof/>
              <w:kern w:val="2"/>
              <w:sz w:val="24"/>
              <w:szCs w:val="24"/>
              <w14:ligatures w14:val="standardContextual"/>
            </w:rPr>
          </w:pPr>
          <w:hyperlink w:anchor="_Toc164339452" w:history="1">
            <w:r w:rsidR="007430F9" w:rsidRPr="00B22C2B">
              <w:rPr>
                <w:rStyle w:val="Hyperlink"/>
                <w:noProof/>
              </w:rPr>
              <w:t>Pathological evaluation</w:t>
            </w:r>
            <w:r w:rsidR="007430F9">
              <w:rPr>
                <w:noProof/>
                <w:webHidden/>
              </w:rPr>
              <w:tab/>
            </w:r>
            <w:r w:rsidR="007430F9">
              <w:rPr>
                <w:noProof/>
                <w:webHidden/>
              </w:rPr>
              <w:fldChar w:fldCharType="begin"/>
            </w:r>
            <w:r w:rsidR="007430F9">
              <w:rPr>
                <w:noProof/>
                <w:webHidden/>
              </w:rPr>
              <w:instrText xml:space="preserve"> PAGEREF _Toc164339452 \h </w:instrText>
            </w:r>
            <w:r w:rsidR="007430F9">
              <w:rPr>
                <w:noProof/>
                <w:webHidden/>
              </w:rPr>
            </w:r>
            <w:r w:rsidR="007430F9">
              <w:rPr>
                <w:noProof/>
                <w:webHidden/>
              </w:rPr>
              <w:fldChar w:fldCharType="separate"/>
            </w:r>
            <w:r w:rsidR="005F5D44">
              <w:rPr>
                <w:noProof/>
                <w:webHidden/>
              </w:rPr>
              <w:t>25</w:t>
            </w:r>
            <w:r w:rsidR="007430F9">
              <w:rPr>
                <w:noProof/>
                <w:webHidden/>
              </w:rPr>
              <w:fldChar w:fldCharType="end"/>
            </w:r>
          </w:hyperlink>
        </w:p>
        <w:p w14:paraId="12348158" w14:textId="6751B691" w:rsidR="007430F9" w:rsidRDefault="00BA56CB">
          <w:pPr>
            <w:pStyle w:val="TOC2"/>
            <w:tabs>
              <w:tab w:val="right" w:leader="dot" w:pos="9016"/>
            </w:tabs>
            <w:rPr>
              <w:rFonts w:cstheme="minorBidi"/>
              <w:noProof/>
              <w:kern w:val="2"/>
              <w:sz w:val="24"/>
              <w:szCs w:val="24"/>
              <w14:ligatures w14:val="standardContextual"/>
            </w:rPr>
          </w:pPr>
          <w:hyperlink w:anchor="_Toc164339453" w:history="1">
            <w:r w:rsidR="007430F9" w:rsidRPr="00B22C2B">
              <w:rPr>
                <w:rStyle w:val="Hyperlink"/>
                <w:noProof/>
              </w:rPr>
              <w:t>Animal study</w:t>
            </w:r>
            <w:r w:rsidR="007430F9">
              <w:rPr>
                <w:noProof/>
                <w:webHidden/>
              </w:rPr>
              <w:tab/>
            </w:r>
            <w:r w:rsidR="007430F9">
              <w:rPr>
                <w:noProof/>
                <w:webHidden/>
              </w:rPr>
              <w:fldChar w:fldCharType="begin"/>
            </w:r>
            <w:r w:rsidR="007430F9">
              <w:rPr>
                <w:noProof/>
                <w:webHidden/>
              </w:rPr>
              <w:instrText xml:space="preserve"> PAGEREF _Toc164339453 \h </w:instrText>
            </w:r>
            <w:r w:rsidR="007430F9">
              <w:rPr>
                <w:noProof/>
                <w:webHidden/>
              </w:rPr>
            </w:r>
            <w:r w:rsidR="007430F9">
              <w:rPr>
                <w:noProof/>
                <w:webHidden/>
              </w:rPr>
              <w:fldChar w:fldCharType="separate"/>
            </w:r>
            <w:r w:rsidR="005F5D44">
              <w:rPr>
                <w:noProof/>
                <w:webHidden/>
              </w:rPr>
              <w:t>25</w:t>
            </w:r>
            <w:r w:rsidR="007430F9">
              <w:rPr>
                <w:noProof/>
                <w:webHidden/>
              </w:rPr>
              <w:fldChar w:fldCharType="end"/>
            </w:r>
          </w:hyperlink>
        </w:p>
        <w:p w14:paraId="0352B6B5" w14:textId="57F7238D" w:rsidR="007430F9" w:rsidRDefault="00BA56CB">
          <w:pPr>
            <w:pStyle w:val="TOC2"/>
            <w:tabs>
              <w:tab w:val="right" w:leader="dot" w:pos="9016"/>
            </w:tabs>
            <w:rPr>
              <w:rFonts w:cstheme="minorBidi"/>
              <w:noProof/>
              <w:kern w:val="2"/>
              <w:sz w:val="24"/>
              <w:szCs w:val="24"/>
              <w14:ligatures w14:val="standardContextual"/>
            </w:rPr>
          </w:pPr>
          <w:hyperlink w:anchor="_Toc164339454" w:history="1">
            <w:r w:rsidR="007430F9" w:rsidRPr="00B22C2B">
              <w:rPr>
                <w:rStyle w:val="Hyperlink"/>
                <w:noProof/>
              </w:rPr>
              <w:t>Multiplex immunohistochemistry</w:t>
            </w:r>
            <w:r w:rsidR="007430F9">
              <w:rPr>
                <w:noProof/>
                <w:webHidden/>
              </w:rPr>
              <w:tab/>
            </w:r>
            <w:r w:rsidR="007430F9">
              <w:rPr>
                <w:noProof/>
                <w:webHidden/>
              </w:rPr>
              <w:fldChar w:fldCharType="begin"/>
            </w:r>
            <w:r w:rsidR="007430F9">
              <w:rPr>
                <w:noProof/>
                <w:webHidden/>
              </w:rPr>
              <w:instrText xml:space="preserve"> PAGEREF _Toc164339454 \h </w:instrText>
            </w:r>
            <w:r w:rsidR="007430F9">
              <w:rPr>
                <w:noProof/>
                <w:webHidden/>
              </w:rPr>
            </w:r>
            <w:r w:rsidR="007430F9">
              <w:rPr>
                <w:noProof/>
                <w:webHidden/>
              </w:rPr>
              <w:fldChar w:fldCharType="separate"/>
            </w:r>
            <w:r w:rsidR="005F5D44">
              <w:rPr>
                <w:noProof/>
                <w:webHidden/>
              </w:rPr>
              <w:t>26</w:t>
            </w:r>
            <w:r w:rsidR="007430F9">
              <w:rPr>
                <w:noProof/>
                <w:webHidden/>
              </w:rPr>
              <w:fldChar w:fldCharType="end"/>
            </w:r>
          </w:hyperlink>
        </w:p>
        <w:p w14:paraId="1737F7E7" w14:textId="268A8A77" w:rsidR="007430F9" w:rsidRDefault="00BA56CB">
          <w:pPr>
            <w:pStyle w:val="TOC2"/>
            <w:tabs>
              <w:tab w:val="right" w:leader="dot" w:pos="9016"/>
            </w:tabs>
            <w:rPr>
              <w:rFonts w:cstheme="minorBidi"/>
              <w:noProof/>
              <w:kern w:val="2"/>
              <w:sz w:val="24"/>
              <w:szCs w:val="24"/>
              <w14:ligatures w14:val="standardContextual"/>
            </w:rPr>
          </w:pPr>
          <w:hyperlink w:anchor="_Toc164339455" w:history="1">
            <w:r w:rsidR="007430F9" w:rsidRPr="00B22C2B">
              <w:rPr>
                <w:rStyle w:val="Hyperlink"/>
                <w:noProof/>
              </w:rPr>
              <w:t xml:space="preserve">IMC </w:t>
            </w:r>
            <w:r w:rsidR="007430F9" w:rsidRPr="00B22C2B">
              <w:rPr>
                <w:rStyle w:val="Hyperlink"/>
                <w:rFonts w:eastAsia="DengXian"/>
                <w:noProof/>
              </w:rPr>
              <w:t>s</w:t>
            </w:r>
            <w:r w:rsidR="007430F9" w:rsidRPr="00B22C2B">
              <w:rPr>
                <w:rStyle w:val="Hyperlink"/>
                <w:noProof/>
              </w:rPr>
              <w:t>ection preparation</w:t>
            </w:r>
            <w:r w:rsidR="007430F9">
              <w:rPr>
                <w:noProof/>
                <w:webHidden/>
              </w:rPr>
              <w:tab/>
            </w:r>
            <w:r w:rsidR="007430F9">
              <w:rPr>
                <w:noProof/>
                <w:webHidden/>
              </w:rPr>
              <w:fldChar w:fldCharType="begin"/>
            </w:r>
            <w:r w:rsidR="007430F9">
              <w:rPr>
                <w:noProof/>
                <w:webHidden/>
              </w:rPr>
              <w:instrText xml:space="preserve"> PAGEREF _Toc164339455 \h </w:instrText>
            </w:r>
            <w:r w:rsidR="007430F9">
              <w:rPr>
                <w:noProof/>
                <w:webHidden/>
              </w:rPr>
            </w:r>
            <w:r w:rsidR="007430F9">
              <w:rPr>
                <w:noProof/>
                <w:webHidden/>
              </w:rPr>
              <w:fldChar w:fldCharType="separate"/>
            </w:r>
            <w:r w:rsidR="005F5D44">
              <w:rPr>
                <w:noProof/>
                <w:webHidden/>
              </w:rPr>
              <w:t>26</w:t>
            </w:r>
            <w:r w:rsidR="007430F9">
              <w:rPr>
                <w:noProof/>
                <w:webHidden/>
              </w:rPr>
              <w:fldChar w:fldCharType="end"/>
            </w:r>
          </w:hyperlink>
        </w:p>
        <w:p w14:paraId="592E0A99" w14:textId="0313FA02" w:rsidR="007430F9" w:rsidRDefault="00BA56CB">
          <w:pPr>
            <w:pStyle w:val="TOC2"/>
            <w:tabs>
              <w:tab w:val="right" w:leader="dot" w:pos="9016"/>
            </w:tabs>
            <w:rPr>
              <w:rFonts w:cstheme="minorBidi"/>
              <w:noProof/>
              <w:kern w:val="2"/>
              <w:sz w:val="24"/>
              <w:szCs w:val="24"/>
              <w14:ligatures w14:val="standardContextual"/>
            </w:rPr>
          </w:pPr>
          <w:hyperlink w:anchor="_Toc164339456" w:history="1">
            <w:r w:rsidR="007430F9" w:rsidRPr="00B22C2B">
              <w:rPr>
                <w:rStyle w:val="Hyperlink"/>
                <w:noProof/>
              </w:rPr>
              <w:t>IMC single cell segmentation</w:t>
            </w:r>
            <w:r w:rsidR="007430F9">
              <w:rPr>
                <w:noProof/>
                <w:webHidden/>
              </w:rPr>
              <w:tab/>
            </w:r>
            <w:r w:rsidR="007430F9">
              <w:rPr>
                <w:noProof/>
                <w:webHidden/>
              </w:rPr>
              <w:fldChar w:fldCharType="begin"/>
            </w:r>
            <w:r w:rsidR="007430F9">
              <w:rPr>
                <w:noProof/>
                <w:webHidden/>
              </w:rPr>
              <w:instrText xml:space="preserve"> PAGEREF _Toc164339456 \h </w:instrText>
            </w:r>
            <w:r w:rsidR="007430F9">
              <w:rPr>
                <w:noProof/>
                <w:webHidden/>
              </w:rPr>
            </w:r>
            <w:r w:rsidR="007430F9">
              <w:rPr>
                <w:noProof/>
                <w:webHidden/>
              </w:rPr>
              <w:fldChar w:fldCharType="separate"/>
            </w:r>
            <w:r w:rsidR="005F5D44">
              <w:rPr>
                <w:noProof/>
                <w:webHidden/>
              </w:rPr>
              <w:t>26</w:t>
            </w:r>
            <w:r w:rsidR="007430F9">
              <w:rPr>
                <w:noProof/>
                <w:webHidden/>
              </w:rPr>
              <w:fldChar w:fldCharType="end"/>
            </w:r>
          </w:hyperlink>
        </w:p>
        <w:p w14:paraId="56596A78" w14:textId="0EBE132B" w:rsidR="007430F9" w:rsidRDefault="00BA56CB">
          <w:pPr>
            <w:pStyle w:val="TOC2"/>
            <w:tabs>
              <w:tab w:val="right" w:leader="dot" w:pos="9016"/>
            </w:tabs>
            <w:rPr>
              <w:rFonts w:cstheme="minorBidi"/>
              <w:noProof/>
              <w:kern w:val="2"/>
              <w:sz w:val="24"/>
              <w:szCs w:val="24"/>
              <w14:ligatures w14:val="standardContextual"/>
            </w:rPr>
          </w:pPr>
          <w:hyperlink w:anchor="_Toc164339457" w:history="1">
            <w:r w:rsidR="007430F9" w:rsidRPr="00B22C2B">
              <w:rPr>
                <w:rStyle w:val="Hyperlink"/>
                <w:noProof/>
              </w:rPr>
              <w:t>IMC preprocessing and cell type identification</w:t>
            </w:r>
            <w:r w:rsidR="007430F9">
              <w:rPr>
                <w:noProof/>
                <w:webHidden/>
              </w:rPr>
              <w:tab/>
            </w:r>
            <w:r w:rsidR="007430F9">
              <w:rPr>
                <w:noProof/>
                <w:webHidden/>
              </w:rPr>
              <w:fldChar w:fldCharType="begin"/>
            </w:r>
            <w:r w:rsidR="007430F9">
              <w:rPr>
                <w:noProof/>
                <w:webHidden/>
              </w:rPr>
              <w:instrText xml:space="preserve"> PAGEREF _Toc164339457 \h </w:instrText>
            </w:r>
            <w:r w:rsidR="007430F9">
              <w:rPr>
                <w:noProof/>
                <w:webHidden/>
              </w:rPr>
            </w:r>
            <w:r w:rsidR="007430F9">
              <w:rPr>
                <w:noProof/>
                <w:webHidden/>
              </w:rPr>
              <w:fldChar w:fldCharType="separate"/>
            </w:r>
            <w:r w:rsidR="005F5D44">
              <w:rPr>
                <w:noProof/>
                <w:webHidden/>
              </w:rPr>
              <w:t>26</w:t>
            </w:r>
            <w:r w:rsidR="007430F9">
              <w:rPr>
                <w:noProof/>
                <w:webHidden/>
              </w:rPr>
              <w:fldChar w:fldCharType="end"/>
            </w:r>
          </w:hyperlink>
        </w:p>
        <w:p w14:paraId="3F566419" w14:textId="5F816D53" w:rsidR="007430F9" w:rsidRDefault="00BA56CB">
          <w:pPr>
            <w:pStyle w:val="TOC2"/>
            <w:tabs>
              <w:tab w:val="right" w:leader="dot" w:pos="9016"/>
            </w:tabs>
            <w:rPr>
              <w:rFonts w:cstheme="minorBidi"/>
              <w:noProof/>
              <w:kern w:val="2"/>
              <w:sz w:val="24"/>
              <w:szCs w:val="24"/>
              <w14:ligatures w14:val="standardContextual"/>
            </w:rPr>
          </w:pPr>
          <w:hyperlink w:anchor="_Toc164339458" w:history="1">
            <w:r w:rsidR="007430F9" w:rsidRPr="00B22C2B">
              <w:rPr>
                <w:rStyle w:val="Hyperlink"/>
                <w:noProof/>
              </w:rPr>
              <w:t>Identification of cellular neighborhoods (CN)</w:t>
            </w:r>
            <w:r w:rsidR="007430F9">
              <w:rPr>
                <w:noProof/>
                <w:webHidden/>
              </w:rPr>
              <w:tab/>
            </w:r>
            <w:r w:rsidR="007430F9">
              <w:rPr>
                <w:noProof/>
                <w:webHidden/>
              </w:rPr>
              <w:fldChar w:fldCharType="begin"/>
            </w:r>
            <w:r w:rsidR="007430F9">
              <w:rPr>
                <w:noProof/>
                <w:webHidden/>
              </w:rPr>
              <w:instrText xml:space="preserve"> PAGEREF _Toc164339458 \h </w:instrText>
            </w:r>
            <w:r w:rsidR="007430F9">
              <w:rPr>
                <w:noProof/>
                <w:webHidden/>
              </w:rPr>
            </w:r>
            <w:r w:rsidR="007430F9">
              <w:rPr>
                <w:noProof/>
                <w:webHidden/>
              </w:rPr>
              <w:fldChar w:fldCharType="separate"/>
            </w:r>
            <w:r w:rsidR="005F5D44">
              <w:rPr>
                <w:noProof/>
                <w:webHidden/>
              </w:rPr>
              <w:t>27</w:t>
            </w:r>
            <w:r w:rsidR="007430F9">
              <w:rPr>
                <w:noProof/>
                <w:webHidden/>
              </w:rPr>
              <w:fldChar w:fldCharType="end"/>
            </w:r>
          </w:hyperlink>
        </w:p>
        <w:p w14:paraId="704AD923" w14:textId="1666215D" w:rsidR="007430F9" w:rsidRDefault="00BA56CB">
          <w:pPr>
            <w:pStyle w:val="TOC2"/>
            <w:tabs>
              <w:tab w:val="right" w:leader="dot" w:pos="9016"/>
            </w:tabs>
            <w:rPr>
              <w:rFonts w:cstheme="minorBidi"/>
              <w:noProof/>
              <w:kern w:val="2"/>
              <w:sz w:val="24"/>
              <w:szCs w:val="24"/>
              <w14:ligatures w14:val="standardContextual"/>
            </w:rPr>
          </w:pPr>
          <w:hyperlink w:anchor="_Toc164339459" w:history="1">
            <w:r w:rsidR="007430F9" w:rsidRPr="00B22C2B">
              <w:rPr>
                <w:rStyle w:val="Hyperlink"/>
                <w:noProof/>
              </w:rPr>
              <w:t>Downstream Spatial analysis</w:t>
            </w:r>
            <w:r w:rsidR="007430F9">
              <w:rPr>
                <w:noProof/>
                <w:webHidden/>
              </w:rPr>
              <w:tab/>
            </w:r>
            <w:r w:rsidR="007430F9">
              <w:rPr>
                <w:noProof/>
                <w:webHidden/>
              </w:rPr>
              <w:fldChar w:fldCharType="begin"/>
            </w:r>
            <w:r w:rsidR="007430F9">
              <w:rPr>
                <w:noProof/>
                <w:webHidden/>
              </w:rPr>
              <w:instrText xml:space="preserve"> PAGEREF _Toc164339459 \h </w:instrText>
            </w:r>
            <w:r w:rsidR="007430F9">
              <w:rPr>
                <w:noProof/>
                <w:webHidden/>
              </w:rPr>
            </w:r>
            <w:r w:rsidR="007430F9">
              <w:rPr>
                <w:noProof/>
                <w:webHidden/>
              </w:rPr>
              <w:fldChar w:fldCharType="separate"/>
            </w:r>
            <w:r w:rsidR="005F5D44">
              <w:rPr>
                <w:noProof/>
                <w:webHidden/>
              </w:rPr>
              <w:t>27</w:t>
            </w:r>
            <w:r w:rsidR="007430F9">
              <w:rPr>
                <w:noProof/>
                <w:webHidden/>
              </w:rPr>
              <w:fldChar w:fldCharType="end"/>
            </w:r>
          </w:hyperlink>
        </w:p>
        <w:p w14:paraId="02790D8D" w14:textId="05631D6C" w:rsidR="007430F9" w:rsidRDefault="00BA56CB">
          <w:pPr>
            <w:pStyle w:val="TOC2"/>
            <w:tabs>
              <w:tab w:val="right" w:leader="dot" w:pos="9016"/>
            </w:tabs>
            <w:rPr>
              <w:rFonts w:cstheme="minorBidi"/>
              <w:noProof/>
              <w:kern w:val="2"/>
              <w:sz w:val="24"/>
              <w:szCs w:val="24"/>
              <w14:ligatures w14:val="standardContextual"/>
            </w:rPr>
          </w:pPr>
          <w:hyperlink w:anchor="_Toc164339460" w:history="1">
            <w:r w:rsidR="007430F9" w:rsidRPr="00B22C2B">
              <w:rPr>
                <w:rStyle w:val="Hyperlink"/>
                <w:noProof/>
              </w:rPr>
              <w:t>Single-cell cell dissociation</w:t>
            </w:r>
            <w:r w:rsidR="007430F9">
              <w:rPr>
                <w:noProof/>
                <w:webHidden/>
              </w:rPr>
              <w:tab/>
            </w:r>
            <w:r w:rsidR="007430F9">
              <w:rPr>
                <w:noProof/>
                <w:webHidden/>
              </w:rPr>
              <w:fldChar w:fldCharType="begin"/>
            </w:r>
            <w:r w:rsidR="007430F9">
              <w:rPr>
                <w:noProof/>
                <w:webHidden/>
              </w:rPr>
              <w:instrText xml:space="preserve"> PAGEREF _Toc164339460 \h </w:instrText>
            </w:r>
            <w:r w:rsidR="007430F9">
              <w:rPr>
                <w:noProof/>
                <w:webHidden/>
              </w:rPr>
            </w:r>
            <w:r w:rsidR="007430F9">
              <w:rPr>
                <w:noProof/>
                <w:webHidden/>
              </w:rPr>
              <w:fldChar w:fldCharType="separate"/>
            </w:r>
            <w:r w:rsidR="005F5D44">
              <w:rPr>
                <w:noProof/>
                <w:webHidden/>
              </w:rPr>
              <w:t>27</w:t>
            </w:r>
            <w:r w:rsidR="007430F9">
              <w:rPr>
                <w:noProof/>
                <w:webHidden/>
              </w:rPr>
              <w:fldChar w:fldCharType="end"/>
            </w:r>
          </w:hyperlink>
        </w:p>
        <w:p w14:paraId="79099B2F" w14:textId="47590334" w:rsidR="007430F9" w:rsidRDefault="00BA56CB">
          <w:pPr>
            <w:pStyle w:val="TOC2"/>
            <w:tabs>
              <w:tab w:val="right" w:leader="dot" w:pos="9016"/>
            </w:tabs>
            <w:rPr>
              <w:rFonts w:cstheme="minorBidi"/>
              <w:noProof/>
              <w:kern w:val="2"/>
              <w:sz w:val="24"/>
              <w:szCs w:val="24"/>
              <w14:ligatures w14:val="standardContextual"/>
            </w:rPr>
          </w:pPr>
          <w:hyperlink w:anchor="_Toc164339461" w:history="1">
            <w:r w:rsidR="007430F9" w:rsidRPr="00B22C2B">
              <w:rPr>
                <w:rStyle w:val="Hyperlink"/>
                <w:noProof/>
              </w:rPr>
              <w:t>Single-cell RNA-Seq data processing</w:t>
            </w:r>
            <w:r w:rsidR="007430F9">
              <w:rPr>
                <w:noProof/>
                <w:webHidden/>
              </w:rPr>
              <w:tab/>
            </w:r>
            <w:r w:rsidR="007430F9">
              <w:rPr>
                <w:noProof/>
                <w:webHidden/>
              </w:rPr>
              <w:fldChar w:fldCharType="begin"/>
            </w:r>
            <w:r w:rsidR="007430F9">
              <w:rPr>
                <w:noProof/>
                <w:webHidden/>
              </w:rPr>
              <w:instrText xml:space="preserve"> PAGEREF _Toc164339461 \h </w:instrText>
            </w:r>
            <w:r w:rsidR="007430F9">
              <w:rPr>
                <w:noProof/>
                <w:webHidden/>
              </w:rPr>
            </w:r>
            <w:r w:rsidR="007430F9">
              <w:rPr>
                <w:noProof/>
                <w:webHidden/>
              </w:rPr>
              <w:fldChar w:fldCharType="separate"/>
            </w:r>
            <w:r w:rsidR="005F5D44">
              <w:rPr>
                <w:noProof/>
                <w:webHidden/>
              </w:rPr>
              <w:t>28</w:t>
            </w:r>
            <w:r w:rsidR="007430F9">
              <w:rPr>
                <w:noProof/>
                <w:webHidden/>
              </w:rPr>
              <w:fldChar w:fldCharType="end"/>
            </w:r>
          </w:hyperlink>
        </w:p>
        <w:p w14:paraId="0093466D" w14:textId="7CD572B0" w:rsidR="007430F9" w:rsidRDefault="00BA56CB">
          <w:pPr>
            <w:pStyle w:val="TOC2"/>
            <w:tabs>
              <w:tab w:val="right" w:leader="dot" w:pos="9016"/>
            </w:tabs>
            <w:rPr>
              <w:rFonts w:cstheme="minorBidi"/>
              <w:noProof/>
              <w:kern w:val="2"/>
              <w:sz w:val="24"/>
              <w:szCs w:val="24"/>
              <w14:ligatures w14:val="standardContextual"/>
            </w:rPr>
          </w:pPr>
          <w:hyperlink w:anchor="_Toc164339462" w:history="1">
            <w:r w:rsidR="007430F9" w:rsidRPr="00B22C2B">
              <w:rPr>
                <w:rStyle w:val="Hyperlink"/>
                <w:noProof/>
              </w:rPr>
              <w:t>In vitro experiments</w:t>
            </w:r>
            <w:r w:rsidR="007430F9">
              <w:rPr>
                <w:noProof/>
                <w:webHidden/>
              </w:rPr>
              <w:tab/>
            </w:r>
            <w:r w:rsidR="007430F9">
              <w:rPr>
                <w:noProof/>
                <w:webHidden/>
              </w:rPr>
              <w:fldChar w:fldCharType="begin"/>
            </w:r>
            <w:r w:rsidR="007430F9">
              <w:rPr>
                <w:noProof/>
                <w:webHidden/>
              </w:rPr>
              <w:instrText xml:space="preserve"> PAGEREF _Toc164339462 \h </w:instrText>
            </w:r>
            <w:r w:rsidR="007430F9">
              <w:rPr>
                <w:noProof/>
                <w:webHidden/>
              </w:rPr>
            </w:r>
            <w:r w:rsidR="007430F9">
              <w:rPr>
                <w:noProof/>
                <w:webHidden/>
              </w:rPr>
              <w:fldChar w:fldCharType="separate"/>
            </w:r>
            <w:r w:rsidR="005F5D44">
              <w:rPr>
                <w:noProof/>
                <w:webHidden/>
              </w:rPr>
              <w:t>28</w:t>
            </w:r>
            <w:r w:rsidR="007430F9">
              <w:rPr>
                <w:noProof/>
                <w:webHidden/>
              </w:rPr>
              <w:fldChar w:fldCharType="end"/>
            </w:r>
          </w:hyperlink>
        </w:p>
        <w:p w14:paraId="2D0180D1" w14:textId="74303D8D" w:rsidR="007430F9" w:rsidRDefault="00BA56CB">
          <w:pPr>
            <w:pStyle w:val="TOC2"/>
            <w:tabs>
              <w:tab w:val="right" w:leader="dot" w:pos="9016"/>
            </w:tabs>
            <w:rPr>
              <w:rFonts w:cstheme="minorBidi"/>
              <w:noProof/>
              <w:kern w:val="2"/>
              <w:sz w:val="24"/>
              <w:szCs w:val="24"/>
              <w14:ligatures w14:val="standardContextual"/>
            </w:rPr>
          </w:pPr>
          <w:hyperlink w:anchor="_Toc164339463" w:history="1">
            <w:r w:rsidR="007430F9" w:rsidRPr="00B22C2B">
              <w:rPr>
                <w:rStyle w:val="Hyperlink"/>
                <w:noProof/>
              </w:rPr>
              <w:t>Immunofluorescent imaging</w:t>
            </w:r>
            <w:r w:rsidR="007430F9">
              <w:rPr>
                <w:noProof/>
                <w:webHidden/>
              </w:rPr>
              <w:tab/>
            </w:r>
            <w:r w:rsidR="007430F9">
              <w:rPr>
                <w:noProof/>
                <w:webHidden/>
              </w:rPr>
              <w:fldChar w:fldCharType="begin"/>
            </w:r>
            <w:r w:rsidR="007430F9">
              <w:rPr>
                <w:noProof/>
                <w:webHidden/>
              </w:rPr>
              <w:instrText xml:space="preserve"> PAGEREF _Toc164339463 \h </w:instrText>
            </w:r>
            <w:r w:rsidR="007430F9">
              <w:rPr>
                <w:noProof/>
                <w:webHidden/>
              </w:rPr>
            </w:r>
            <w:r w:rsidR="007430F9">
              <w:rPr>
                <w:noProof/>
                <w:webHidden/>
              </w:rPr>
              <w:fldChar w:fldCharType="separate"/>
            </w:r>
            <w:r w:rsidR="005F5D44">
              <w:rPr>
                <w:noProof/>
                <w:webHidden/>
              </w:rPr>
              <w:t>28</w:t>
            </w:r>
            <w:r w:rsidR="007430F9">
              <w:rPr>
                <w:noProof/>
                <w:webHidden/>
              </w:rPr>
              <w:fldChar w:fldCharType="end"/>
            </w:r>
          </w:hyperlink>
        </w:p>
        <w:p w14:paraId="2DB794C4" w14:textId="5F77BEC2" w:rsidR="007430F9" w:rsidRDefault="00BA56CB">
          <w:pPr>
            <w:pStyle w:val="TOC2"/>
            <w:tabs>
              <w:tab w:val="right" w:leader="dot" w:pos="9016"/>
            </w:tabs>
            <w:rPr>
              <w:rFonts w:cstheme="minorBidi"/>
              <w:noProof/>
              <w:kern w:val="2"/>
              <w:sz w:val="24"/>
              <w:szCs w:val="24"/>
              <w14:ligatures w14:val="standardContextual"/>
            </w:rPr>
          </w:pPr>
          <w:hyperlink w:anchor="_Toc164339464" w:history="1">
            <w:r w:rsidR="007430F9" w:rsidRPr="00B22C2B">
              <w:rPr>
                <w:rStyle w:val="Hyperlink"/>
                <w:noProof/>
              </w:rPr>
              <w:t>Western Blot</w:t>
            </w:r>
            <w:r w:rsidR="007430F9">
              <w:rPr>
                <w:noProof/>
                <w:webHidden/>
              </w:rPr>
              <w:tab/>
            </w:r>
            <w:r w:rsidR="007430F9">
              <w:rPr>
                <w:noProof/>
                <w:webHidden/>
              </w:rPr>
              <w:fldChar w:fldCharType="begin"/>
            </w:r>
            <w:r w:rsidR="007430F9">
              <w:rPr>
                <w:noProof/>
                <w:webHidden/>
              </w:rPr>
              <w:instrText xml:space="preserve"> PAGEREF _Toc164339464 \h </w:instrText>
            </w:r>
            <w:r w:rsidR="007430F9">
              <w:rPr>
                <w:noProof/>
                <w:webHidden/>
              </w:rPr>
            </w:r>
            <w:r w:rsidR="007430F9">
              <w:rPr>
                <w:noProof/>
                <w:webHidden/>
              </w:rPr>
              <w:fldChar w:fldCharType="separate"/>
            </w:r>
            <w:r w:rsidR="005F5D44">
              <w:rPr>
                <w:noProof/>
                <w:webHidden/>
              </w:rPr>
              <w:t>28</w:t>
            </w:r>
            <w:r w:rsidR="007430F9">
              <w:rPr>
                <w:noProof/>
                <w:webHidden/>
              </w:rPr>
              <w:fldChar w:fldCharType="end"/>
            </w:r>
          </w:hyperlink>
        </w:p>
        <w:p w14:paraId="76D2E314" w14:textId="5118D9ED" w:rsidR="007430F9" w:rsidRDefault="00BA56CB">
          <w:pPr>
            <w:pStyle w:val="TOC2"/>
            <w:tabs>
              <w:tab w:val="right" w:leader="dot" w:pos="9016"/>
            </w:tabs>
            <w:rPr>
              <w:rFonts w:cstheme="minorBidi"/>
              <w:noProof/>
              <w:kern w:val="2"/>
              <w:sz w:val="24"/>
              <w:szCs w:val="24"/>
              <w14:ligatures w14:val="standardContextual"/>
            </w:rPr>
          </w:pPr>
          <w:hyperlink w:anchor="_Toc164339465" w:history="1">
            <w:r w:rsidR="007430F9" w:rsidRPr="00B22C2B">
              <w:rPr>
                <w:rStyle w:val="Hyperlink"/>
                <w:noProof/>
              </w:rPr>
              <w:t>Spatial transcriptome preparation</w:t>
            </w:r>
            <w:r w:rsidR="007430F9">
              <w:rPr>
                <w:noProof/>
                <w:webHidden/>
              </w:rPr>
              <w:tab/>
            </w:r>
            <w:r w:rsidR="007430F9">
              <w:rPr>
                <w:noProof/>
                <w:webHidden/>
              </w:rPr>
              <w:fldChar w:fldCharType="begin"/>
            </w:r>
            <w:r w:rsidR="007430F9">
              <w:rPr>
                <w:noProof/>
                <w:webHidden/>
              </w:rPr>
              <w:instrText xml:space="preserve"> PAGEREF _Toc164339465 \h </w:instrText>
            </w:r>
            <w:r w:rsidR="007430F9">
              <w:rPr>
                <w:noProof/>
                <w:webHidden/>
              </w:rPr>
            </w:r>
            <w:r w:rsidR="007430F9">
              <w:rPr>
                <w:noProof/>
                <w:webHidden/>
              </w:rPr>
              <w:fldChar w:fldCharType="separate"/>
            </w:r>
            <w:r w:rsidR="005F5D44">
              <w:rPr>
                <w:noProof/>
                <w:webHidden/>
              </w:rPr>
              <w:t>29</w:t>
            </w:r>
            <w:r w:rsidR="007430F9">
              <w:rPr>
                <w:noProof/>
                <w:webHidden/>
              </w:rPr>
              <w:fldChar w:fldCharType="end"/>
            </w:r>
          </w:hyperlink>
        </w:p>
        <w:p w14:paraId="135E5D7B" w14:textId="1381C74C" w:rsidR="007430F9" w:rsidRDefault="00BA56CB">
          <w:pPr>
            <w:pStyle w:val="TOC2"/>
            <w:tabs>
              <w:tab w:val="right" w:leader="dot" w:pos="9016"/>
            </w:tabs>
            <w:rPr>
              <w:rFonts w:cstheme="minorBidi"/>
              <w:noProof/>
              <w:kern w:val="2"/>
              <w:sz w:val="24"/>
              <w:szCs w:val="24"/>
              <w14:ligatures w14:val="standardContextual"/>
            </w:rPr>
          </w:pPr>
          <w:hyperlink w:anchor="_Toc164339466" w:history="1">
            <w:r w:rsidR="007430F9" w:rsidRPr="00B22C2B">
              <w:rPr>
                <w:rStyle w:val="Hyperlink"/>
                <w:noProof/>
              </w:rPr>
              <w:t>ST data analysis and region identification</w:t>
            </w:r>
            <w:r w:rsidR="007430F9">
              <w:rPr>
                <w:noProof/>
                <w:webHidden/>
              </w:rPr>
              <w:tab/>
            </w:r>
            <w:r w:rsidR="007430F9">
              <w:rPr>
                <w:noProof/>
                <w:webHidden/>
              </w:rPr>
              <w:fldChar w:fldCharType="begin"/>
            </w:r>
            <w:r w:rsidR="007430F9">
              <w:rPr>
                <w:noProof/>
                <w:webHidden/>
              </w:rPr>
              <w:instrText xml:space="preserve"> PAGEREF _Toc164339466 \h </w:instrText>
            </w:r>
            <w:r w:rsidR="007430F9">
              <w:rPr>
                <w:noProof/>
                <w:webHidden/>
              </w:rPr>
            </w:r>
            <w:r w:rsidR="007430F9">
              <w:rPr>
                <w:noProof/>
                <w:webHidden/>
              </w:rPr>
              <w:fldChar w:fldCharType="separate"/>
            </w:r>
            <w:r w:rsidR="005F5D44">
              <w:rPr>
                <w:noProof/>
                <w:webHidden/>
              </w:rPr>
              <w:t>29</w:t>
            </w:r>
            <w:r w:rsidR="007430F9">
              <w:rPr>
                <w:noProof/>
                <w:webHidden/>
              </w:rPr>
              <w:fldChar w:fldCharType="end"/>
            </w:r>
          </w:hyperlink>
        </w:p>
        <w:p w14:paraId="2635066F" w14:textId="1FD13A41" w:rsidR="007430F9" w:rsidRDefault="00BA56CB">
          <w:pPr>
            <w:pStyle w:val="TOC2"/>
            <w:tabs>
              <w:tab w:val="right" w:leader="dot" w:pos="9016"/>
            </w:tabs>
            <w:rPr>
              <w:rFonts w:cstheme="minorBidi"/>
              <w:noProof/>
              <w:kern w:val="2"/>
              <w:sz w:val="24"/>
              <w:szCs w:val="24"/>
              <w14:ligatures w14:val="standardContextual"/>
            </w:rPr>
          </w:pPr>
          <w:hyperlink w:anchor="_Toc164339467" w:history="1">
            <w:r w:rsidR="007430F9" w:rsidRPr="00B22C2B">
              <w:rPr>
                <w:rStyle w:val="Hyperlink"/>
                <w:noProof/>
              </w:rPr>
              <w:t>Differential expression and cell-cell communication analysis for ST</w:t>
            </w:r>
            <w:r w:rsidR="007430F9">
              <w:rPr>
                <w:noProof/>
                <w:webHidden/>
              </w:rPr>
              <w:tab/>
            </w:r>
            <w:r w:rsidR="007430F9">
              <w:rPr>
                <w:noProof/>
                <w:webHidden/>
              </w:rPr>
              <w:fldChar w:fldCharType="begin"/>
            </w:r>
            <w:r w:rsidR="007430F9">
              <w:rPr>
                <w:noProof/>
                <w:webHidden/>
              </w:rPr>
              <w:instrText xml:space="preserve"> PAGEREF _Toc164339467 \h </w:instrText>
            </w:r>
            <w:r w:rsidR="007430F9">
              <w:rPr>
                <w:noProof/>
                <w:webHidden/>
              </w:rPr>
            </w:r>
            <w:r w:rsidR="007430F9">
              <w:rPr>
                <w:noProof/>
                <w:webHidden/>
              </w:rPr>
              <w:fldChar w:fldCharType="separate"/>
            </w:r>
            <w:r w:rsidR="005F5D44">
              <w:rPr>
                <w:noProof/>
                <w:webHidden/>
              </w:rPr>
              <w:t>29</w:t>
            </w:r>
            <w:r w:rsidR="007430F9">
              <w:rPr>
                <w:noProof/>
                <w:webHidden/>
              </w:rPr>
              <w:fldChar w:fldCharType="end"/>
            </w:r>
          </w:hyperlink>
        </w:p>
        <w:p w14:paraId="5B44A67E" w14:textId="00E4D1B8" w:rsidR="007430F9" w:rsidRDefault="00BA56CB">
          <w:pPr>
            <w:pStyle w:val="TOC2"/>
            <w:tabs>
              <w:tab w:val="right" w:leader="dot" w:pos="9016"/>
            </w:tabs>
            <w:rPr>
              <w:rFonts w:cstheme="minorBidi"/>
              <w:noProof/>
              <w:kern w:val="2"/>
              <w:sz w:val="24"/>
              <w:szCs w:val="24"/>
              <w14:ligatures w14:val="standardContextual"/>
            </w:rPr>
          </w:pPr>
          <w:hyperlink w:anchor="_Toc164339468" w:history="1">
            <w:r w:rsidR="007430F9" w:rsidRPr="00B22C2B">
              <w:rPr>
                <w:rStyle w:val="Hyperlink"/>
                <w:noProof/>
              </w:rPr>
              <w:t>Bulk RNAseq Analysis</w:t>
            </w:r>
            <w:r w:rsidR="007430F9">
              <w:rPr>
                <w:noProof/>
                <w:webHidden/>
              </w:rPr>
              <w:tab/>
            </w:r>
            <w:r w:rsidR="007430F9">
              <w:rPr>
                <w:noProof/>
                <w:webHidden/>
              </w:rPr>
              <w:fldChar w:fldCharType="begin"/>
            </w:r>
            <w:r w:rsidR="007430F9">
              <w:rPr>
                <w:noProof/>
                <w:webHidden/>
              </w:rPr>
              <w:instrText xml:space="preserve"> PAGEREF _Toc164339468 \h </w:instrText>
            </w:r>
            <w:r w:rsidR="007430F9">
              <w:rPr>
                <w:noProof/>
                <w:webHidden/>
              </w:rPr>
            </w:r>
            <w:r w:rsidR="007430F9">
              <w:rPr>
                <w:noProof/>
                <w:webHidden/>
              </w:rPr>
              <w:fldChar w:fldCharType="separate"/>
            </w:r>
            <w:r w:rsidR="005F5D44">
              <w:rPr>
                <w:noProof/>
                <w:webHidden/>
              </w:rPr>
              <w:t>29</w:t>
            </w:r>
            <w:r w:rsidR="007430F9">
              <w:rPr>
                <w:noProof/>
                <w:webHidden/>
              </w:rPr>
              <w:fldChar w:fldCharType="end"/>
            </w:r>
          </w:hyperlink>
        </w:p>
        <w:p w14:paraId="73B40544" w14:textId="058951A7" w:rsidR="007430F9" w:rsidRDefault="00BA56CB">
          <w:pPr>
            <w:pStyle w:val="TOC2"/>
            <w:tabs>
              <w:tab w:val="right" w:leader="dot" w:pos="9016"/>
            </w:tabs>
            <w:rPr>
              <w:rFonts w:cstheme="minorBidi"/>
              <w:noProof/>
              <w:kern w:val="2"/>
              <w:sz w:val="24"/>
              <w:szCs w:val="24"/>
              <w14:ligatures w14:val="standardContextual"/>
            </w:rPr>
          </w:pPr>
          <w:hyperlink w:anchor="_Toc164339469" w:history="1">
            <w:r w:rsidR="007430F9" w:rsidRPr="00B22C2B">
              <w:rPr>
                <w:rStyle w:val="Hyperlink"/>
                <w:noProof/>
              </w:rPr>
              <w:t>Graph Classification Based on the Spatial Similarity of Cells</w:t>
            </w:r>
            <w:r w:rsidR="007430F9">
              <w:rPr>
                <w:noProof/>
                <w:webHidden/>
              </w:rPr>
              <w:tab/>
            </w:r>
            <w:r w:rsidR="007430F9">
              <w:rPr>
                <w:noProof/>
                <w:webHidden/>
              </w:rPr>
              <w:fldChar w:fldCharType="begin"/>
            </w:r>
            <w:r w:rsidR="007430F9">
              <w:rPr>
                <w:noProof/>
                <w:webHidden/>
              </w:rPr>
              <w:instrText xml:space="preserve"> PAGEREF _Toc164339469 \h </w:instrText>
            </w:r>
            <w:r w:rsidR="007430F9">
              <w:rPr>
                <w:noProof/>
                <w:webHidden/>
              </w:rPr>
            </w:r>
            <w:r w:rsidR="007430F9">
              <w:rPr>
                <w:noProof/>
                <w:webHidden/>
              </w:rPr>
              <w:fldChar w:fldCharType="separate"/>
            </w:r>
            <w:r w:rsidR="005F5D44">
              <w:rPr>
                <w:noProof/>
                <w:webHidden/>
              </w:rPr>
              <w:t>29</w:t>
            </w:r>
            <w:r w:rsidR="007430F9">
              <w:rPr>
                <w:noProof/>
                <w:webHidden/>
              </w:rPr>
              <w:fldChar w:fldCharType="end"/>
            </w:r>
          </w:hyperlink>
        </w:p>
        <w:p w14:paraId="774FA2E5" w14:textId="5C3AE535" w:rsidR="00FF264F" w:rsidRDefault="00FF264F">
          <w:r w:rsidRPr="000C7040">
            <w:rPr>
              <w:rFonts w:cs="Arial"/>
              <w:b/>
              <w:bCs/>
              <w:noProof/>
              <w:sz w:val="24"/>
              <w:szCs w:val="24"/>
            </w:rPr>
            <w:fldChar w:fldCharType="end"/>
          </w:r>
        </w:p>
      </w:sdtContent>
    </w:sdt>
    <w:p w14:paraId="0475EEDE" w14:textId="77777777" w:rsidR="00145A7B" w:rsidRPr="00554451" w:rsidRDefault="00145A7B" w:rsidP="00EF7CA4">
      <w:pPr>
        <w:jc w:val="left"/>
        <w:rPr>
          <w:rStyle w:val="Strong"/>
          <w:rFonts w:cs="Arial"/>
          <w:color w:val="212121"/>
          <w:szCs w:val="24"/>
          <w:shd w:val="clear" w:color="auto" w:fill="FFFFFF"/>
        </w:rPr>
      </w:pPr>
      <w:r w:rsidRPr="00554451">
        <w:rPr>
          <w:rStyle w:val="Strong"/>
          <w:rFonts w:cs="Arial"/>
          <w:color w:val="212121"/>
          <w:szCs w:val="24"/>
          <w:shd w:val="clear" w:color="auto" w:fill="FFFFFF"/>
        </w:rPr>
        <w:br w:type="page"/>
      </w:r>
    </w:p>
    <w:p w14:paraId="7385C823" w14:textId="0215D6A2" w:rsidR="00600CA9" w:rsidRPr="00554451" w:rsidRDefault="00F0096A" w:rsidP="00EF7CA4">
      <w:pPr>
        <w:pStyle w:val="Heading2"/>
        <w:keepNext w:val="0"/>
        <w:keepLines w:val="0"/>
        <w:rPr>
          <w:rFonts w:cs="Arial"/>
        </w:rPr>
      </w:pPr>
      <w:bookmarkStart w:id="0" w:name="_Toc164339436"/>
      <w:r w:rsidRPr="00554451">
        <w:rPr>
          <w:rFonts w:cs="Arial"/>
          <w:noProof/>
        </w:rPr>
        <w:lastRenderedPageBreak/>
        <w:drawing>
          <wp:anchor distT="0" distB="0" distL="114300" distR="114300" simplePos="0" relativeHeight="251669504" behindDoc="0" locked="0" layoutInCell="1" allowOverlap="1" wp14:anchorId="3D26BF55" wp14:editId="301677C8">
            <wp:simplePos x="0" y="0"/>
            <wp:positionH relativeFrom="margin">
              <wp:align>center</wp:align>
            </wp:positionH>
            <wp:positionV relativeFrom="margin">
              <wp:align>top</wp:align>
            </wp:positionV>
            <wp:extent cx="5276088" cy="3877056"/>
            <wp:effectExtent l="0" t="0" r="1270" b="9525"/>
            <wp:wrapTopAndBottom/>
            <wp:docPr id="997520986"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20986" name="Picture 1" descr="A close-up of a graph&#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276088" cy="3877056"/>
                    </a:xfrm>
                    <a:prstGeom prst="rect">
                      <a:avLst/>
                    </a:prstGeom>
                  </pic:spPr>
                </pic:pic>
              </a:graphicData>
            </a:graphic>
            <wp14:sizeRelH relativeFrom="margin">
              <wp14:pctWidth>0</wp14:pctWidth>
            </wp14:sizeRelH>
            <wp14:sizeRelV relativeFrom="margin">
              <wp14:pctHeight>0</wp14:pctHeight>
            </wp14:sizeRelV>
          </wp:anchor>
        </w:drawing>
      </w:r>
      <w:r w:rsidR="00600CA9" w:rsidRPr="00554451">
        <w:rPr>
          <w:rFonts w:cs="Arial"/>
        </w:rPr>
        <w:t xml:space="preserve">Figure S1. IMC </w:t>
      </w:r>
      <w:r w:rsidR="00767092" w:rsidRPr="00554451">
        <w:rPr>
          <w:rFonts w:cs="Arial"/>
        </w:rPr>
        <w:t>analysis and pathological response in patient samples</w:t>
      </w:r>
      <w:bookmarkEnd w:id="0"/>
    </w:p>
    <w:p w14:paraId="6E5BCF16" w14:textId="77777777" w:rsidR="00600CA9" w:rsidRPr="00554451" w:rsidRDefault="00600CA9" w:rsidP="00EF7CA4">
      <w:pPr>
        <w:rPr>
          <w:rFonts w:cs="Arial"/>
          <w:b/>
          <w:bCs/>
        </w:rPr>
      </w:pPr>
      <w:r w:rsidRPr="00554451">
        <w:rPr>
          <w:rFonts w:cs="Arial"/>
          <w:b/>
          <w:bCs/>
        </w:rPr>
        <w:t xml:space="preserve">A. </w:t>
      </w:r>
      <w:r w:rsidRPr="00554451">
        <w:rPr>
          <w:rFonts w:cs="Arial"/>
        </w:rPr>
        <w:t xml:space="preserve">Pathological response of patients enrolled. </w:t>
      </w:r>
    </w:p>
    <w:p w14:paraId="5324803E" w14:textId="77777777" w:rsidR="00600CA9" w:rsidRPr="00554451" w:rsidRDefault="00600CA9" w:rsidP="00EF7CA4">
      <w:pPr>
        <w:rPr>
          <w:rFonts w:cs="Arial"/>
        </w:rPr>
      </w:pPr>
      <w:r w:rsidRPr="00554451">
        <w:rPr>
          <w:rFonts w:cs="Arial"/>
          <w:b/>
          <w:bCs/>
        </w:rPr>
        <w:t>B.</w:t>
      </w:r>
      <w:r w:rsidRPr="00554451">
        <w:rPr>
          <w:rFonts w:cs="Arial"/>
        </w:rPr>
        <w:t xml:space="preserve"> Detailed IMC scanning process for a single tissue specimen. This figure illustrates the Imaging Mass Cytometry (IMC) scanning procedure applied to a single tissue section. To ensure a thorough and unbiased analysis, multiple regions of interest (ROIs) were strategically selected to encompass as much of the tissue sample as possible. This approach enables comprehensive data capture while minimizing the risk of selective representation.</w:t>
      </w:r>
    </w:p>
    <w:p w14:paraId="1936913E" w14:textId="77777777" w:rsidR="00600CA9" w:rsidRPr="00554451" w:rsidRDefault="00600CA9" w:rsidP="00EF7CA4">
      <w:pPr>
        <w:jc w:val="left"/>
        <w:rPr>
          <w:rFonts w:eastAsiaTheme="majorEastAsia" w:cs="Arial"/>
          <w:b/>
          <w:color w:val="000000" w:themeColor="text1"/>
          <w:szCs w:val="26"/>
        </w:rPr>
      </w:pPr>
      <w:r w:rsidRPr="00554451">
        <w:rPr>
          <w:rFonts w:cs="Arial"/>
        </w:rPr>
        <w:br w:type="page"/>
      </w:r>
    </w:p>
    <w:p w14:paraId="3A58B11A" w14:textId="78A513F8" w:rsidR="00600CA9" w:rsidRPr="00554451" w:rsidRDefault="001C5F95" w:rsidP="00EF7CA4">
      <w:pPr>
        <w:pStyle w:val="Heading2"/>
        <w:keepNext w:val="0"/>
        <w:keepLines w:val="0"/>
        <w:rPr>
          <w:rFonts w:cs="Arial"/>
        </w:rPr>
      </w:pPr>
      <w:bookmarkStart w:id="1" w:name="_Toc164339437"/>
      <w:r w:rsidRPr="00554451">
        <w:rPr>
          <w:rFonts w:cs="Arial"/>
          <w:noProof/>
        </w:rPr>
        <w:lastRenderedPageBreak/>
        <w:drawing>
          <wp:anchor distT="0" distB="0" distL="114300" distR="114300" simplePos="0" relativeHeight="251658240" behindDoc="0" locked="0" layoutInCell="1" allowOverlap="1" wp14:anchorId="5E0AFC00" wp14:editId="61A21E34">
            <wp:simplePos x="0" y="0"/>
            <wp:positionH relativeFrom="margin">
              <wp:align>center</wp:align>
            </wp:positionH>
            <wp:positionV relativeFrom="margin">
              <wp:align>top</wp:align>
            </wp:positionV>
            <wp:extent cx="4645152" cy="7242048"/>
            <wp:effectExtent l="0" t="0" r="3175" b="0"/>
            <wp:wrapTopAndBottom/>
            <wp:docPr id="718037488" name="Picture 1" descr="A collage of blu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37488" name="Picture 1" descr="A collage of blue square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45152" cy="7242048"/>
                    </a:xfrm>
                    <a:prstGeom prst="rect">
                      <a:avLst/>
                    </a:prstGeom>
                  </pic:spPr>
                </pic:pic>
              </a:graphicData>
            </a:graphic>
            <wp14:sizeRelH relativeFrom="page">
              <wp14:pctWidth>0</wp14:pctWidth>
            </wp14:sizeRelH>
            <wp14:sizeRelV relativeFrom="page">
              <wp14:pctHeight>0</wp14:pctHeight>
            </wp14:sizeRelV>
          </wp:anchor>
        </w:drawing>
      </w:r>
      <w:r w:rsidR="00600CA9" w:rsidRPr="00554451">
        <w:rPr>
          <w:rFonts w:cs="Arial"/>
        </w:rPr>
        <w:t>Figure S2. Validation of antibody panel for highly multiplex IMC</w:t>
      </w:r>
      <w:bookmarkEnd w:id="1"/>
    </w:p>
    <w:p w14:paraId="5FF4498A" w14:textId="6FFBF844" w:rsidR="008025DA" w:rsidRPr="00554451" w:rsidRDefault="00600CA9" w:rsidP="00EF7CA4">
      <w:pPr>
        <w:rPr>
          <w:rFonts w:cs="Arial"/>
          <w:szCs w:val="24"/>
        </w:rPr>
      </w:pPr>
      <w:r w:rsidRPr="00554451">
        <w:rPr>
          <w:rFonts w:cs="Arial"/>
          <w:szCs w:val="24"/>
        </w:rPr>
        <w:t xml:space="preserve">The panel comprises 39 antibodies targeting specific cellular markers. The validation process ensures the </w:t>
      </w:r>
      <w:proofErr w:type="spellStart"/>
      <w:r w:rsidRPr="00554451">
        <w:rPr>
          <w:rFonts w:cs="Arial"/>
          <w:szCs w:val="24"/>
        </w:rPr>
        <w:t>specifICBty</w:t>
      </w:r>
      <w:proofErr w:type="spellEnd"/>
      <w:r w:rsidRPr="00554451">
        <w:rPr>
          <w:rFonts w:cs="Arial"/>
          <w:szCs w:val="24"/>
        </w:rPr>
        <w:t xml:space="preserve"> and reliability of these antibodies in detecting their respective targets. The scale bars provided in the images represent a size of 50 </w:t>
      </w:r>
      <w:proofErr w:type="spellStart"/>
      <w:r w:rsidRPr="00554451">
        <w:rPr>
          <w:rFonts w:cs="Arial"/>
          <w:szCs w:val="24"/>
        </w:rPr>
        <w:t>μm</w:t>
      </w:r>
      <w:proofErr w:type="spellEnd"/>
      <w:r w:rsidRPr="00554451">
        <w:rPr>
          <w:rFonts w:cs="Arial"/>
          <w:szCs w:val="24"/>
        </w:rPr>
        <w:t>, enabling the assessment of staining quality and marker detection accuracy.</w:t>
      </w:r>
    </w:p>
    <w:p w14:paraId="40B7F5BD" w14:textId="77777777" w:rsidR="008025DA" w:rsidRPr="00554451" w:rsidRDefault="008025DA">
      <w:pPr>
        <w:widowControl/>
        <w:jc w:val="left"/>
        <w:rPr>
          <w:rFonts w:cs="Arial"/>
          <w:szCs w:val="24"/>
        </w:rPr>
      </w:pPr>
      <w:r w:rsidRPr="00554451">
        <w:rPr>
          <w:rFonts w:cs="Arial"/>
          <w:szCs w:val="24"/>
        </w:rPr>
        <w:br w:type="page"/>
      </w:r>
    </w:p>
    <w:p w14:paraId="29363622" w14:textId="77777777" w:rsidR="008025DA" w:rsidRPr="00554451" w:rsidRDefault="008025DA" w:rsidP="00EF7CA4">
      <w:pPr>
        <w:rPr>
          <w:rFonts w:cs="Arial"/>
          <w:szCs w:val="24"/>
        </w:rPr>
      </w:pPr>
    </w:p>
    <w:p w14:paraId="2A8A004E" w14:textId="29A599AE" w:rsidR="00AE20AD" w:rsidRPr="00554451" w:rsidRDefault="00AE20AD" w:rsidP="00EF7CA4">
      <w:pPr>
        <w:pStyle w:val="Heading2"/>
        <w:keepNext w:val="0"/>
        <w:keepLines w:val="0"/>
        <w:rPr>
          <w:rFonts w:cs="Arial"/>
        </w:rPr>
      </w:pPr>
      <w:bookmarkStart w:id="2" w:name="_Toc164339438"/>
      <w:r w:rsidRPr="00554451">
        <w:rPr>
          <w:rFonts w:cs="Arial"/>
          <w:noProof/>
          <w:szCs w:val="24"/>
        </w:rPr>
        <w:drawing>
          <wp:anchor distT="0" distB="0" distL="114300" distR="114300" simplePos="0" relativeHeight="251659264" behindDoc="0" locked="0" layoutInCell="1" allowOverlap="1" wp14:anchorId="72211B9A" wp14:editId="0C5D7BEC">
            <wp:simplePos x="0" y="0"/>
            <wp:positionH relativeFrom="margin">
              <wp:align>center</wp:align>
            </wp:positionH>
            <wp:positionV relativeFrom="margin">
              <wp:align>top</wp:align>
            </wp:positionV>
            <wp:extent cx="5275580" cy="7537450"/>
            <wp:effectExtent l="0" t="0" r="1270" b="6350"/>
            <wp:wrapTopAndBottom/>
            <wp:docPr id="1408049767" name="Picture 1" descr="A collage of blu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49767" name="Picture 1" descr="A collage of blue squares&#10;&#10;Description automatically generated"/>
                    <pic:cNvPicPr/>
                  </pic:nvPicPr>
                  <pic:blipFill rotWithShape="1">
                    <a:blip r:embed="rId17">
                      <a:extLst>
                        <a:ext uri="{28A0092B-C50C-407E-A947-70E740481C1C}">
                          <a14:useLocalDpi xmlns:a14="http://schemas.microsoft.com/office/drawing/2010/main" val="0"/>
                        </a:ext>
                      </a:extLst>
                    </a:blip>
                    <a:srcRect b="3266"/>
                    <a:stretch/>
                  </pic:blipFill>
                  <pic:spPr bwMode="auto">
                    <a:xfrm>
                      <a:off x="0" y="0"/>
                      <a:ext cx="5276088" cy="75386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54451">
        <w:rPr>
          <w:rFonts w:cs="Arial"/>
        </w:rPr>
        <w:t xml:space="preserve">Figure S3. Validation of IMC </w:t>
      </w:r>
      <w:r w:rsidR="00096B35" w:rsidRPr="00554451">
        <w:rPr>
          <w:rFonts w:cs="Arial"/>
        </w:rPr>
        <w:t xml:space="preserve">antibody panel </w:t>
      </w:r>
      <w:r w:rsidRPr="00554451">
        <w:rPr>
          <w:rFonts w:cs="Arial"/>
        </w:rPr>
        <w:t>continued</w:t>
      </w:r>
      <w:r w:rsidR="004676E3" w:rsidRPr="00554451">
        <w:rPr>
          <w:rFonts w:cs="Arial"/>
        </w:rPr>
        <w:t>.</w:t>
      </w:r>
      <w:bookmarkEnd w:id="2"/>
    </w:p>
    <w:p w14:paraId="43EB944E" w14:textId="2855D561" w:rsidR="00600CA9" w:rsidRPr="00554451" w:rsidRDefault="00600CA9" w:rsidP="00EF7CA4">
      <w:pPr>
        <w:rPr>
          <w:rFonts w:cs="Arial"/>
          <w:szCs w:val="24"/>
        </w:rPr>
      </w:pPr>
    </w:p>
    <w:p w14:paraId="7967C1B5" w14:textId="1037160C" w:rsidR="00AE20AD" w:rsidRPr="00554451" w:rsidRDefault="006532B8" w:rsidP="00EF7CA4">
      <w:pPr>
        <w:pStyle w:val="Heading2"/>
        <w:keepNext w:val="0"/>
        <w:keepLines w:val="0"/>
        <w:rPr>
          <w:rFonts w:cs="Arial"/>
        </w:rPr>
      </w:pPr>
      <w:bookmarkStart w:id="3" w:name="_Toc164339439"/>
      <w:r w:rsidRPr="00554451">
        <w:rPr>
          <w:rFonts w:cs="Arial"/>
          <w:noProof/>
        </w:rPr>
        <w:lastRenderedPageBreak/>
        <w:drawing>
          <wp:anchor distT="0" distB="0" distL="114300" distR="114300" simplePos="0" relativeHeight="251660288" behindDoc="0" locked="0" layoutInCell="1" allowOverlap="0" wp14:anchorId="22396B7F" wp14:editId="7F1F7131">
            <wp:simplePos x="0" y="0"/>
            <wp:positionH relativeFrom="margin">
              <wp:align>center</wp:align>
            </wp:positionH>
            <wp:positionV relativeFrom="margin">
              <wp:align>top</wp:align>
            </wp:positionV>
            <wp:extent cx="5276088" cy="4105656"/>
            <wp:effectExtent l="0" t="0" r="1270" b="0"/>
            <wp:wrapTopAndBottom/>
            <wp:docPr id="1073542022" name="Picture 1" descr="A collage of cells with n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42022" name="Picture 1" descr="A collage of cells with names&#10;&#10;Description automatically generated"/>
                    <pic:cNvPicPr/>
                  </pic:nvPicPr>
                  <pic:blipFill rotWithShape="1">
                    <a:blip r:embed="rId18">
                      <a:extLst>
                        <a:ext uri="{28A0092B-C50C-407E-A947-70E740481C1C}">
                          <a14:useLocalDpi xmlns:a14="http://schemas.microsoft.com/office/drawing/2010/main" val="0"/>
                        </a:ext>
                      </a:extLst>
                    </a:blip>
                    <a:srcRect b="7909"/>
                    <a:stretch/>
                  </pic:blipFill>
                  <pic:spPr bwMode="auto">
                    <a:xfrm>
                      <a:off x="0" y="0"/>
                      <a:ext cx="5276088" cy="41056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20AD" w:rsidRPr="00554451">
        <w:rPr>
          <w:rFonts w:cs="Arial"/>
        </w:rPr>
        <w:t xml:space="preserve">Figure S4. </w:t>
      </w:r>
      <w:r w:rsidR="00096B35" w:rsidRPr="00554451">
        <w:rPr>
          <w:rFonts w:cs="Arial"/>
        </w:rPr>
        <w:t>Validation of IMC antibody panel continued</w:t>
      </w:r>
      <w:r w:rsidR="004676E3" w:rsidRPr="00554451">
        <w:rPr>
          <w:rFonts w:cs="Arial"/>
        </w:rPr>
        <w:t>.</w:t>
      </w:r>
      <w:bookmarkEnd w:id="3"/>
    </w:p>
    <w:p w14:paraId="7BDC1710" w14:textId="4CB8517A" w:rsidR="00600CA9" w:rsidRPr="00554451" w:rsidRDefault="00600CA9" w:rsidP="00EF7CA4">
      <w:pPr>
        <w:jc w:val="left"/>
        <w:rPr>
          <w:rFonts w:eastAsiaTheme="majorEastAsia" w:cs="Arial"/>
          <w:b/>
          <w:color w:val="000000" w:themeColor="text1"/>
          <w:szCs w:val="26"/>
        </w:rPr>
      </w:pPr>
      <w:r w:rsidRPr="00554451">
        <w:rPr>
          <w:rFonts w:cs="Arial"/>
        </w:rPr>
        <w:br w:type="page"/>
      </w:r>
    </w:p>
    <w:p w14:paraId="3FA55BF6" w14:textId="0079A2F4" w:rsidR="00600CA9" w:rsidRPr="00554451" w:rsidRDefault="00800B43" w:rsidP="00EF7CA4">
      <w:pPr>
        <w:pStyle w:val="Heading2"/>
        <w:keepNext w:val="0"/>
        <w:keepLines w:val="0"/>
        <w:rPr>
          <w:rFonts w:cs="Arial"/>
        </w:rPr>
      </w:pPr>
      <w:bookmarkStart w:id="4" w:name="_Toc164339440"/>
      <w:r w:rsidRPr="00554451">
        <w:rPr>
          <w:rFonts w:cs="Arial"/>
          <w:noProof/>
        </w:rPr>
        <w:lastRenderedPageBreak/>
        <w:drawing>
          <wp:anchor distT="0" distB="0" distL="114300" distR="114300" simplePos="0" relativeHeight="251661312" behindDoc="0" locked="0" layoutInCell="1" allowOverlap="0" wp14:anchorId="6E05746A" wp14:editId="1EBC76B5">
            <wp:simplePos x="0" y="0"/>
            <wp:positionH relativeFrom="margin">
              <wp:align>center</wp:align>
            </wp:positionH>
            <wp:positionV relativeFrom="margin">
              <wp:align>top</wp:align>
            </wp:positionV>
            <wp:extent cx="5276088" cy="4005072"/>
            <wp:effectExtent l="0" t="0" r="1270" b="0"/>
            <wp:wrapTopAndBottom/>
            <wp:docPr id="1983533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33410"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6088" cy="4005072"/>
                    </a:xfrm>
                    <a:prstGeom prst="rect">
                      <a:avLst/>
                    </a:prstGeom>
                  </pic:spPr>
                </pic:pic>
              </a:graphicData>
            </a:graphic>
            <wp14:sizeRelH relativeFrom="margin">
              <wp14:pctWidth>0</wp14:pctWidth>
            </wp14:sizeRelH>
            <wp14:sizeRelV relativeFrom="margin">
              <wp14:pctHeight>0</wp14:pctHeight>
            </wp14:sizeRelV>
          </wp:anchor>
        </w:drawing>
      </w:r>
      <w:r w:rsidR="00600CA9" w:rsidRPr="00554451">
        <w:rPr>
          <w:rFonts w:cs="Arial"/>
        </w:rPr>
        <w:t xml:space="preserve">Figure S5. Annotation of cell types </w:t>
      </w:r>
      <w:r w:rsidR="00842AED">
        <w:rPr>
          <w:rFonts w:cs="Arial"/>
        </w:rPr>
        <w:t>from</w:t>
      </w:r>
      <w:r w:rsidR="00600CA9" w:rsidRPr="00554451">
        <w:rPr>
          <w:rFonts w:cs="Arial"/>
        </w:rPr>
        <w:t xml:space="preserve"> IMC data</w:t>
      </w:r>
      <w:bookmarkEnd w:id="4"/>
    </w:p>
    <w:p w14:paraId="45C5CE39" w14:textId="77777777" w:rsidR="00600CA9" w:rsidRPr="00554451" w:rsidRDefault="00600CA9" w:rsidP="00EF7CA4">
      <w:pPr>
        <w:rPr>
          <w:rFonts w:cs="Arial"/>
          <w:szCs w:val="24"/>
        </w:rPr>
      </w:pPr>
      <w:r w:rsidRPr="00554451">
        <w:rPr>
          <w:rFonts w:cs="Arial"/>
          <w:b/>
          <w:bCs/>
          <w:szCs w:val="24"/>
        </w:rPr>
        <w:t>A.</w:t>
      </w:r>
      <w:r w:rsidRPr="00554451">
        <w:rPr>
          <w:rFonts w:cs="Arial"/>
          <w:szCs w:val="24"/>
        </w:rPr>
        <w:t xml:space="preserve"> t-SNE plots are employed to visualize the expression patterns of lineage markers in the IMC data. These plots enable the identification of distinct cellular clusters based on the expression profiles of lineage markers.</w:t>
      </w:r>
    </w:p>
    <w:p w14:paraId="50854316" w14:textId="77777777" w:rsidR="00600CA9" w:rsidRPr="00554451" w:rsidRDefault="00600CA9" w:rsidP="00EF7CA4">
      <w:pPr>
        <w:rPr>
          <w:rFonts w:cs="Arial"/>
          <w:szCs w:val="24"/>
        </w:rPr>
      </w:pPr>
      <w:r w:rsidRPr="00554451">
        <w:rPr>
          <w:rFonts w:cs="Arial"/>
          <w:b/>
          <w:bCs/>
          <w:szCs w:val="24"/>
        </w:rPr>
        <w:t>B.</w:t>
      </w:r>
      <w:r w:rsidRPr="00554451">
        <w:rPr>
          <w:rFonts w:cs="Arial"/>
          <w:szCs w:val="24"/>
        </w:rPr>
        <w:t xml:space="preserve"> Key lineage markers for major cellular clusters are identified and presented. These markers serve as important identifiers for different cell types within the tissue samples, aiding in the characterization and classification of the cellular populations.</w:t>
      </w:r>
    </w:p>
    <w:p w14:paraId="1CF49AD3" w14:textId="77777777" w:rsidR="00600CA9" w:rsidRPr="00554451" w:rsidRDefault="00600CA9" w:rsidP="00EF7CA4">
      <w:pPr>
        <w:jc w:val="left"/>
        <w:rPr>
          <w:rFonts w:eastAsiaTheme="majorEastAsia" w:cs="Arial"/>
          <w:b/>
          <w:color w:val="000000" w:themeColor="text1"/>
          <w:szCs w:val="26"/>
        </w:rPr>
      </w:pPr>
      <w:r w:rsidRPr="00554451">
        <w:rPr>
          <w:rFonts w:cs="Arial"/>
        </w:rPr>
        <w:br w:type="page"/>
      </w:r>
    </w:p>
    <w:p w14:paraId="25D390F1" w14:textId="406C3E66" w:rsidR="00842AED" w:rsidRDefault="00842AED" w:rsidP="00842AED">
      <w:r w:rsidRPr="00554451">
        <w:rPr>
          <w:noProof/>
        </w:rPr>
        <w:lastRenderedPageBreak/>
        <w:drawing>
          <wp:anchor distT="0" distB="0" distL="114300" distR="114300" simplePos="0" relativeHeight="251671552" behindDoc="0" locked="0" layoutInCell="1" allowOverlap="0" wp14:anchorId="13A2A886" wp14:editId="40E65E50">
            <wp:simplePos x="0" y="0"/>
            <wp:positionH relativeFrom="margin">
              <wp:align>center</wp:align>
            </wp:positionH>
            <wp:positionV relativeFrom="margin">
              <wp:align>top</wp:align>
            </wp:positionV>
            <wp:extent cx="3767328" cy="8137886"/>
            <wp:effectExtent l="0" t="0" r="5080" b="0"/>
            <wp:wrapTopAndBottom/>
            <wp:docPr id="699400095"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00095" name="Picture 1" descr="A close-up of a ch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67328" cy="8137886"/>
                    </a:xfrm>
                    <a:prstGeom prst="rect">
                      <a:avLst/>
                    </a:prstGeom>
                  </pic:spPr>
                </pic:pic>
              </a:graphicData>
            </a:graphic>
            <wp14:sizeRelH relativeFrom="margin">
              <wp14:pctWidth>0</wp14:pctWidth>
            </wp14:sizeRelH>
            <wp14:sizeRelV relativeFrom="margin">
              <wp14:pctHeight>0</wp14:pctHeight>
            </wp14:sizeRelV>
          </wp:anchor>
        </w:drawing>
      </w:r>
    </w:p>
    <w:p w14:paraId="236B8FCA" w14:textId="7F75E046" w:rsidR="00600CA9" w:rsidRPr="00554451" w:rsidRDefault="00600CA9" w:rsidP="00EF7CA4">
      <w:pPr>
        <w:pStyle w:val="Heading2"/>
        <w:keepNext w:val="0"/>
        <w:keepLines w:val="0"/>
        <w:rPr>
          <w:rFonts w:cs="Arial"/>
        </w:rPr>
      </w:pPr>
      <w:bookmarkStart w:id="5" w:name="_Toc164339441"/>
      <w:r w:rsidRPr="00554451">
        <w:rPr>
          <w:rFonts w:cs="Arial"/>
        </w:rPr>
        <w:t xml:space="preserve">Figure S6. </w:t>
      </w:r>
      <w:r w:rsidR="00767092">
        <w:rPr>
          <w:rFonts w:cs="Arial"/>
        </w:rPr>
        <w:t>S</w:t>
      </w:r>
      <w:r w:rsidR="00767092" w:rsidRPr="00554451">
        <w:rPr>
          <w:rFonts w:cs="Arial"/>
        </w:rPr>
        <w:t xml:space="preserve">patial concordance of immunosuppressive epithelial cells and </w:t>
      </w:r>
      <w:r w:rsidR="003E61D3">
        <w:rPr>
          <w:rFonts w:cs="Arial"/>
        </w:rPr>
        <w:t>T</w:t>
      </w:r>
      <w:r w:rsidR="00767092" w:rsidRPr="00554451">
        <w:rPr>
          <w:rFonts w:cs="Arial"/>
        </w:rPr>
        <w:t xml:space="preserve"> cells in responders </w:t>
      </w:r>
      <w:r w:rsidR="003E61D3">
        <w:rPr>
          <w:rFonts w:cs="Arial"/>
        </w:rPr>
        <w:t xml:space="preserve">vs. </w:t>
      </w:r>
      <w:r w:rsidR="00767092" w:rsidRPr="00554451">
        <w:rPr>
          <w:rFonts w:cs="Arial"/>
        </w:rPr>
        <w:t>with fibro</w:t>
      </w:r>
      <w:r w:rsidR="003E61D3">
        <w:rPr>
          <w:rFonts w:cs="Arial"/>
        </w:rPr>
        <w:t xml:space="preserve">sis </w:t>
      </w:r>
      <w:r w:rsidR="00767092" w:rsidRPr="00554451">
        <w:rPr>
          <w:rFonts w:cs="Arial"/>
        </w:rPr>
        <w:t>in non-responders</w:t>
      </w:r>
      <w:bookmarkEnd w:id="5"/>
    </w:p>
    <w:p w14:paraId="70780854" w14:textId="77777777" w:rsidR="00600CA9" w:rsidRPr="00554451" w:rsidRDefault="00600CA9" w:rsidP="00EF7CA4">
      <w:pPr>
        <w:rPr>
          <w:rFonts w:cs="Arial"/>
          <w:szCs w:val="24"/>
        </w:rPr>
      </w:pPr>
      <w:r w:rsidRPr="00554451">
        <w:rPr>
          <w:rFonts w:cs="Arial"/>
          <w:b/>
          <w:bCs/>
          <w:szCs w:val="24"/>
        </w:rPr>
        <w:lastRenderedPageBreak/>
        <w:t>A.</w:t>
      </w:r>
      <w:r w:rsidRPr="00554451">
        <w:rPr>
          <w:rFonts w:cs="Arial"/>
          <w:szCs w:val="24"/>
        </w:rPr>
        <w:t xml:space="preserve"> Hematoxylin and eosin (HE) images of the 10 selected spatial transcriptomic samples are displayed. These images provide a visual representation of tissue morphology, guiding the subsequent identification of specific regions of interest.</w:t>
      </w:r>
    </w:p>
    <w:p w14:paraId="22C75736" w14:textId="77777777" w:rsidR="00600CA9" w:rsidRPr="00554451" w:rsidRDefault="00600CA9" w:rsidP="00EF7CA4">
      <w:pPr>
        <w:rPr>
          <w:rFonts w:cs="Arial"/>
          <w:szCs w:val="24"/>
        </w:rPr>
      </w:pPr>
      <w:r w:rsidRPr="00554451">
        <w:rPr>
          <w:rFonts w:cs="Arial"/>
          <w:b/>
          <w:bCs/>
          <w:szCs w:val="24"/>
        </w:rPr>
        <w:t>B-E.</w:t>
      </w:r>
      <w:r w:rsidRPr="00554451">
        <w:rPr>
          <w:rFonts w:cs="Arial"/>
          <w:szCs w:val="24"/>
        </w:rPr>
        <w:t xml:space="preserve"> Positive spots are highlighted for different enriched regions based on spatial transcriptomic data. These regions include epithelial enriched regions (Figure S5B), immune suppressive epithelial enriched regions (Figure S5C), fibroblast enriched regions (Figure S5D), and T cell enriched regions (Figure S5E). The positive spots indicate the presence of specific transcripts associated with these cell populations within the identified regions, providing insights into the spatial distribution of these cellular populations.</w:t>
      </w:r>
    </w:p>
    <w:p w14:paraId="1F2F8E2A" w14:textId="77777777" w:rsidR="001A0641" w:rsidRPr="00554451" w:rsidRDefault="00600CA9" w:rsidP="006F7806">
      <w:pPr>
        <w:rPr>
          <w:rFonts w:cs="Arial"/>
        </w:rPr>
        <w:sectPr w:rsidR="001A0641" w:rsidRPr="00554451" w:rsidSect="00BA7E22">
          <w:pgSz w:w="11906" w:h="16838"/>
          <w:pgMar w:top="1440" w:right="1440" w:bottom="1440" w:left="1440" w:header="851" w:footer="992" w:gutter="0"/>
          <w:cols w:space="425"/>
          <w:docGrid w:type="lines" w:linePitch="326"/>
        </w:sectPr>
      </w:pPr>
      <w:r w:rsidRPr="00554451">
        <w:rPr>
          <w:rFonts w:cs="Arial"/>
          <w:b/>
          <w:bCs/>
        </w:rPr>
        <w:t>F-G.</w:t>
      </w:r>
      <w:r w:rsidRPr="00554451">
        <w:rPr>
          <w:rFonts w:cs="Arial"/>
        </w:rPr>
        <w:t xml:space="preserve"> Identification of spots in the spatial transcriptomic samples that correspond to the </w:t>
      </w:r>
      <w:proofErr w:type="spellStart"/>
      <w:r w:rsidRPr="00554451">
        <w:rPr>
          <w:rFonts w:cs="Arial"/>
        </w:rPr>
        <w:t>ImmuneSuppressiveEpithelials&amp;TCells</w:t>
      </w:r>
      <w:proofErr w:type="spellEnd"/>
      <w:r w:rsidRPr="00554451">
        <w:rPr>
          <w:rFonts w:cs="Arial"/>
        </w:rPr>
        <w:t xml:space="preserve"> (K) and </w:t>
      </w:r>
      <w:proofErr w:type="spellStart"/>
      <w:r w:rsidRPr="00554451">
        <w:rPr>
          <w:rFonts w:cs="Arial"/>
        </w:rPr>
        <w:t>Epithilals&amp;Fibroblasts</w:t>
      </w:r>
      <w:proofErr w:type="spellEnd"/>
      <w:r w:rsidRPr="00554451">
        <w:rPr>
          <w:rFonts w:cs="Arial"/>
        </w:rPr>
        <w:t xml:space="preserve"> (L) regions.</w:t>
      </w:r>
    </w:p>
    <w:p w14:paraId="3782D088" w14:textId="3D2516B5" w:rsidR="00600CA9" w:rsidRPr="00554451" w:rsidRDefault="001A0641" w:rsidP="00EF7CA4">
      <w:pPr>
        <w:pStyle w:val="Heading2"/>
        <w:keepNext w:val="0"/>
        <w:keepLines w:val="0"/>
        <w:rPr>
          <w:rFonts w:cs="Arial"/>
        </w:rPr>
      </w:pPr>
      <w:bookmarkStart w:id="6" w:name="_Toc164339442"/>
      <w:r w:rsidRPr="00554451">
        <w:rPr>
          <w:rFonts w:cs="Arial"/>
          <w:noProof/>
        </w:rPr>
        <w:lastRenderedPageBreak/>
        <w:drawing>
          <wp:anchor distT="0" distB="0" distL="114300" distR="114300" simplePos="0" relativeHeight="251664384" behindDoc="0" locked="0" layoutInCell="1" allowOverlap="1" wp14:anchorId="264C20DA" wp14:editId="2DF7F071">
            <wp:simplePos x="0" y="0"/>
            <wp:positionH relativeFrom="margin">
              <wp:align>center</wp:align>
            </wp:positionH>
            <wp:positionV relativeFrom="margin">
              <wp:align>top</wp:align>
            </wp:positionV>
            <wp:extent cx="8230590" cy="5212080"/>
            <wp:effectExtent l="0" t="0" r="0" b="7620"/>
            <wp:wrapTopAndBottom/>
            <wp:docPr id="867893145"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93145" name="Picture 1" descr="A close-up of a graph&#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230590" cy="5212080"/>
                    </a:xfrm>
                    <a:prstGeom prst="rect">
                      <a:avLst/>
                    </a:prstGeom>
                  </pic:spPr>
                </pic:pic>
              </a:graphicData>
            </a:graphic>
            <wp14:sizeRelH relativeFrom="margin">
              <wp14:pctWidth>0</wp14:pctWidth>
            </wp14:sizeRelH>
            <wp14:sizeRelV relativeFrom="margin">
              <wp14:pctHeight>0</wp14:pctHeight>
            </wp14:sizeRelV>
          </wp:anchor>
        </w:drawing>
      </w:r>
      <w:r w:rsidR="00600CA9" w:rsidRPr="00554451">
        <w:rPr>
          <w:rFonts w:cs="Arial"/>
        </w:rPr>
        <w:t xml:space="preserve">Figure S7. </w:t>
      </w:r>
      <w:proofErr w:type="spellStart"/>
      <w:r w:rsidR="00600CA9" w:rsidRPr="00554451">
        <w:rPr>
          <w:rFonts w:cs="Arial"/>
        </w:rPr>
        <w:t>cGAS</w:t>
      </w:r>
      <w:proofErr w:type="spellEnd"/>
      <w:r w:rsidR="00600CA9" w:rsidRPr="00554451">
        <w:rPr>
          <w:rFonts w:cs="Arial"/>
        </w:rPr>
        <w:t xml:space="preserve">-STING DNA sensing pathway orchestrates immune </w:t>
      </w:r>
      <w:proofErr w:type="gramStart"/>
      <w:r w:rsidR="00600CA9" w:rsidRPr="00554451">
        <w:rPr>
          <w:rFonts w:cs="Arial"/>
        </w:rPr>
        <w:t>response</w:t>
      </w:r>
      <w:r w:rsidR="00096B35">
        <w:rPr>
          <w:rFonts w:cs="Arial"/>
        </w:rPr>
        <w:t>s</w:t>
      </w:r>
      <w:bookmarkEnd w:id="6"/>
      <w:proofErr w:type="gramEnd"/>
    </w:p>
    <w:p w14:paraId="3086BA2A" w14:textId="77777777" w:rsidR="00600CA9" w:rsidRPr="00554451" w:rsidRDefault="00600CA9" w:rsidP="00EF7CA4">
      <w:pPr>
        <w:rPr>
          <w:rFonts w:cs="Arial"/>
          <w:szCs w:val="24"/>
        </w:rPr>
      </w:pPr>
      <w:proofErr w:type="gramStart"/>
      <w:r w:rsidRPr="00554451">
        <w:rPr>
          <w:rFonts w:cs="Arial"/>
          <w:b/>
          <w:bCs/>
          <w:szCs w:val="24"/>
        </w:rPr>
        <w:t>A and</w:t>
      </w:r>
      <w:proofErr w:type="gramEnd"/>
      <w:r w:rsidRPr="00554451">
        <w:rPr>
          <w:rFonts w:cs="Arial"/>
          <w:b/>
          <w:bCs/>
          <w:szCs w:val="24"/>
        </w:rPr>
        <w:t xml:space="preserve"> B.</w:t>
      </w:r>
      <w:r w:rsidRPr="00554451">
        <w:rPr>
          <w:rFonts w:cs="Arial"/>
          <w:szCs w:val="24"/>
        </w:rPr>
        <w:t xml:space="preserve"> Selected KEGG enrichment results for genes that are significantly up-regulated in the </w:t>
      </w:r>
      <w:proofErr w:type="spellStart"/>
      <w:r w:rsidRPr="00554451">
        <w:rPr>
          <w:rFonts w:cs="Arial"/>
          <w:szCs w:val="24"/>
        </w:rPr>
        <w:t>ImmuneSuppressiveEpithelials&amp;TCells</w:t>
      </w:r>
      <w:proofErr w:type="spellEnd"/>
      <w:r w:rsidRPr="00554451">
        <w:rPr>
          <w:rFonts w:cs="Arial"/>
          <w:szCs w:val="24"/>
        </w:rPr>
        <w:t xml:space="preserve"> (M) and </w:t>
      </w:r>
      <w:proofErr w:type="spellStart"/>
      <w:r w:rsidRPr="00554451">
        <w:rPr>
          <w:rFonts w:cs="Arial"/>
          <w:szCs w:val="24"/>
        </w:rPr>
        <w:lastRenderedPageBreak/>
        <w:t>Epithilals&amp;Fibroblasts</w:t>
      </w:r>
      <w:proofErr w:type="spellEnd"/>
      <w:r w:rsidRPr="00554451">
        <w:rPr>
          <w:rFonts w:cs="Arial"/>
          <w:szCs w:val="24"/>
        </w:rPr>
        <w:t xml:space="preserve"> (N) regions from the spatial transcriptomic data. These enrichment results provide insights into the biological processes and pathways that are activated in these specific regions, indicating their potential roles in tumor progression and immune evasion.</w:t>
      </w:r>
    </w:p>
    <w:p w14:paraId="3BA09F0C" w14:textId="77777777" w:rsidR="00600CA9" w:rsidRPr="00554451" w:rsidRDefault="00600CA9" w:rsidP="00EF7CA4">
      <w:pPr>
        <w:rPr>
          <w:rFonts w:cs="Arial"/>
          <w:szCs w:val="24"/>
        </w:rPr>
      </w:pPr>
      <w:r w:rsidRPr="00554451">
        <w:rPr>
          <w:rFonts w:cs="Arial"/>
          <w:b/>
          <w:bCs/>
          <w:szCs w:val="24"/>
        </w:rPr>
        <w:t>C.</w:t>
      </w:r>
      <w:r w:rsidRPr="00554451">
        <w:rPr>
          <w:rFonts w:cs="Arial"/>
          <w:szCs w:val="24"/>
        </w:rPr>
        <w:t xml:space="preserve"> Differentially expressed genes between the OR (Objective Response) and SD (Stable Disease) groups from the bulk </w:t>
      </w:r>
      <w:proofErr w:type="spellStart"/>
      <w:r w:rsidRPr="00554451">
        <w:rPr>
          <w:rFonts w:cs="Arial"/>
          <w:szCs w:val="24"/>
        </w:rPr>
        <w:t>RNAseq</w:t>
      </w:r>
      <w:proofErr w:type="spellEnd"/>
      <w:r w:rsidRPr="00554451">
        <w:rPr>
          <w:rFonts w:cs="Arial"/>
          <w:szCs w:val="24"/>
        </w:rPr>
        <w:t xml:space="preserve"> data. By comparing the gene expression profiles between these two groups, we identify genes that are associated with treatment response and potentially serve as predictive biomarkers.</w:t>
      </w:r>
    </w:p>
    <w:p w14:paraId="1C025545" w14:textId="77777777" w:rsidR="00600CA9" w:rsidRPr="00554451" w:rsidRDefault="00600CA9" w:rsidP="00EF7CA4">
      <w:pPr>
        <w:rPr>
          <w:rFonts w:cs="Arial"/>
          <w:szCs w:val="24"/>
        </w:rPr>
      </w:pPr>
      <w:r w:rsidRPr="00554451">
        <w:rPr>
          <w:rFonts w:cs="Arial"/>
          <w:b/>
          <w:bCs/>
          <w:szCs w:val="24"/>
        </w:rPr>
        <w:t>D.</w:t>
      </w:r>
      <w:r w:rsidRPr="00554451">
        <w:rPr>
          <w:rFonts w:cs="Arial"/>
          <w:szCs w:val="24"/>
        </w:rPr>
        <w:t xml:space="preserve"> Visualization of the correlation strength between distinct pathways, as delineated in Figure S7A, was achieved by employing gene signatures specific to each pathway for Gene Set Variation Analysis (GSVA). The gene signatures served as input for calculating the GSVA scores. Analysis focused on immune suppressive epithelial and T cell spots across all pathways outlined in Figure S7A. Subsequently, these GSVA scores were utilized to compute the correlations among the pathways.</w:t>
      </w:r>
    </w:p>
    <w:p w14:paraId="208DFD9A" w14:textId="039E3F11" w:rsidR="0022527B" w:rsidRPr="00554451" w:rsidRDefault="00600CA9" w:rsidP="00EF7CA4">
      <w:pPr>
        <w:rPr>
          <w:rFonts w:cs="Arial"/>
          <w:szCs w:val="24"/>
        </w:rPr>
      </w:pPr>
      <w:r w:rsidRPr="00554451">
        <w:rPr>
          <w:rFonts w:cs="Arial"/>
          <w:b/>
          <w:bCs/>
          <w:szCs w:val="24"/>
        </w:rPr>
        <w:t>E.</w:t>
      </w:r>
      <w:r w:rsidRPr="00554451">
        <w:rPr>
          <w:rFonts w:cs="Arial"/>
          <w:szCs w:val="24"/>
        </w:rPr>
        <w:t xml:space="preserve"> SCENIC analysis highlighting the key transcription factors that regulate PD-L1+ immunosuppressive epithelial cells.</w:t>
      </w:r>
    </w:p>
    <w:p w14:paraId="68E625CC" w14:textId="77777777" w:rsidR="0022527B" w:rsidRPr="00554451" w:rsidRDefault="0022527B" w:rsidP="00EF7CA4">
      <w:pPr>
        <w:jc w:val="left"/>
        <w:rPr>
          <w:rFonts w:cs="Arial"/>
          <w:szCs w:val="24"/>
        </w:rPr>
      </w:pPr>
      <w:r w:rsidRPr="00554451">
        <w:rPr>
          <w:rFonts w:cs="Arial"/>
          <w:szCs w:val="24"/>
        </w:rPr>
        <w:br w:type="page"/>
      </w:r>
    </w:p>
    <w:p w14:paraId="1F66C12E" w14:textId="62BFB3C1" w:rsidR="0022527B" w:rsidRPr="00554451" w:rsidRDefault="0022527B" w:rsidP="00C62254">
      <w:pPr>
        <w:pStyle w:val="Heading2"/>
        <w:rPr>
          <w:rFonts w:cs="Arial"/>
          <w:szCs w:val="24"/>
        </w:rPr>
      </w:pPr>
      <w:bookmarkStart w:id="7" w:name="_Toc164339443"/>
      <w:r w:rsidRPr="00554451">
        <w:rPr>
          <w:rFonts w:cs="Arial"/>
          <w:noProof/>
          <w:szCs w:val="24"/>
        </w:rPr>
        <w:lastRenderedPageBreak/>
        <w:drawing>
          <wp:anchor distT="0" distB="0" distL="114300" distR="114300" simplePos="0" relativeHeight="251665408" behindDoc="0" locked="0" layoutInCell="1" allowOverlap="1" wp14:anchorId="1BE88961" wp14:editId="0617740C">
            <wp:simplePos x="0" y="0"/>
            <wp:positionH relativeFrom="margin">
              <wp:align>center</wp:align>
            </wp:positionH>
            <wp:positionV relativeFrom="margin">
              <wp:align>top</wp:align>
            </wp:positionV>
            <wp:extent cx="6447141" cy="5276088"/>
            <wp:effectExtent l="0" t="0" r="0" b="1270"/>
            <wp:wrapTopAndBottom/>
            <wp:docPr id="798567964"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67964" name="Picture 2" descr="A screenshot of a graph&#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47141" cy="5276088"/>
                    </a:xfrm>
                    <a:prstGeom prst="rect">
                      <a:avLst/>
                    </a:prstGeom>
                  </pic:spPr>
                </pic:pic>
              </a:graphicData>
            </a:graphic>
            <wp14:sizeRelH relativeFrom="margin">
              <wp14:pctWidth>0</wp14:pctWidth>
            </wp14:sizeRelH>
            <wp14:sizeRelV relativeFrom="margin">
              <wp14:pctHeight>0</wp14:pctHeight>
            </wp14:sizeRelV>
          </wp:anchor>
        </w:drawing>
      </w:r>
      <w:r w:rsidRPr="00554451">
        <w:rPr>
          <w:rFonts w:cs="Arial"/>
        </w:rPr>
        <w:t xml:space="preserve">Figure S8. </w:t>
      </w:r>
      <w:proofErr w:type="spellStart"/>
      <w:r w:rsidRPr="00554451">
        <w:rPr>
          <w:rFonts w:cs="Arial"/>
        </w:rPr>
        <w:t>cGAS</w:t>
      </w:r>
      <w:proofErr w:type="spellEnd"/>
      <w:r w:rsidRPr="00554451">
        <w:rPr>
          <w:rFonts w:cs="Arial"/>
        </w:rPr>
        <w:t xml:space="preserve"> Activation and PD-L1 </w:t>
      </w:r>
      <w:r w:rsidR="003E61D3" w:rsidRPr="00554451">
        <w:rPr>
          <w:rFonts w:cs="Arial"/>
        </w:rPr>
        <w:t>expression increase following</w:t>
      </w:r>
      <w:r w:rsidRPr="00554451">
        <w:rPr>
          <w:rFonts w:cs="Arial"/>
        </w:rPr>
        <w:t xml:space="preserve"> DNA </w:t>
      </w:r>
      <w:proofErr w:type="gramStart"/>
      <w:r w:rsidR="003E61D3">
        <w:rPr>
          <w:rFonts w:cs="Arial"/>
        </w:rPr>
        <w:t>d</w:t>
      </w:r>
      <w:r w:rsidRPr="00554451">
        <w:rPr>
          <w:rFonts w:cs="Arial"/>
        </w:rPr>
        <w:t>amage</w:t>
      </w:r>
      <w:bookmarkEnd w:id="7"/>
      <w:proofErr w:type="gramEnd"/>
    </w:p>
    <w:p w14:paraId="440DBCFB" w14:textId="0883576C" w:rsidR="0022527B" w:rsidRPr="00554451" w:rsidRDefault="0022527B" w:rsidP="00EF7CA4">
      <w:pPr>
        <w:rPr>
          <w:rFonts w:cs="Arial"/>
        </w:rPr>
      </w:pPr>
      <w:r w:rsidRPr="00554451">
        <w:rPr>
          <w:rFonts w:cs="Arial"/>
          <w:b/>
          <w:bCs/>
        </w:rPr>
        <w:t>A.</w:t>
      </w:r>
      <w:r w:rsidRPr="00554451">
        <w:rPr>
          <w:rFonts w:cs="Arial"/>
        </w:rPr>
        <w:t xml:space="preserve"> Immunofluorescence images of Cytoplasmic dsDNA, γ-H2AX, and PD-L1 in the treatment and control groups of three cell lines (Huh-7, PLC, </w:t>
      </w:r>
      <w:r w:rsidRPr="00554451">
        <w:rPr>
          <w:rFonts w:cs="Arial"/>
        </w:rPr>
        <w:lastRenderedPageBreak/>
        <w:t>and SK-HEP-1) that received or did not receive Epirubicin treatment. These images visualize the cellular localization of these markers and reveal potential connections between DNA damage response, immune checkpoint expression, and treatment response.</w:t>
      </w:r>
    </w:p>
    <w:p w14:paraId="5A95E59B" w14:textId="24398D04" w:rsidR="00EC41FA" w:rsidRPr="00554451" w:rsidRDefault="0022527B" w:rsidP="00C62254">
      <w:pPr>
        <w:rPr>
          <w:rFonts w:cs="Arial"/>
          <w:szCs w:val="24"/>
        </w:rPr>
      </w:pPr>
      <w:r w:rsidRPr="00554451">
        <w:rPr>
          <w:rFonts w:cs="Arial"/>
          <w:b/>
          <w:bCs/>
          <w:szCs w:val="24"/>
        </w:rPr>
        <w:t>B.</w:t>
      </w:r>
      <w:r w:rsidRPr="00554451">
        <w:rPr>
          <w:rFonts w:cs="Arial"/>
          <w:szCs w:val="24"/>
        </w:rPr>
        <w:t xml:space="preserve"> Comparison of the proportions of γ-H2AX</w:t>
      </w:r>
      <w:r w:rsidRPr="00554451">
        <w:rPr>
          <w:rFonts w:ascii="Cambria Math" w:eastAsia="MS Gothic" w:hAnsi="Cambria Math" w:cs="Cambria Math"/>
          <w:szCs w:val="24"/>
        </w:rPr>
        <w:t>⁺</w:t>
      </w:r>
      <w:r w:rsidRPr="00554451">
        <w:rPr>
          <w:rFonts w:cs="Arial"/>
          <w:szCs w:val="24"/>
        </w:rPr>
        <w:t xml:space="preserve"> cells, </w:t>
      </w:r>
      <w:r w:rsidRPr="00554451">
        <w:rPr>
          <w:rFonts w:eastAsia="DengXian" w:cs="Arial"/>
          <w:szCs w:val="24"/>
        </w:rPr>
        <w:t>γ</w:t>
      </w:r>
      <w:r w:rsidRPr="00554451">
        <w:rPr>
          <w:rFonts w:cs="Arial"/>
          <w:szCs w:val="24"/>
        </w:rPr>
        <w:t>-H2AX</w:t>
      </w:r>
      <w:r w:rsidRPr="00554451">
        <w:rPr>
          <w:rFonts w:ascii="Cambria Math" w:eastAsia="MS Gothic" w:hAnsi="Cambria Math" w:cs="Cambria Math"/>
          <w:szCs w:val="24"/>
        </w:rPr>
        <w:t>⁺</w:t>
      </w:r>
      <w:r w:rsidRPr="00554451">
        <w:rPr>
          <w:rFonts w:cs="Arial"/>
          <w:szCs w:val="24"/>
        </w:rPr>
        <w:t>dsDNA</w:t>
      </w:r>
      <w:r w:rsidRPr="00554451">
        <w:rPr>
          <w:rFonts w:ascii="Cambria Math" w:eastAsia="MS Gothic" w:hAnsi="Cambria Math" w:cs="Cambria Math"/>
          <w:szCs w:val="24"/>
        </w:rPr>
        <w:t>⁺</w:t>
      </w:r>
      <w:r w:rsidRPr="00554451">
        <w:rPr>
          <w:rFonts w:cs="Arial"/>
          <w:szCs w:val="24"/>
        </w:rPr>
        <w:t xml:space="preserve"> cells, and PD-L1 expression intensity between the treatment and control groups. This analysis quantifies the extent of DNA damage, DNA damage response, and PD-L1 expression in different treatment groups.</w:t>
      </w:r>
      <w:r w:rsidR="00EC41FA" w:rsidRPr="00554451">
        <w:rPr>
          <w:rFonts w:cs="Arial"/>
          <w:szCs w:val="24"/>
        </w:rPr>
        <w:br w:type="page"/>
      </w:r>
    </w:p>
    <w:p w14:paraId="48E8CD62" w14:textId="3287A2B2" w:rsidR="003E6D98" w:rsidRPr="00554451" w:rsidRDefault="003B4C6E" w:rsidP="00EF7CA4">
      <w:pPr>
        <w:pStyle w:val="Heading2"/>
        <w:keepNext w:val="0"/>
        <w:keepLines w:val="0"/>
        <w:rPr>
          <w:rFonts w:cs="Arial"/>
          <w:szCs w:val="24"/>
        </w:rPr>
      </w:pPr>
      <w:bookmarkStart w:id="8" w:name="_Toc164339444"/>
      <w:r w:rsidRPr="00554451">
        <w:rPr>
          <w:rFonts w:cs="Arial"/>
          <w:noProof/>
          <w:szCs w:val="24"/>
        </w:rPr>
        <w:lastRenderedPageBreak/>
        <w:drawing>
          <wp:anchor distT="0" distB="0" distL="114300" distR="114300" simplePos="0" relativeHeight="251666432" behindDoc="0" locked="0" layoutInCell="1" allowOverlap="1" wp14:anchorId="0C39C686" wp14:editId="2CC2ECA4">
            <wp:simplePos x="0" y="0"/>
            <wp:positionH relativeFrom="margin">
              <wp:align>center</wp:align>
            </wp:positionH>
            <wp:positionV relativeFrom="margin">
              <wp:align>top</wp:align>
            </wp:positionV>
            <wp:extent cx="6848856" cy="5157216"/>
            <wp:effectExtent l="0" t="0" r="0" b="5715"/>
            <wp:wrapTopAndBottom/>
            <wp:docPr id="7351784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78497" name="Picture 735178497"/>
                    <pic:cNvPicPr/>
                  </pic:nvPicPr>
                  <pic:blipFill rotWithShape="1">
                    <a:blip r:embed="rId23" cstate="print">
                      <a:extLst>
                        <a:ext uri="{28A0092B-C50C-407E-A947-70E740481C1C}">
                          <a14:useLocalDpi xmlns:a14="http://schemas.microsoft.com/office/drawing/2010/main" val="0"/>
                        </a:ext>
                      </a:extLst>
                    </a:blip>
                    <a:srcRect t="2167"/>
                    <a:stretch/>
                  </pic:blipFill>
                  <pic:spPr bwMode="auto">
                    <a:xfrm>
                      <a:off x="0" y="0"/>
                      <a:ext cx="6848856" cy="51572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6D98" w:rsidRPr="00554451">
        <w:rPr>
          <w:rFonts w:cs="Arial"/>
        </w:rPr>
        <w:t xml:space="preserve">Figure </w:t>
      </w:r>
      <w:r w:rsidR="003E6D98" w:rsidRPr="00554451">
        <w:rPr>
          <w:rFonts w:cs="Arial"/>
          <w:noProof/>
        </w:rPr>
        <w:t>S9</w:t>
      </w:r>
      <w:r w:rsidR="003E6D98" w:rsidRPr="00554451">
        <w:rPr>
          <w:rFonts w:cs="Arial"/>
        </w:rPr>
        <w:t xml:space="preserve">. </w:t>
      </w:r>
      <w:proofErr w:type="spellStart"/>
      <w:r w:rsidR="003E6D98" w:rsidRPr="00554451">
        <w:rPr>
          <w:rFonts w:cs="Arial"/>
        </w:rPr>
        <w:t>cGAS</w:t>
      </w:r>
      <w:proofErr w:type="spellEnd"/>
      <w:r w:rsidR="003E6D98" w:rsidRPr="00554451">
        <w:rPr>
          <w:rFonts w:cs="Arial"/>
        </w:rPr>
        <w:t xml:space="preserve"> </w:t>
      </w:r>
      <w:r w:rsidR="004E6E47">
        <w:rPr>
          <w:rFonts w:cs="Arial"/>
        </w:rPr>
        <w:t>mediated e</w:t>
      </w:r>
      <w:r w:rsidR="003E6D98" w:rsidRPr="00554451">
        <w:rPr>
          <w:rFonts w:cs="Arial"/>
        </w:rPr>
        <w:t xml:space="preserve">nhancement </w:t>
      </w:r>
      <w:r w:rsidR="00862374">
        <w:rPr>
          <w:rFonts w:cs="Arial"/>
        </w:rPr>
        <w:t>immune response in r</w:t>
      </w:r>
      <w:r w:rsidR="003E6D98" w:rsidRPr="00554451">
        <w:rPr>
          <w:rFonts w:cs="Arial"/>
        </w:rPr>
        <w:t xml:space="preserve">esponders </w:t>
      </w:r>
      <w:r w:rsidR="00862374">
        <w:rPr>
          <w:rFonts w:cs="Arial"/>
        </w:rPr>
        <w:t>v</w:t>
      </w:r>
      <w:r w:rsidR="0022007B">
        <w:rPr>
          <w:rFonts w:cs="Arial"/>
        </w:rPr>
        <w:t>s</w:t>
      </w:r>
      <w:r w:rsidR="00862374">
        <w:rPr>
          <w:rFonts w:cs="Arial"/>
        </w:rPr>
        <w:t>.</w:t>
      </w:r>
      <w:r w:rsidR="003E6D98" w:rsidRPr="00554451">
        <w:rPr>
          <w:rFonts w:cs="Arial"/>
        </w:rPr>
        <w:t xml:space="preserve"> </w:t>
      </w:r>
      <w:r w:rsidR="00767092" w:rsidRPr="00554451">
        <w:rPr>
          <w:rFonts w:cs="Arial"/>
        </w:rPr>
        <w:t xml:space="preserve">fibrotic expansion </w:t>
      </w:r>
      <w:r w:rsidR="003E6D98" w:rsidRPr="00554451">
        <w:rPr>
          <w:rFonts w:cs="Arial"/>
        </w:rPr>
        <w:t xml:space="preserve">in </w:t>
      </w:r>
      <w:r w:rsidR="00767092">
        <w:rPr>
          <w:rFonts w:cs="Arial"/>
        </w:rPr>
        <w:t>non-responders</w:t>
      </w:r>
      <w:bookmarkEnd w:id="8"/>
      <w:r w:rsidR="003E6D98" w:rsidRPr="00554451">
        <w:rPr>
          <w:rFonts w:cs="Arial"/>
        </w:rPr>
        <w:t xml:space="preserve"> </w:t>
      </w:r>
    </w:p>
    <w:p w14:paraId="261BF58E" w14:textId="77777777" w:rsidR="003E6D98" w:rsidRPr="00554451" w:rsidRDefault="003E6D98" w:rsidP="00EF7CA4">
      <w:pPr>
        <w:rPr>
          <w:rFonts w:cs="Arial"/>
          <w:szCs w:val="24"/>
        </w:rPr>
      </w:pPr>
      <w:proofErr w:type="gramStart"/>
      <w:r w:rsidRPr="00554451">
        <w:rPr>
          <w:rFonts w:cs="Arial"/>
          <w:b/>
          <w:bCs/>
          <w:szCs w:val="24"/>
        </w:rPr>
        <w:t>A and</w:t>
      </w:r>
      <w:proofErr w:type="gramEnd"/>
      <w:r w:rsidRPr="00554451">
        <w:rPr>
          <w:rFonts w:cs="Arial"/>
          <w:b/>
          <w:bCs/>
          <w:szCs w:val="24"/>
        </w:rPr>
        <w:t xml:space="preserve"> B. </w:t>
      </w:r>
      <w:proofErr w:type="spellStart"/>
      <w:r w:rsidRPr="00554451">
        <w:rPr>
          <w:rFonts w:cs="Arial"/>
          <w:szCs w:val="24"/>
        </w:rPr>
        <w:t>NicheNet</w:t>
      </w:r>
      <w:proofErr w:type="spellEnd"/>
      <w:r w:rsidRPr="00554451">
        <w:rPr>
          <w:rFonts w:cs="Arial"/>
          <w:szCs w:val="24"/>
        </w:rPr>
        <w:t xml:space="preserve"> analysis comparing interactions between epithelial cells (senders) and fibroblasts (receivers), as well as between </w:t>
      </w:r>
      <w:r w:rsidRPr="00554451">
        <w:rPr>
          <w:rFonts w:cs="Arial"/>
          <w:szCs w:val="24"/>
        </w:rPr>
        <w:lastRenderedPageBreak/>
        <w:t>immunosuppressive epithelial cells (senders) and immune cells (receivers). Receptors are displayed on the Y-axis, with corresponding ligands and target genes presented on the X-axis.</w:t>
      </w:r>
    </w:p>
    <w:p w14:paraId="19A810F8" w14:textId="3D605B89" w:rsidR="003E6D98" w:rsidRPr="00554451" w:rsidRDefault="003E6D98" w:rsidP="00EF7CA4">
      <w:pPr>
        <w:rPr>
          <w:rFonts w:cs="Arial"/>
        </w:rPr>
      </w:pPr>
      <w:r w:rsidRPr="00554451">
        <w:rPr>
          <w:rFonts w:cs="Arial"/>
          <w:b/>
          <w:bCs/>
        </w:rPr>
        <w:t>A.</w:t>
      </w:r>
      <w:r w:rsidRPr="00554451">
        <w:rPr>
          <w:rFonts w:cs="Arial"/>
        </w:rPr>
        <w:t xml:space="preserve"> Differentially expressed genes in the PPAR signaling pathway between positive spots of epithelial cells, fibroblasts, and others in ST data.</w:t>
      </w:r>
    </w:p>
    <w:p w14:paraId="399CFD76" w14:textId="515C03DE" w:rsidR="0002636B" w:rsidRPr="00554451" w:rsidRDefault="003E6D98" w:rsidP="004F079E">
      <w:pPr>
        <w:rPr>
          <w:rFonts w:cs="Arial"/>
        </w:rPr>
      </w:pPr>
      <w:r w:rsidRPr="00554451">
        <w:rPr>
          <w:rFonts w:cs="Arial"/>
          <w:b/>
          <w:bCs/>
        </w:rPr>
        <w:t>B.</w:t>
      </w:r>
      <w:r w:rsidRPr="00554451">
        <w:rPr>
          <w:rFonts w:cs="Arial"/>
        </w:rPr>
        <w:t xml:space="preserve"> Representative </w:t>
      </w:r>
      <w:proofErr w:type="spellStart"/>
      <w:r w:rsidRPr="00554451">
        <w:rPr>
          <w:rFonts w:cs="Arial"/>
        </w:rPr>
        <w:t>mIHC</w:t>
      </w:r>
      <w:proofErr w:type="spellEnd"/>
      <w:r w:rsidRPr="00554451">
        <w:rPr>
          <w:rFonts w:cs="Arial"/>
        </w:rPr>
        <w:t xml:space="preserve"> images showing the expression of </w:t>
      </w:r>
      <w:proofErr w:type="spellStart"/>
      <w:r w:rsidRPr="00554451">
        <w:rPr>
          <w:rFonts w:cs="Arial"/>
        </w:rPr>
        <w:t>cGAS</w:t>
      </w:r>
      <w:proofErr w:type="spellEnd"/>
      <w:r w:rsidRPr="00554451">
        <w:rPr>
          <w:rFonts w:cs="Arial"/>
        </w:rPr>
        <w:t xml:space="preserve">, PD-L1, dsDNA, Collagen I, and CD45RO in both tumor and </w:t>
      </w:r>
      <w:proofErr w:type="spellStart"/>
      <w:r w:rsidRPr="00554451">
        <w:rPr>
          <w:rFonts w:cs="Arial"/>
        </w:rPr>
        <w:t>fibroic</w:t>
      </w:r>
      <w:proofErr w:type="spellEnd"/>
      <w:r w:rsidRPr="00554451">
        <w:rPr>
          <w:rFonts w:cs="Arial"/>
        </w:rPr>
        <w:t xml:space="preserve"> areas of the OR and SD groups. These images provide a comprehensive view of the spatial distribution of these markers and their potential interactions within the tumor microenvironment.</w:t>
      </w:r>
    </w:p>
    <w:p w14:paraId="67148294" w14:textId="4DB60B26" w:rsidR="00386F58" w:rsidRPr="00554451" w:rsidRDefault="00386F58" w:rsidP="00EF7CA4">
      <w:pPr>
        <w:jc w:val="left"/>
        <w:rPr>
          <w:rFonts w:cs="Arial"/>
        </w:rPr>
        <w:sectPr w:rsidR="00386F58" w:rsidRPr="00554451" w:rsidSect="00BA7E22">
          <w:pgSz w:w="16838" w:h="11906" w:orient="landscape"/>
          <w:pgMar w:top="1440" w:right="1440" w:bottom="1440" w:left="1440" w:header="851" w:footer="992" w:gutter="0"/>
          <w:cols w:space="425"/>
          <w:docGrid w:type="lines" w:linePitch="326"/>
        </w:sectPr>
      </w:pPr>
    </w:p>
    <w:p w14:paraId="2631F19F" w14:textId="42CECD27" w:rsidR="00600CA9" w:rsidRPr="00554451" w:rsidRDefault="009D5F8D" w:rsidP="00EF7CA4">
      <w:pPr>
        <w:pStyle w:val="Heading2"/>
        <w:keepNext w:val="0"/>
        <w:keepLines w:val="0"/>
        <w:rPr>
          <w:rFonts w:cs="Arial"/>
        </w:rPr>
      </w:pPr>
      <w:bookmarkStart w:id="9" w:name="_Toc164339445"/>
      <w:r w:rsidRPr="00554451">
        <w:rPr>
          <w:rFonts w:cs="Arial"/>
          <w:noProof/>
        </w:rPr>
        <w:lastRenderedPageBreak/>
        <w:drawing>
          <wp:anchor distT="0" distB="0" distL="114300" distR="114300" simplePos="0" relativeHeight="251667456" behindDoc="0" locked="0" layoutInCell="1" allowOverlap="1" wp14:anchorId="0311E472" wp14:editId="1677EC38">
            <wp:simplePos x="0" y="0"/>
            <wp:positionH relativeFrom="margin">
              <wp:align>center</wp:align>
            </wp:positionH>
            <wp:positionV relativeFrom="margin">
              <wp:align>top</wp:align>
            </wp:positionV>
            <wp:extent cx="5667717" cy="4764024"/>
            <wp:effectExtent l="0" t="0" r="9525" b="0"/>
            <wp:wrapTopAndBottom/>
            <wp:docPr id="1955521410" name="Picture 4" descr="A collage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21410" name="Picture 4" descr="A collage of different colored square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67717" cy="4764024"/>
                    </a:xfrm>
                    <a:prstGeom prst="rect">
                      <a:avLst/>
                    </a:prstGeom>
                  </pic:spPr>
                </pic:pic>
              </a:graphicData>
            </a:graphic>
            <wp14:sizeRelH relativeFrom="margin">
              <wp14:pctWidth>0</wp14:pctWidth>
            </wp14:sizeRelH>
            <wp14:sizeRelV relativeFrom="margin">
              <wp14:pctHeight>0</wp14:pctHeight>
            </wp14:sizeRelV>
          </wp:anchor>
        </w:drawing>
      </w:r>
      <w:r w:rsidR="00600CA9" w:rsidRPr="00554451">
        <w:rPr>
          <w:rFonts w:cs="Arial"/>
        </w:rPr>
        <w:t>Figure S10. PD-L1</w:t>
      </w:r>
      <w:r w:rsidR="00600CA9" w:rsidRPr="00554451">
        <w:rPr>
          <w:rFonts w:cs="Arial"/>
          <w:vertAlign w:val="superscript"/>
        </w:rPr>
        <w:t>+</w:t>
      </w:r>
      <w:r w:rsidR="00600CA9" w:rsidRPr="00554451">
        <w:rPr>
          <w:rFonts w:cs="Arial"/>
        </w:rPr>
        <w:t xml:space="preserve"> Immune </w:t>
      </w:r>
      <w:r w:rsidR="003E61D3" w:rsidRPr="00554451">
        <w:rPr>
          <w:rFonts w:cs="Arial"/>
        </w:rPr>
        <w:t>suppressive epithelial cells activate</w:t>
      </w:r>
      <w:r w:rsidR="00600CA9" w:rsidRPr="00554451">
        <w:rPr>
          <w:rFonts w:cs="Arial"/>
        </w:rPr>
        <w:t xml:space="preserve"> T </w:t>
      </w:r>
      <w:proofErr w:type="gramStart"/>
      <w:r w:rsidR="003E61D3" w:rsidRPr="00554451">
        <w:rPr>
          <w:rFonts w:cs="Arial"/>
        </w:rPr>
        <w:t>cells</w:t>
      </w:r>
      <w:bookmarkEnd w:id="9"/>
      <w:proofErr w:type="gramEnd"/>
    </w:p>
    <w:p w14:paraId="650F162F" w14:textId="77777777" w:rsidR="00600CA9" w:rsidRPr="00554451" w:rsidRDefault="00600CA9" w:rsidP="00EF7CA4">
      <w:pPr>
        <w:rPr>
          <w:rFonts w:cs="Arial"/>
          <w:szCs w:val="24"/>
        </w:rPr>
      </w:pPr>
      <w:r w:rsidRPr="00554451">
        <w:rPr>
          <w:rFonts w:cs="Arial"/>
          <w:b/>
          <w:bCs/>
          <w:szCs w:val="24"/>
        </w:rPr>
        <w:t xml:space="preserve">A. </w:t>
      </w:r>
      <w:proofErr w:type="spellStart"/>
      <w:r w:rsidRPr="00554451">
        <w:rPr>
          <w:rFonts w:cs="Arial"/>
          <w:szCs w:val="24"/>
        </w:rPr>
        <w:t>mIHC</w:t>
      </w:r>
      <w:proofErr w:type="spellEnd"/>
      <w:r w:rsidRPr="00554451">
        <w:rPr>
          <w:rFonts w:cs="Arial"/>
          <w:szCs w:val="24"/>
        </w:rPr>
        <w:t xml:space="preserve"> Detection of PD-L1</w:t>
      </w:r>
      <w:r w:rsidRPr="00554451">
        <w:rPr>
          <w:rFonts w:cs="Arial"/>
          <w:szCs w:val="24"/>
          <w:vertAlign w:val="superscript"/>
        </w:rPr>
        <w:t>+</w:t>
      </w:r>
      <w:r w:rsidRPr="00554451">
        <w:rPr>
          <w:rFonts w:cs="Arial"/>
          <w:szCs w:val="24"/>
        </w:rPr>
        <w:t xml:space="preserve"> Epithelial Cells and T Cells. </w:t>
      </w:r>
      <w:proofErr w:type="spellStart"/>
      <w:r w:rsidRPr="00554451">
        <w:rPr>
          <w:rFonts w:cs="Arial"/>
          <w:szCs w:val="24"/>
        </w:rPr>
        <w:t>mIHC</w:t>
      </w:r>
      <w:proofErr w:type="spellEnd"/>
      <w:r w:rsidRPr="00554451">
        <w:rPr>
          <w:rFonts w:cs="Arial"/>
          <w:szCs w:val="24"/>
        </w:rPr>
        <w:t xml:space="preserve"> identifies PD-L1</w:t>
      </w:r>
      <w:r w:rsidRPr="00554451">
        <w:rPr>
          <w:rFonts w:cs="Arial"/>
          <w:szCs w:val="24"/>
          <w:vertAlign w:val="superscript"/>
        </w:rPr>
        <w:t>+</w:t>
      </w:r>
      <w:r w:rsidRPr="00554451">
        <w:rPr>
          <w:rFonts w:cs="Arial"/>
          <w:szCs w:val="24"/>
        </w:rPr>
        <w:t xml:space="preserve"> epithelial cells with concurrent staining for CD326, and T cells labeled with CD45RO and CD8.</w:t>
      </w:r>
    </w:p>
    <w:p w14:paraId="0ED2F679" w14:textId="77777777" w:rsidR="00600CA9" w:rsidRPr="00554451" w:rsidRDefault="00600CA9" w:rsidP="003D44CE">
      <w:pPr>
        <w:rPr>
          <w:rFonts w:cs="Arial"/>
        </w:rPr>
      </w:pPr>
      <w:r w:rsidRPr="00554451">
        <w:rPr>
          <w:rFonts w:cs="Arial"/>
          <w:b/>
          <w:bCs/>
        </w:rPr>
        <w:t xml:space="preserve">B. </w:t>
      </w:r>
      <w:proofErr w:type="spellStart"/>
      <w:r w:rsidRPr="00554451">
        <w:rPr>
          <w:rFonts w:cs="Arial"/>
        </w:rPr>
        <w:t>mIHC</w:t>
      </w:r>
      <w:proofErr w:type="spellEnd"/>
      <w:r w:rsidRPr="00554451">
        <w:rPr>
          <w:rFonts w:cs="Arial"/>
        </w:rPr>
        <w:t xml:space="preserve"> Characterization of PD-L1</w:t>
      </w:r>
      <w:r w:rsidRPr="00554451">
        <w:rPr>
          <w:rFonts w:cs="Arial"/>
          <w:vertAlign w:val="superscript"/>
        </w:rPr>
        <w:t>+</w:t>
      </w:r>
      <w:r w:rsidRPr="00554451">
        <w:rPr>
          <w:rFonts w:cs="Arial"/>
        </w:rPr>
        <w:t xml:space="preserve"> Epithelial Cells with Extended T Cell Panel. PD-L1</w:t>
      </w:r>
      <w:r w:rsidRPr="00554451">
        <w:rPr>
          <w:rFonts w:cs="Arial"/>
          <w:vertAlign w:val="superscript"/>
        </w:rPr>
        <w:t>+</w:t>
      </w:r>
      <w:r w:rsidRPr="00554451">
        <w:rPr>
          <w:rFonts w:cs="Arial"/>
        </w:rPr>
        <w:t xml:space="preserve"> CD326</w:t>
      </w:r>
      <w:r w:rsidRPr="00554451">
        <w:rPr>
          <w:rFonts w:cs="Arial"/>
          <w:vertAlign w:val="superscript"/>
        </w:rPr>
        <w:t>+</w:t>
      </w:r>
      <w:r w:rsidRPr="00554451">
        <w:rPr>
          <w:rFonts w:cs="Arial"/>
        </w:rPr>
        <w:t xml:space="preserve"> epithelial cell markers are imaged along with a broader panel of T cell markers, including CD103, PD-1, and CD8, to delineate the phenotype of the T cell compartment.</w:t>
      </w:r>
    </w:p>
    <w:p w14:paraId="41F48103" w14:textId="77777777" w:rsidR="003820E9" w:rsidRPr="00554451" w:rsidRDefault="003820E9" w:rsidP="00EF7CA4">
      <w:pPr>
        <w:spacing w:line="360" w:lineRule="auto"/>
        <w:rPr>
          <w:rFonts w:cs="Arial"/>
          <w:szCs w:val="24"/>
        </w:rPr>
        <w:sectPr w:rsidR="003820E9" w:rsidRPr="00554451" w:rsidSect="00BA7E22">
          <w:pgSz w:w="11906" w:h="16838"/>
          <w:pgMar w:top="1440" w:right="1440" w:bottom="1440" w:left="1440" w:header="851" w:footer="992" w:gutter="0"/>
          <w:cols w:space="425"/>
          <w:docGrid w:type="lines" w:linePitch="326"/>
        </w:sectPr>
      </w:pPr>
    </w:p>
    <w:p w14:paraId="59FB422C" w14:textId="4EE38B79" w:rsidR="00EF7CA4" w:rsidRPr="00554451" w:rsidRDefault="003820E9" w:rsidP="00EF7CA4">
      <w:pPr>
        <w:pStyle w:val="Heading2"/>
        <w:keepNext w:val="0"/>
        <w:keepLines w:val="0"/>
        <w:rPr>
          <w:rFonts w:cs="Arial"/>
        </w:rPr>
      </w:pPr>
      <w:bookmarkStart w:id="10" w:name="_Toc164339446"/>
      <w:r w:rsidRPr="00554451">
        <w:rPr>
          <w:rFonts w:cs="Arial"/>
          <w:noProof/>
          <w:szCs w:val="24"/>
        </w:rPr>
        <w:lastRenderedPageBreak/>
        <w:drawing>
          <wp:anchor distT="0" distB="0" distL="114300" distR="114300" simplePos="0" relativeHeight="251668480" behindDoc="0" locked="0" layoutInCell="1" allowOverlap="1" wp14:anchorId="6BA49CFD" wp14:editId="66FF0AB3">
            <wp:simplePos x="0" y="0"/>
            <wp:positionH relativeFrom="margin">
              <wp:align>center</wp:align>
            </wp:positionH>
            <wp:positionV relativeFrom="margin">
              <wp:align>top</wp:align>
            </wp:positionV>
            <wp:extent cx="8860536" cy="4992624"/>
            <wp:effectExtent l="0" t="0" r="0" b="0"/>
            <wp:wrapTopAndBottom/>
            <wp:docPr id="1057390609" name="Picture 5" descr="A collage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90609" name="Picture 5" descr="A collage of different colored square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8860536" cy="4992624"/>
                    </a:xfrm>
                    <a:prstGeom prst="rect">
                      <a:avLst/>
                    </a:prstGeom>
                  </pic:spPr>
                </pic:pic>
              </a:graphicData>
            </a:graphic>
            <wp14:sizeRelH relativeFrom="margin">
              <wp14:pctWidth>0</wp14:pctWidth>
            </wp14:sizeRelH>
            <wp14:sizeRelV relativeFrom="margin">
              <wp14:pctHeight>0</wp14:pctHeight>
            </wp14:sizeRelV>
          </wp:anchor>
        </w:drawing>
      </w:r>
      <w:r w:rsidR="00EF7CA4" w:rsidRPr="00554451">
        <w:rPr>
          <w:rFonts w:cs="Arial"/>
        </w:rPr>
        <w:t>Figure S11. Triple treatment reduces fibrosis and increases CD8</w:t>
      </w:r>
      <w:r w:rsidR="00EF7CA4" w:rsidRPr="00554451">
        <w:rPr>
          <w:rFonts w:cs="Arial"/>
          <w:vertAlign w:val="superscript"/>
        </w:rPr>
        <w:t>+</w:t>
      </w:r>
      <w:r w:rsidR="00EF7CA4" w:rsidRPr="00554451">
        <w:rPr>
          <w:rFonts w:cs="Arial"/>
        </w:rPr>
        <w:t xml:space="preserve"> T cell </w:t>
      </w:r>
      <w:proofErr w:type="gramStart"/>
      <w:r w:rsidR="00EF7CA4" w:rsidRPr="00554451">
        <w:rPr>
          <w:rFonts w:cs="Arial"/>
        </w:rPr>
        <w:t>infiltration</w:t>
      </w:r>
      <w:bookmarkEnd w:id="10"/>
      <w:proofErr w:type="gramEnd"/>
    </w:p>
    <w:p w14:paraId="4E463AED" w14:textId="3E4B404A" w:rsidR="005E4130" w:rsidRPr="00554451" w:rsidRDefault="00EF7CA4" w:rsidP="00EF7CA4">
      <w:pPr>
        <w:rPr>
          <w:rFonts w:cs="Arial"/>
          <w:szCs w:val="24"/>
        </w:rPr>
      </w:pPr>
      <w:r w:rsidRPr="00554451">
        <w:rPr>
          <w:rFonts w:cs="Arial"/>
          <w:szCs w:val="24"/>
        </w:rPr>
        <w:t xml:space="preserve">Representative </w:t>
      </w:r>
      <w:proofErr w:type="spellStart"/>
      <w:r w:rsidRPr="00554451">
        <w:rPr>
          <w:rFonts w:cs="Arial"/>
          <w:szCs w:val="24"/>
        </w:rPr>
        <w:t>mIHC</w:t>
      </w:r>
      <w:proofErr w:type="spellEnd"/>
      <w:r w:rsidRPr="00554451">
        <w:rPr>
          <w:rFonts w:cs="Arial"/>
          <w:szCs w:val="24"/>
        </w:rPr>
        <w:t xml:space="preserve"> images showing the expression of CD8, Collagen I and Pan-CK in control and single, </w:t>
      </w:r>
      <w:proofErr w:type="gramStart"/>
      <w:r w:rsidRPr="00554451">
        <w:rPr>
          <w:rFonts w:cs="Arial"/>
          <w:szCs w:val="24"/>
        </w:rPr>
        <w:t>dual</w:t>
      </w:r>
      <w:proofErr w:type="gramEnd"/>
      <w:r w:rsidRPr="00554451">
        <w:rPr>
          <w:rFonts w:cs="Arial"/>
          <w:szCs w:val="24"/>
        </w:rPr>
        <w:t xml:space="preserve"> and triple treatment groups. These images provide a comprehensive view of the spatial distribution of these markers and their potential interactions within the tumor </w:t>
      </w:r>
      <w:r w:rsidRPr="00554451">
        <w:rPr>
          <w:rFonts w:cs="Arial"/>
          <w:szCs w:val="24"/>
        </w:rPr>
        <w:lastRenderedPageBreak/>
        <w:t>microenvironment. Comparative analysis of the distribution density of CD8</w:t>
      </w:r>
      <w:r w:rsidRPr="00554451">
        <w:rPr>
          <w:rFonts w:ascii="Cambria Math" w:eastAsia="MS Gothic" w:hAnsi="Cambria Math" w:cs="Cambria Math"/>
          <w:szCs w:val="24"/>
        </w:rPr>
        <w:t>⁺</w:t>
      </w:r>
      <w:r w:rsidRPr="00554451">
        <w:rPr>
          <w:rFonts w:cs="Arial"/>
          <w:szCs w:val="24"/>
        </w:rPr>
        <w:t xml:space="preserve"> cells and collagen I</w:t>
      </w:r>
      <w:r w:rsidRPr="00554451">
        <w:rPr>
          <w:rFonts w:ascii="Cambria Math" w:eastAsia="MS Gothic" w:hAnsi="Cambria Math" w:cs="Cambria Math"/>
          <w:szCs w:val="24"/>
        </w:rPr>
        <w:t>⁺</w:t>
      </w:r>
      <w:r w:rsidRPr="00554451">
        <w:rPr>
          <w:rFonts w:cs="Arial"/>
          <w:szCs w:val="24"/>
        </w:rPr>
        <w:t xml:space="preserve"> cells in the different treatment groups. </w:t>
      </w:r>
    </w:p>
    <w:p w14:paraId="34A4BAE2" w14:textId="77777777" w:rsidR="00E54436" w:rsidRDefault="005E4130">
      <w:pPr>
        <w:widowControl/>
        <w:jc w:val="left"/>
        <w:rPr>
          <w:rFonts w:cs="Arial"/>
          <w:szCs w:val="24"/>
        </w:rPr>
        <w:sectPr w:rsidR="00E54436" w:rsidSect="00BA7E22">
          <w:pgSz w:w="16838" w:h="11906" w:orient="landscape"/>
          <w:pgMar w:top="1440" w:right="1440" w:bottom="1440" w:left="1440" w:header="851" w:footer="992" w:gutter="0"/>
          <w:cols w:space="425"/>
          <w:docGrid w:type="lines" w:linePitch="326"/>
        </w:sectPr>
      </w:pPr>
      <w:r w:rsidRPr="00554451">
        <w:rPr>
          <w:rFonts w:cs="Arial"/>
          <w:szCs w:val="24"/>
        </w:rPr>
        <w:br w:type="page"/>
      </w:r>
    </w:p>
    <w:p w14:paraId="48B76284" w14:textId="51B925AB" w:rsidR="00027C1E" w:rsidRDefault="007E0B06" w:rsidP="007E0B06">
      <w:pPr>
        <w:pStyle w:val="Heading2"/>
      </w:pPr>
      <w:bookmarkStart w:id="11" w:name="_Toc164339447"/>
      <w:r w:rsidRPr="00554451">
        <w:lastRenderedPageBreak/>
        <w:t xml:space="preserve">Table S1. </w:t>
      </w:r>
      <w:r w:rsidR="00746F3B">
        <w:t>Summary of b</w:t>
      </w:r>
      <w:r w:rsidRPr="00554451">
        <w:t>aseline clinical characteristics of patients</w:t>
      </w:r>
      <w:bookmarkEnd w:id="11"/>
    </w:p>
    <w:p w14:paraId="32A8E7EC" w14:textId="77777777" w:rsidR="002E0D15" w:rsidRDefault="002E0D15" w:rsidP="002E0D15"/>
    <w:p w14:paraId="461EF47B" w14:textId="77777777" w:rsidR="00E122CE" w:rsidRDefault="00E122CE" w:rsidP="002E0D15"/>
    <w:tbl>
      <w:tblPr>
        <w:tblpPr w:leftFromText="180" w:rightFromText="180" w:vertAnchor="page" w:horzAnchor="margin" w:tblpXSpec="center" w:tblpY="2061"/>
        <w:tblW w:w="5000" w:type="pct"/>
        <w:shd w:val="clear" w:color="auto" w:fill="FFFFFF" w:themeFill="background1"/>
        <w:tblCellMar>
          <w:left w:w="0" w:type="dxa"/>
          <w:right w:w="0" w:type="dxa"/>
        </w:tblCellMar>
        <w:tblLook w:val="0420" w:firstRow="1" w:lastRow="0" w:firstColumn="0" w:lastColumn="0" w:noHBand="0" w:noVBand="1"/>
      </w:tblPr>
      <w:tblGrid>
        <w:gridCol w:w="4552"/>
        <w:gridCol w:w="4454"/>
      </w:tblGrid>
      <w:tr w:rsidR="00E122CE" w:rsidRPr="00554451" w14:paraId="6AA7A04E" w14:textId="77777777" w:rsidTr="003330AE">
        <w:trPr>
          <w:trHeight w:val="234"/>
        </w:trPr>
        <w:tc>
          <w:tcPr>
            <w:tcW w:w="2527" w:type="pct"/>
            <w:tcBorders>
              <w:top w:val="single" w:sz="8" w:space="0" w:color="auto"/>
              <w:left w:val="single" w:sz="8" w:space="0" w:color="FFFFFF"/>
              <w:bottom w:val="single" w:sz="8" w:space="0" w:color="auto"/>
              <w:right w:val="single" w:sz="8" w:space="0" w:color="FFFFFF"/>
            </w:tcBorders>
            <w:shd w:val="clear" w:color="auto" w:fill="FFFFFF" w:themeFill="background1"/>
            <w:tcMar>
              <w:top w:w="72" w:type="dxa"/>
              <w:left w:w="144" w:type="dxa"/>
              <w:bottom w:w="72" w:type="dxa"/>
              <w:right w:w="144" w:type="dxa"/>
            </w:tcMar>
            <w:hideMark/>
          </w:tcPr>
          <w:p w14:paraId="623B0EAD" w14:textId="77777777" w:rsidR="00E122CE" w:rsidRPr="00554451" w:rsidRDefault="00E122CE" w:rsidP="003330AE">
            <w:pPr>
              <w:rPr>
                <w:rFonts w:cs="Arial"/>
              </w:rPr>
            </w:pPr>
            <w:r w:rsidRPr="00554451">
              <w:rPr>
                <w:rFonts w:cs="Arial"/>
                <w:b/>
                <w:bCs/>
              </w:rPr>
              <w:t xml:space="preserve">Baseline clinical characteristics </w:t>
            </w:r>
          </w:p>
        </w:tc>
        <w:tc>
          <w:tcPr>
            <w:tcW w:w="2473" w:type="pct"/>
            <w:tcBorders>
              <w:top w:val="single" w:sz="8" w:space="0" w:color="auto"/>
              <w:left w:val="single" w:sz="8" w:space="0" w:color="FFFFFF"/>
              <w:bottom w:val="single" w:sz="8" w:space="0" w:color="auto"/>
              <w:right w:val="single" w:sz="8" w:space="0" w:color="FFFFFF"/>
            </w:tcBorders>
            <w:shd w:val="clear" w:color="auto" w:fill="FFFFFF" w:themeFill="background1"/>
            <w:tcMar>
              <w:top w:w="72" w:type="dxa"/>
              <w:left w:w="144" w:type="dxa"/>
              <w:bottom w:w="72" w:type="dxa"/>
              <w:right w:w="144" w:type="dxa"/>
            </w:tcMar>
            <w:hideMark/>
          </w:tcPr>
          <w:p w14:paraId="0EAF0035" w14:textId="77777777" w:rsidR="00E122CE" w:rsidRPr="00554451" w:rsidRDefault="00E122CE" w:rsidP="003330AE">
            <w:pPr>
              <w:rPr>
                <w:rFonts w:cs="Arial"/>
              </w:rPr>
            </w:pPr>
            <w:r w:rsidRPr="00554451">
              <w:rPr>
                <w:rFonts w:cs="Arial"/>
                <w:b/>
                <w:bCs/>
              </w:rPr>
              <w:t>N = 61; n (%)</w:t>
            </w:r>
          </w:p>
        </w:tc>
      </w:tr>
      <w:tr w:rsidR="00E122CE" w:rsidRPr="00554451" w14:paraId="2BB00F4A" w14:textId="77777777" w:rsidTr="003330AE">
        <w:trPr>
          <w:trHeight w:val="234"/>
        </w:trPr>
        <w:tc>
          <w:tcPr>
            <w:tcW w:w="2527" w:type="pct"/>
            <w:tcBorders>
              <w:top w:val="single" w:sz="8" w:space="0" w:color="auto"/>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3BBDD33C" w14:textId="77777777" w:rsidR="00E122CE" w:rsidRPr="00554451" w:rsidRDefault="00E122CE" w:rsidP="003330AE">
            <w:pPr>
              <w:rPr>
                <w:rFonts w:cs="Arial"/>
              </w:rPr>
            </w:pPr>
            <w:r w:rsidRPr="00554451">
              <w:rPr>
                <w:rFonts w:cs="Arial"/>
              </w:rPr>
              <w:t xml:space="preserve">Age (y), median (range) </w:t>
            </w:r>
          </w:p>
        </w:tc>
        <w:tc>
          <w:tcPr>
            <w:tcW w:w="2473" w:type="pct"/>
            <w:tcBorders>
              <w:top w:val="single" w:sz="8" w:space="0" w:color="auto"/>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7C5D8B25" w14:textId="77777777" w:rsidR="00E122CE" w:rsidRPr="00554451" w:rsidRDefault="00E122CE" w:rsidP="003330AE">
            <w:pPr>
              <w:rPr>
                <w:rFonts w:cs="Arial"/>
              </w:rPr>
            </w:pPr>
            <w:r w:rsidRPr="00554451">
              <w:rPr>
                <w:rFonts w:cs="Arial"/>
              </w:rPr>
              <w:t>58 (26–75)</w:t>
            </w:r>
          </w:p>
        </w:tc>
      </w:tr>
      <w:tr w:rsidR="00E122CE" w:rsidRPr="00554451" w14:paraId="75AF2F48"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1C4765AC" w14:textId="77777777" w:rsidR="00E122CE" w:rsidRPr="00554451" w:rsidRDefault="00E122CE" w:rsidP="003330AE">
            <w:pPr>
              <w:rPr>
                <w:rFonts w:cs="Arial"/>
              </w:rPr>
            </w:pPr>
            <w:r w:rsidRPr="00554451">
              <w:rPr>
                <w:rFonts w:cs="Arial"/>
              </w:rPr>
              <w:t>sex (male)</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7A143E83" w14:textId="77777777" w:rsidR="00E122CE" w:rsidRPr="00554451" w:rsidRDefault="00E122CE" w:rsidP="003330AE">
            <w:pPr>
              <w:rPr>
                <w:rFonts w:cs="Arial"/>
              </w:rPr>
            </w:pPr>
            <w:r w:rsidRPr="00554451">
              <w:rPr>
                <w:rFonts w:cs="Arial"/>
              </w:rPr>
              <w:t>52 (85)</w:t>
            </w:r>
          </w:p>
        </w:tc>
      </w:tr>
      <w:tr w:rsidR="00E122CE" w:rsidRPr="00554451" w14:paraId="0219389B"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5CB5DB8F" w14:textId="77777777" w:rsidR="00E122CE" w:rsidRPr="00554451" w:rsidRDefault="00E122CE" w:rsidP="003330AE">
            <w:pPr>
              <w:rPr>
                <w:rFonts w:cs="Arial"/>
              </w:rPr>
            </w:pPr>
            <w:r w:rsidRPr="00554451">
              <w:rPr>
                <w:rFonts w:cs="Arial"/>
              </w:rPr>
              <w:t>BCLC stage</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47B4E746" w14:textId="77777777" w:rsidR="00E122CE" w:rsidRPr="00554451" w:rsidRDefault="00E122CE" w:rsidP="003330AE">
            <w:pPr>
              <w:rPr>
                <w:rFonts w:cs="Arial"/>
              </w:rPr>
            </w:pPr>
          </w:p>
        </w:tc>
      </w:tr>
      <w:tr w:rsidR="00E122CE" w:rsidRPr="00554451" w14:paraId="4DDC1BCB"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1C9D536C" w14:textId="77777777" w:rsidR="00E122CE" w:rsidRPr="00554451" w:rsidRDefault="00E122CE" w:rsidP="003330AE">
            <w:pPr>
              <w:rPr>
                <w:rFonts w:cs="Arial"/>
              </w:rPr>
            </w:pPr>
            <w:r w:rsidRPr="00554451">
              <w:rPr>
                <w:rFonts w:cs="Arial"/>
              </w:rPr>
              <w:t xml:space="preserve">   A</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5A962A28" w14:textId="77777777" w:rsidR="00E122CE" w:rsidRPr="00554451" w:rsidRDefault="00E122CE" w:rsidP="003330AE">
            <w:pPr>
              <w:rPr>
                <w:rFonts w:cs="Arial"/>
              </w:rPr>
            </w:pPr>
            <w:r w:rsidRPr="00554451">
              <w:rPr>
                <w:rFonts w:cs="Arial"/>
              </w:rPr>
              <w:t>27 (44)</w:t>
            </w:r>
          </w:p>
        </w:tc>
      </w:tr>
      <w:tr w:rsidR="00E122CE" w:rsidRPr="00554451" w14:paraId="3F0AEB4F"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10231DBB" w14:textId="77777777" w:rsidR="00E122CE" w:rsidRPr="00554451" w:rsidRDefault="00E122CE" w:rsidP="003330AE">
            <w:pPr>
              <w:rPr>
                <w:rFonts w:cs="Arial"/>
              </w:rPr>
            </w:pPr>
            <w:r w:rsidRPr="00554451">
              <w:rPr>
                <w:rFonts w:cs="Arial"/>
              </w:rPr>
              <w:t xml:space="preserve">   B</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2E384063" w14:textId="77777777" w:rsidR="00E122CE" w:rsidRPr="00554451" w:rsidRDefault="00E122CE" w:rsidP="003330AE">
            <w:pPr>
              <w:rPr>
                <w:rFonts w:cs="Arial"/>
              </w:rPr>
            </w:pPr>
            <w:r w:rsidRPr="00554451">
              <w:rPr>
                <w:rFonts w:cs="Arial"/>
              </w:rPr>
              <w:t>34 (56)</w:t>
            </w:r>
          </w:p>
        </w:tc>
      </w:tr>
      <w:tr w:rsidR="00E122CE" w:rsidRPr="00554451" w14:paraId="25A40E76"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20F20B45" w14:textId="77777777" w:rsidR="00E122CE" w:rsidRPr="00554451" w:rsidRDefault="00E122CE" w:rsidP="003330AE">
            <w:pPr>
              <w:rPr>
                <w:rFonts w:cs="Arial"/>
              </w:rPr>
            </w:pPr>
            <w:r w:rsidRPr="00554451">
              <w:rPr>
                <w:rFonts w:cs="Arial"/>
              </w:rPr>
              <w:t>Child-Pugh A</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00A71A2E" w14:textId="77777777" w:rsidR="00E122CE" w:rsidRPr="00554451" w:rsidRDefault="00E122CE" w:rsidP="003330AE">
            <w:pPr>
              <w:rPr>
                <w:rFonts w:cs="Arial"/>
              </w:rPr>
            </w:pPr>
            <w:r w:rsidRPr="00554451">
              <w:rPr>
                <w:rFonts w:cs="Arial"/>
              </w:rPr>
              <w:t>61 (100)</w:t>
            </w:r>
          </w:p>
        </w:tc>
      </w:tr>
      <w:tr w:rsidR="00E122CE" w:rsidRPr="00554451" w14:paraId="1D9E063F"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21CB7DBE" w14:textId="77777777" w:rsidR="00E122CE" w:rsidRPr="00554451" w:rsidRDefault="00E122CE" w:rsidP="003330AE">
            <w:pPr>
              <w:rPr>
                <w:rFonts w:cs="Arial"/>
              </w:rPr>
            </w:pPr>
            <w:r w:rsidRPr="00554451">
              <w:rPr>
                <w:rFonts w:cs="Arial"/>
              </w:rPr>
              <w:t>Etiology</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16A39BD5" w14:textId="77777777" w:rsidR="00E122CE" w:rsidRPr="00554451" w:rsidRDefault="00E122CE" w:rsidP="003330AE">
            <w:pPr>
              <w:rPr>
                <w:rFonts w:cs="Arial"/>
              </w:rPr>
            </w:pPr>
          </w:p>
        </w:tc>
      </w:tr>
      <w:tr w:rsidR="00E122CE" w:rsidRPr="00554451" w14:paraId="0D1EF2EB" w14:textId="77777777" w:rsidTr="003330AE">
        <w:trPr>
          <w:trHeight w:val="142"/>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52626222" w14:textId="77777777" w:rsidR="00E122CE" w:rsidRPr="00554451" w:rsidRDefault="00E122CE" w:rsidP="003330AE">
            <w:pPr>
              <w:rPr>
                <w:rFonts w:cs="Arial"/>
              </w:rPr>
            </w:pPr>
            <w:r w:rsidRPr="00554451">
              <w:rPr>
                <w:rFonts w:cs="Arial"/>
              </w:rPr>
              <w:t xml:space="preserve">   Alcohol liver disease/other</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235BA03C" w14:textId="77777777" w:rsidR="00E122CE" w:rsidRPr="00554451" w:rsidRDefault="00E122CE" w:rsidP="003330AE">
            <w:pPr>
              <w:rPr>
                <w:rFonts w:cs="Arial"/>
              </w:rPr>
            </w:pPr>
            <w:r w:rsidRPr="00554451">
              <w:rPr>
                <w:rFonts w:cs="Arial"/>
              </w:rPr>
              <w:t>10 (16)</w:t>
            </w:r>
          </w:p>
        </w:tc>
      </w:tr>
      <w:tr w:rsidR="00E122CE" w:rsidRPr="00554451" w14:paraId="38D0AD29"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7759E208" w14:textId="77777777" w:rsidR="00E122CE" w:rsidRPr="00554451" w:rsidRDefault="00E122CE" w:rsidP="003330AE">
            <w:pPr>
              <w:rPr>
                <w:rFonts w:cs="Arial"/>
              </w:rPr>
            </w:pPr>
            <w:r w:rsidRPr="00554451">
              <w:rPr>
                <w:rFonts w:cs="Arial"/>
              </w:rPr>
              <w:t xml:space="preserve">   Hepatitis B infection</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4E4143BE" w14:textId="77777777" w:rsidR="00E122CE" w:rsidRPr="00554451" w:rsidRDefault="00E122CE" w:rsidP="003330AE">
            <w:pPr>
              <w:rPr>
                <w:rFonts w:cs="Arial"/>
              </w:rPr>
            </w:pPr>
            <w:r w:rsidRPr="00554451">
              <w:rPr>
                <w:rFonts w:cs="Arial"/>
              </w:rPr>
              <w:t>51 (84)</w:t>
            </w:r>
          </w:p>
        </w:tc>
      </w:tr>
      <w:tr w:rsidR="00E122CE" w:rsidRPr="00554451" w14:paraId="6539FDD6"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388FCF44" w14:textId="77777777" w:rsidR="00E122CE" w:rsidRPr="00554451" w:rsidRDefault="00E122CE" w:rsidP="003330AE">
            <w:pPr>
              <w:rPr>
                <w:rFonts w:cs="Arial"/>
              </w:rPr>
            </w:pPr>
            <w:r w:rsidRPr="00554451">
              <w:rPr>
                <w:rFonts w:cs="Arial"/>
              </w:rPr>
              <w:t xml:space="preserve">Target tumor size (cm), median (range) </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000F4796" w14:textId="77777777" w:rsidR="00E122CE" w:rsidRPr="00554451" w:rsidRDefault="00E122CE" w:rsidP="003330AE">
            <w:pPr>
              <w:rPr>
                <w:rFonts w:cs="Arial"/>
              </w:rPr>
            </w:pPr>
            <w:r w:rsidRPr="00554451">
              <w:rPr>
                <w:rFonts w:cs="Arial"/>
              </w:rPr>
              <w:t>7 (2–14)</w:t>
            </w:r>
          </w:p>
        </w:tc>
      </w:tr>
      <w:tr w:rsidR="00E122CE" w:rsidRPr="00554451" w14:paraId="47A45E16"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7CCBEB5B" w14:textId="77777777" w:rsidR="00E122CE" w:rsidRPr="00554451" w:rsidRDefault="00E122CE" w:rsidP="003330AE">
            <w:pPr>
              <w:rPr>
                <w:rFonts w:cs="Arial"/>
              </w:rPr>
            </w:pPr>
            <w:r w:rsidRPr="00554451">
              <w:rPr>
                <w:rFonts w:cs="Arial"/>
              </w:rPr>
              <w:t>Tumor number</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36111020" w14:textId="77777777" w:rsidR="00E122CE" w:rsidRPr="00554451" w:rsidRDefault="00E122CE" w:rsidP="003330AE">
            <w:pPr>
              <w:rPr>
                <w:rFonts w:cs="Arial"/>
              </w:rPr>
            </w:pPr>
          </w:p>
        </w:tc>
      </w:tr>
      <w:tr w:rsidR="00E122CE" w:rsidRPr="00554451" w14:paraId="183BBFAA"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07BA5041" w14:textId="77777777" w:rsidR="00E122CE" w:rsidRPr="00554451" w:rsidRDefault="00E122CE" w:rsidP="003330AE">
            <w:pPr>
              <w:rPr>
                <w:rFonts w:cs="Arial"/>
              </w:rPr>
            </w:pPr>
            <w:r w:rsidRPr="00554451">
              <w:rPr>
                <w:rFonts w:cs="Arial"/>
              </w:rPr>
              <w:t xml:space="preserve">   1</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11A5946C" w14:textId="77777777" w:rsidR="00E122CE" w:rsidRPr="00554451" w:rsidRDefault="00E122CE" w:rsidP="003330AE">
            <w:pPr>
              <w:rPr>
                <w:rFonts w:cs="Arial"/>
              </w:rPr>
            </w:pPr>
            <w:r w:rsidRPr="00554451">
              <w:rPr>
                <w:rFonts w:cs="Arial"/>
              </w:rPr>
              <w:t>27 (44)</w:t>
            </w:r>
          </w:p>
        </w:tc>
      </w:tr>
      <w:tr w:rsidR="00E122CE" w:rsidRPr="00554451" w14:paraId="23DC00AE"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47349AB9" w14:textId="77777777" w:rsidR="00E122CE" w:rsidRPr="00554451" w:rsidRDefault="00E122CE" w:rsidP="003330AE">
            <w:pPr>
              <w:rPr>
                <w:rFonts w:cs="Arial"/>
              </w:rPr>
            </w:pPr>
            <w:r w:rsidRPr="00554451">
              <w:rPr>
                <w:rFonts w:cs="Arial"/>
              </w:rPr>
              <w:t xml:space="preserve">   2</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48208D5D" w14:textId="77777777" w:rsidR="00E122CE" w:rsidRPr="00554451" w:rsidRDefault="00E122CE" w:rsidP="003330AE">
            <w:pPr>
              <w:rPr>
                <w:rFonts w:cs="Arial"/>
              </w:rPr>
            </w:pPr>
            <w:r w:rsidRPr="00554451">
              <w:rPr>
                <w:rFonts w:cs="Arial"/>
              </w:rPr>
              <w:t>25 (41)</w:t>
            </w:r>
          </w:p>
        </w:tc>
      </w:tr>
      <w:tr w:rsidR="00E122CE" w:rsidRPr="00554451" w14:paraId="3FA62374"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4A12C929" w14:textId="77777777" w:rsidR="00E122CE" w:rsidRPr="00554451" w:rsidRDefault="00E122CE" w:rsidP="003330AE">
            <w:pPr>
              <w:rPr>
                <w:rFonts w:cs="Arial"/>
              </w:rPr>
            </w:pPr>
            <w:r w:rsidRPr="00554451">
              <w:rPr>
                <w:rFonts w:cs="Arial"/>
              </w:rPr>
              <w:t xml:space="preserve">   3</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4DBBFB57" w14:textId="77777777" w:rsidR="00E122CE" w:rsidRPr="00554451" w:rsidRDefault="00E122CE" w:rsidP="003330AE">
            <w:pPr>
              <w:rPr>
                <w:rFonts w:cs="Arial"/>
              </w:rPr>
            </w:pPr>
            <w:r w:rsidRPr="00554451">
              <w:rPr>
                <w:rFonts w:cs="Arial"/>
              </w:rPr>
              <w:t>7 (12)</w:t>
            </w:r>
          </w:p>
        </w:tc>
      </w:tr>
      <w:tr w:rsidR="00E122CE" w:rsidRPr="00554451" w14:paraId="4B75C5DB" w14:textId="77777777" w:rsidTr="003330AE">
        <w:trPr>
          <w:trHeight w:val="234"/>
        </w:trPr>
        <w:tc>
          <w:tcPr>
            <w:tcW w:w="2527"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63AAF3BA" w14:textId="77777777" w:rsidR="00E122CE" w:rsidRPr="00554451" w:rsidRDefault="00E122CE" w:rsidP="003330AE">
            <w:pPr>
              <w:rPr>
                <w:rFonts w:cs="Arial"/>
              </w:rPr>
            </w:pPr>
            <w:r w:rsidRPr="00554451">
              <w:rPr>
                <w:rFonts w:cs="Arial"/>
              </w:rPr>
              <w:t xml:space="preserve">   5</w:t>
            </w:r>
          </w:p>
        </w:tc>
        <w:tc>
          <w:tcPr>
            <w:tcW w:w="2473" w:type="pct"/>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hideMark/>
          </w:tcPr>
          <w:p w14:paraId="30551790" w14:textId="77777777" w:rsidR="00E122CE" w:rsidRPr="00554451" w:rsidRDefault="00E122CE" w:rsidP="003330AE">
            <w:pPr>
              <w:rPr>
                <w:rFonts w:cs="Arial"/>
              </w:rPr>
            </w:pPr>
            <w:r w:rsidRPr="00554451">
              <w:rPr>
                <w:rFonts w:cs="Arial"/>
              </w:rPr>
              <w:t>2 (3)</w:t>
            </w:r>
          </w:p>
        </w:tc>
      </w:tr>
      <w:tr w:rsidR="00E122CE" w:rsidRPr="00554451" w14:paraId="62A7D871" w14:textId="77777777" w:rsidTr="003330AE">
        <w:trPr>
          <w:trHeight w:val="234"/>
        </w:trPr>
        <w:tc>
          <w:tcPr>
            <w:tcW w:w="2527" w:type="pct"/>
            <w:tcBorders>
              <w:top w:val="single" w:sz="8" w:space="0" w:color="FFFFFF"/>
              <w:left w:val="single" w:sz="8" w:space="0" w:color="FFFFFF"/>
              <w:bottom w:val="single" w:sz="8" w:space="0" w:color="auto"/>
              <w:right w:val="single" w:sz="8" w:space="0" w:color="FFFFFF"/>
            </w:tcBorders>
            <w:shd w:val="clear" w:color="auto" w:fill="FFFFFF" w:themeFill="background1"/>
            <w:tcMar>
              <w:top w:w="72" w:type="dxa"/>
              <w:left w:w="144" w:type="dxa"/>
              <w:bottom w:w="72" w:type="dxa"/>
              <w:right w:w="144" w:type="dxa"/>
            </w:tcMar>
            <w:hideMark/>
          </w:tcPr>
          <w:p w14:paraId="00343489" w14:textId="77777777" w:rsidR="00E122CE" w:rsidRPr="00554451" w:rsidRDefault="00E122CE" w:rsidP="003330AE">
            <w:pPr>
              <w:rPr>
                <w:rFonts w:cs="Arial"/>
              </w:rPr>
            </w:pPr>
            <w:r w:rsidRPr="00554451">
              <w:rPr>
                <w:rFonts w:cs="Arial"/>
              </w:rPr>
              <w:t>Serum AFP≥400 ng/mL</w:t>
            </w:r>
          </w:p>
        </w:tc>
        <w:tc>
          <w:tcPr>
            <w:tcW w:w="2473" w:type="pct"/>
            <w:tcBorders>
              <w:top w:val="single" w:sz="8" w:space="0" w:color="FFFFFF"/>
              <w:left w:val="single" w:sz="8" w:space="0" w:color="FFFFFF"/>
              <w:bottom w:val="single" w:sz="8" w:space="0" w:color="auto"/>
              <w:right w:val="single" w:sz="8" w:space="0" w:color="FFFFFF"/>
            </w:tcBorders>
            <w:shd w:val="clear" w:color="auto" w:fill="FFFFFF" w:themeFill="background1"/>
            <w:tcMar>
              <w:top w:w="72" w:type="dxa"/>
              <w:left w:w="144" w:type="dxa"/>
              <w:bottom w:w="72" w:type="dxa"/>
              <w:right w:w="144" w:type="dxa"/>
            </w:tcMar>
            <w:hideMark/>
          </w:tcPr>
          <w:p w14:paraId="6DD0144E" w14:textId="77777777" w:rsidR="00E122CE" w:rsidRPr="00554451" w:rsidRDefault="00E122CE" w:rsidP="003330AE">
            <w:pPr>
              <w:rPr>
                <w:rFonts w:cs="Arial"/>
              </w:rPr>
            </w:pPr>
            <w:r w:rsidRPr="00554451">
              <w:rPr>
                <w:rFonts w:cs="Arial"/>
              </w:rPr>
              <w:t>20 (33)</w:t>
            </w:r>
          </w:p>
        </w:tc>
      </w:tr>
    </w:tbl>
    <w:p w14:paraId="0F1E1CAA" w14:textId="77777777" w:rsidR="00E122CE" w:rsidRPr="002E0D15" w:rsidRDefault="00E122CE" w:rsidP="002E0D15"/>
    <w:p w14:paraId="0E0A4510" w14:textId="77777777" w:rsidR="001E2E18" w:rsidRDefault="001E2E18">
      <w:pPr>
        <w:widowControl/>
        <w:jc w:val="left"/>
      </w:pPr>
      <w:r>
        <w:br w:type="page"/>
      </w:r>
    </w:p>
    <w:p w14:paraId="283FC931" w14:textId="332B5CF6" w:rsidR="00027C1E" w:rsidRDefault="00E425D0" w:rsidP="00E425D0">
      <w:pPr>
        <w:pStyle w:val="Heading2"/>
      </w:pPr>
      <w:bookmarkStart w:id="12" w:name="_Toc164339448"/>
      <w:r w:rsidRPr="00E425D0">
        <w:lastRenderedPageBreak/>
        <w:t>Table S</w:t>
      </w:r>
      <w:r>
        <w:t>2</w:t>
      </w:r>
      <w:r w:rsidRPr="00E425D0">
        <w:t xml:space="preserve">. </w:t>
      </w:r>
      <w:r w:rsidR="00746F3B">
        <w:t>Detailed c</w:t>
      </w:r>
      <w:r w:rsidRPr="00E425D0">
        <w:t xml:space="preserve">linical characteristics of patients enrolled in trial </w:t>
      </w:r>
      <w:proofErr w:type="gramStart"/>
      <w:r w:rsidRPr="00E425D0">
        <w:t>NCT04174781</w:t>
      </w:r>
      <w:bookmarkEnd w:id="12"/>
      <w:proofErr w:type="gramEnd"/>
    </w:p>
    <w:tbl>
      <w:tblPr>
        <w:tblStyle w:val="TableGrid"/>
        <w:tblpPr w:leftFromText="181" w:rightFromText="181" w:vertAnchor="text" w:horzAnchor="margin" w:tblpXSpec="center" w:tblpY="582"/>
        <w:tblOverlap w:val="never"/>
        <w:tblW w:w="8647"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709"/>
        <w:gridCol w:w="850"/>
        <w:gridCol w:w="1559"/>
        <w:gridCol w:w="2127"/>
        <w:gridCol w:w="708"/>
        <w:gridCol w:w="993"/>
        <w:gridCol w:w="850"/>
      </w:tblGrid>
      <w:tr w:rsidR="001B7795" w:rsidRPr="00D63C3F" w14:paraId="6902FE8C" w14:textId="77777777" w:rsidTr="003330AE">
        <w:trPr>
          <w:trHeight w:val="226"/>
        </w:trPr>
        <w:tc>
          <w:tcPr>
            <w:tcW w:w="851" w:type="dxa"/>
            <w:tcBorders>
              <w:top w:val="single" w:sz="4" w:space="0" w:color="auto"/>
              <w:bottom w:val="single" w:sz="4" w:space="0" w:color="auto"/>
              <w:right w:val="nil"/>
            </w:tcBorders>
            <w:vAlign w:val="center"/>
          </w:tcPr>
          <w:p w14:paraId="3E6243D7" w14:textId="77777777" w:rsidR="001B7795" w:rsidRPr="00D63C3F" w:rsidRDefault="001B7795" w:rsidP="003330AE">
            <w:pPr>
              <w:rPr>
                <w:rFonts w:eastAsia="DengXian" w:cs="Arial"/>
                <w:color w:val="000000"/>
                <w:kern w:val="0"/>
                <w:sz w:val="18"/>
                <w:szCs w:val="18"/>
              </w:rPr>
            </w:pPr>
            <w:r w:rsidRPr="00D63C3F">
              <w:rPr>
                <w:rFonts w:eastAsia="DengXian" w:cs="Arial"/>
                <w:color w:val="000000"/>
                <w:kern w:val="0"/>
                <w:sz w:val="18"/>
                <w:szCs w:val="18"/>
              </w:rPr>
              <w:t>Patient</w:t>
            </w:r>
          </w:p>
        </w:tc>
        <w:tc>
          <w:tcPr>
            <w:tcW w:w="709" w:type="dxa"/>
            <w:tcBorders>
              <w:top w:val="single" w:sz="4" w:space="0" w:color="auto"/>
              <w:left w:val="nil"/>
              <w:bottom w:val="single" w:sz="4" w:space="0" w:color="auto"/>
              <w:right w:val="nil"/>
            </w:tcBorders>
            <w:vAlign w:val="center"/>
          </w:tcPr>
          <w:p w14:paraId="5AD1648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Age</w:t>
            </w:r>
          </w:p>
          <w:p w14:paraId="2E0A453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(year)</w:t>
            </w:r>
          </w:p>
        </w:tc>
        <w:tc>
          <w:tcPr>
            <w:tcW w:w="850" w:type="dxa"/>
            <w:tcBorders>
              <w:top w:val="single" w:sz="4" w:space="0" w:color="auto"/>
              <w:left w:val="nil"/>
              <w:bottom w:val="single" w:sz="4" w:space="0" w:color="auto"/>
              <w:right w:val="nil"/>
            </w:tcBorders>
            <w:vAlign w:val="center"/>
          </w:tcPr>
          <w:p w14:paraId="5B0E355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Gender</w:t>
            </w:r>
          </w:p>
        </w:tc>
        <w:tc>
          <w:tcPr>
            <w:tcW w:w="1559" w:type="dxa"/>
            <w:tcBorders>
              <w:top w:val="single" w:sz="4" w:space="0" w:color="auto"/>
              <w:left w:val="nil"/>
              <w:bottom w:val="single" w:sz="4" w:space="0" w:color="auto"/>
              <w:right w:val="nil"/>
            </w:tcBorders>
            <w:vAlign w:val="center"/>
          </w:tcPr>
          <w:p w14:paraId="4B20DC5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Pathology Grade</w:t>
            </w:r>
          </w:p>
        </w:tc>
        <w:tc>
          <w:tcPr>
            <w:tcW w:w="2127" w:type="dxa"/>
            <w:tcBorders>
              <w:top w:val="single" w:sz="4" w:space="0" w:color="auto"/>
              <w:left w:val="nil"/>
              <w:bottom w:val="single" w:sz="4" w:space="0" w:color="auto"/>
              <w:right w:val="nil"/>
            </w:tcBorders>
            <w:vAlign w:val="center"/>
          </w:tcPr>
          <w:p w14:paraId="46B2B77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TNM Grade</w:t>
            </w:r>
          </w:p>
        </w:tc>
        <w:tc>
          <w:tcPr>
            <w:tcW w:w="708" w:type="dxa"/>
            <w:tcBorders>
              <w:top w:val="single" w:sz="4" w:space="0" w:color="auto"/>
              <w:left w:val="nil"/>
              <w:bottom w:val="single" w:sz="4" w:space="0" w:color="auto"/>
              <w:right w:val="nil"/>
            </w:tcBorders>
            <w:vAlign w:val="center"/>
          </w:tcPr>
          <w:p w14:paraId="5136699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BCLC grade</w:t>
            </w:r>
          </w:p>
        </w:tc>
        <w:tc>
          <w:tcPr>
            <w:tcW w:w="993" w:type="dxa"/>
            <w:tcBorders>
              <w:top w:val="single" w:sz="4" w:space="0" w:color="auto"/>
              <w:left w:val="nil"/>
              <w:bottom w:val="single" w:sz="4" w:space="0" w:color="auto"/>
              <w:right w:val="nil"/>
            </w:tcBorders>
            <w:vAlign w:val="center"/>
          </w:tcPr>
          <w:p w14:paraId="2F7C9EC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Imaging response</w:t>
            </w:r>
          </w:p>
        </w:tc>
        <w:tc>
          <w:tcPr>
            <w:tcW w:w="850" w:type="dxa"/>
            <w:tcBorders>
              <w:top w:val="single" w:sz="4" w:space="0" w:color="auto"/>
              <w:left w:val="nil"/>
              <w:bottom w:val="single" w:sz="4" w:space="0" w:color="auto"/>
            </w:tcBorders>
            <w:vAlign w:val="center"/>
          </w:tcPr>
          <w:p w14:paraId="5AE39CC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Surgery</w:t>
            </w:r>
          </w:p>
        </w:tc>
      </w:tr>
      <w:tr w:rsidR="001B7795" w:rsidRPr="00D63C3F" w14:paraId="44075CF2" w14:textId="77777777" w:rsidTr="003330AE">
        <w:trPr>
          <w:trHeight w:val="184"/>
        </w:trPr>
        <w:tc>
          <w:tcPr>
            <w:tcW w:w="851" w:type="dxa"/>
            <w:tcBorders>
              <w:top w:val="single" w:sz="4" w:space="0" w:color="auto"/>
            </w:tcBorders>
            <w:vAlign w:val="center"/>
          </w:tcPr>
          <w:p w14:paraId="32EC22C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w:t>
            </w:r>
          </w:p>
        </w:tc>
        <w:tc>
          <w:tcPr>
            <w:tcW w:w="709" w:type="dxa"/>
            <w:tcBorders>
              <w:top w:val="single" w:sz="4" w:space="0" w:color="auto"/>
            </w:tcBorders>
            <w:shd w:val="clear" w:color="auto" w:fill="auto"/>
            <w:vAlign w:val="center"/>
          </w:tcPr>
          <w:p w14:paraId="27FF88B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71</w:t>
            </w:r>
          </w:p>
        </w:tc>
        <w:tc>
          <w:tcPr>
            <w:tcW w:w="850" w:type="dxa"/>
            <w:tcBorders>
              <w:top w:val="single" w:sz="4" w:space="0" w:color="auto"/>
            </w:tcBorders>
            <w:shd w:val="clear" w:color="auto" w:fill="auto"/>
            <w:vAlign w:val="center"/>
          </w:tcPr>
          <w:p w14:paraId="112D569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tcBorders>
              <w:top w:val="single" w:sz="4" w:space="0" w:color="auto"/>
            </w:tcBorders>
            <w:shd w:val="clear" w:color="auto" w:fill="auto"/>
            <w:vAlign w:val="center"/>
          </w:tcPr>
          <w:p w14:paraId="13606F0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tcBorders>
              <w:top w:val="single" w:sz="4" w:space="0" w:color="auto"/>
            </w:tcBorders>
            <w:shd w:val="clear" w:color="auto" w:fill="auto"/>
            <w:vAlign w:val="center"/>
          </w:tcPr>
          <w:p w14:paraId="758EFBA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tcBorders>
              <w:top w:val="single" w:sz="4" w:space="0" w:color="auto"/>
            </w:tcBorders>
            <w:shd w:val="clear" w:color="auto" w:fill="auto"/>
            <w:vAlign w:val="center"/>
          </w:tcPr>
          <w:p w14:paraId="095A5A9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tcBorders>
              <w:top w:val="single" w:sz="4" w:space="0" w:color="auto"/>
            </w:tcBorders>
            <w:shd w:val="clear" w:color="auto" w:fill="auto"/>
          </w:tcPr>
          <w:p w14:paraId="6A53248E"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Borders>
              <w:top w:val="single" w:sz="4" w:space="0" w:color="auto"/>
            </w:tcBorders>
          </w:tcPr>
          <w:p w14:paraId="12AE4E87"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2B7249A" w14:textId="77777777" w:rsidTr="003330AE">
        <w:trPr>
          <w:trHeight w:val="184"/>
        </w:trPr>
        <w:tc>
          <w:tcPr>
            <w:tcW w:w="851" w:type="dxa"/>
            <w:vAlign w:val="center"/>
          </w:tcPr>
          <w:p w14:paraId="698589D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w:t>
            </w:r>
          </w:p>
        </w:tc>
        <w:tc>
          <w:tcPr>
            <w:tcW w:w="709" w:type="dxa"/>
            <w:shd w:val="clear" w:color="auto" w:fill="auto"/>
            <w:vAlign w:val="center"/>
          </w:tcPr>
          <w:p w14:paraId="430562A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63</w:t>
            </w:r>
          </w:p>
        </w:tc>
        <w:tc>
          <w:tcPr>
            <w:tcW w:w="850" w:type="dxa"/>
            <w:shd w:val="clear" w:color="auto" w:fill="auto"/>
            <w:vAlign w:val="center"/>
          </w:tcPr>
          <w:p w14:paraId="40A69C4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52C7049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 NA</w:t>
            </w:r>
          </w:p>
        </w:tc>
        <w:tc>
          <w:tcPr>
            <w:tcW w:w="2127" w:type="dxa"/>
            <w:shd w:val="clear" w:color="auto" w:fill="auto"/>
            <w:vAlign w:val="center"/>
          </w:tcPr>
          <w:p w14:paraId="380743A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09BA7B9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52240C3F"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4BF6B629"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24D1DA65" w14:textId="77777777" w:rsidTr="003330AE">
        <w:trPr>
          <w:trHeight w:val="184"/>
        </w:trPr>
        <w:tc>
          <w:tcPr>
            <w:tcW w:w="851" w:type="dxa"/>
            <w:vAlign w:val="center"/>
          </w:tcPr>
          <w:p w14:paraId="5703FC6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w:t>
            </w:r>
          </w:p>
        </w:tc>
        <w:tc>
          <w:tcPr>
            <w:tcW w:w="709" w:type="dxa"/>
            <w:shd w:val="clear" w:color="auto" w:fill="auto"/>
            <w:vAlign w:val="center"/>
          </w:tcPr>
          <w:p w14:paraId="4EF6570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69</w:t>
            </w:r>
          </w:p>
        </w:tc>
        <w:tc>
          <w:tcPr>
            <w:tcW w:w="850" w:type="dxa"/>
            <w:shd w:val="clear" w:color="auto" w:fill="auto"/>
            <w:vAlign w:val="center"/>
          </w:tcPr>
          <w:p w14:paraId="5B74909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1DABDE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5FB5103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403C66D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684179C0"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32E8B76F"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2003DA0" w14:textId="77777777" w:rsidTr="003330AE">
        <w:trPr>
          <w:trHeight w:val="184"/>
        </w:trPr>
        <w:tc>
          <w:tcPr>
            <w:tcW w:w="851" w:type="dxa"/>
            <w:vAlign w:val="center"/>
          </w:tcPr>
          <w:p w14:paraId="21B4099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w:t>
            </w:r>
          </w:p>
        </w:tc>
        <w:tc>
          <w:tcPr>
            <w:tcW w:w="709" w:type="dxa"/>
            <w:shd w:val="clear" w:color="auto" w:fill="auto"/>
            <w:vAlign w:val="center"/>
          </w:tcPr>
          <w:p w14:paraId="12E0C8D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65</w:t>
            </w:r>
          </w:p>
        </w:tc>
        <w:tc>
          <w:tcPr>
            <w:tcW w:w="850" w:type="dxa"/>
            <w:shd w:val="clear" w:color="auto" w:fill="auto"/>
            <w:vAlign w:val="center"/>
          </w:tcPr>
          <w:p w14:paraId="5485918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232DF04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346842D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1ED8100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61EC0761"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36E3F379"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96DF57B" w14:textId="77777777" w:rsidTr="003330AE">
        <w:trPr>
          <w:trHeight w:val="184"/>
        </w:trPr>
        <w:tc>
          <w:tcPr>
            <w:tcW w:w="851" w:type="dxa"/>
            <w:vAlign w:val="center"/>
          </w:tcPr>
          <w:p w14:paraId="3E4906B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w:t>
            </w:r>
          </w:p>
        </w:tc>
        <w:tc>
          <w:tcPr>
            <w:tcW w:w="709" w:type="dxa"/>
            <w:shd w:val="clear" w:color="auto" w:fill="auto"/>
            <w:vAlign w:val="center"/>
          </w:tcPr>
          <w:p w14:paraId="1293109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57</w:t>
            </w:r>
          </w:p>
        </w:tc>
        <w:tc>
          <w:tcPr>
            <w:tcW w:w="850" w:type="dxa"/>
            <w:shd w:val="clear" w:color="auto" w:fill="auto"/>
            <w:vAlign w:val="center"/>
          </w:tcPr>
          <w:p w14:paraId="2EF04B9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5390DEC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77BF935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0B83838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4F590072"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2472F6AC"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17558B1C" w14:textId="77777777" w:rsidTr="003330AE">
        <w:trPr>
          <w:trHeight w:val="184"/>
        </w:trPr>
        <w:tc>
          <w:tcPr>
            <w:tcW w:w="851" w:type="dxa"/>
            <w:vAlign w:val="center"/>
          </w:tcPr>
          <w:p w14:paraId="3A6F571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w:t>
            </w:r>
          </w:p>
        </w:tc>
        <w:tc>
          <w:tcPr>
            <w:tcW w:w="709" w:type="dxa"/>
            <w:shd w:val="clear" w:color="auto" w:fill="auto"/>
            <w:vAlign w:val="center"/>
          </w:tcPr>
          <w:p w14:paraId="5C6CB3F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62</w:t>
            </w:r>
          </w:p>
        </w:tc>
        <w:tc>
          <w:tcPr>
            <w:tcW w:w="850" w:type="dxa"/>
            <w:shd w:val="clear" w:color="auto" w:fill="auto"/>
            <w:vAlign w:val="center"/>
          </w:tcPr>
          <w:p w14:paraId="5140134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22310FE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4F3C84E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5FC2BC2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4CB7F24A"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47D6D27B"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6B530D2" w14:textId="77777777" w:rsidTr="003330AE">
        <w:trPr>
          <w:trHeight w:val="184"/>
        </w:trPr>
        <w:tc>
          <w:tcPr>
            <w:tcW w:w="851" w:type="dxa"/>
            <w:vAlign w:val="center"/>
          </w:tcPr>
          <w:p w14:paraId="47C65D2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w:t>
            </w:r>
          </w:p>
        </w:tc>
        <w:tc>
          <w:tcPr>
            <w:tcW w:w="709" w:type="dxa"/>
            <w:shd w:val="clear" w:color="auto" w:fill="auto"/>
            <w:vAlign w:val="center"/>
          </w:tcPr>
          <w:p w14:paraId="1FF092E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52</w:t>
            </w:r>
          </w:p>
        </w:tc>
        <w:tc>
          <w:tcPr>
            <w:tcW w:w="850" w:type="dxa"/>
            <w:shd w:val="clear" w:color="auto" w:fill="auto"/>
            <w:vAlign w:val="center"/>
          </w:tcPr>
          <w:p w14:paraId="6B40C42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EB18E9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6CB7235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48D2E80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5E1CAD29"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D2BDC75"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02A92269" w14:textId="77777777" w:rsidTr="003330AE">
        <w:trPr>
          <w:trHeight w:val="184"/>
        </w:trPr>
        <w:tc>
          <w:tcPr>
            <w:tcW w:w="851" w:type="dxa"/>
            <w:vAlign w:val="center"/>
          </w:tcPr>
          <w:p w14:paraId="501ECA9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8</w:t>
            </w:r>
          </w:p>
        </w:tc>
        <w:tc>
          <w:tcPr>
            <w:tcW w:w="709" w:type="dxa"/>
            <w:shd w:val="clear" w:color="auto" w:fill="auto"/>
            <w:vAlign w:val="center"/>
          </w:tcPr>
          <w:p w14:paraId="484F0F0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69</w:t>
            </w:r>
          </w:p>
        </w:tc>
        <w:tc>
          <w:tcPr>
            <w:tcW w:w="850" w:type="dxa"/>
            <w:shd w:val="clear" w:color="auto" w:fill="auto"/>
            <w:vAlign w:val="center"/>
          </w:tcPr>
          <w:p w14:paraId="1C01136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053352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432B235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Grade IIIB-T3bN0M0</w:t>
            </w:r>
          </w:p>
        </w:tc>
        <w:tc>
          <w:tcPr>
            <w:tcW w:w="708" w:type="dxa"/>
            <w:shd w:val="clear" w:color="auto" w:fill="auto"/>
            <w:vAlign w:val="center"/>
          </w:tcPr>
          <w:p w14:paraId="68F771F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77DC9EEB"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65C99D6C"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71AFAF2E" w14:textId="77777777" w:rsidTr="003330AE">
        <w:trPr>
          <w:trHeight w:val="184"/>
        </w:trPr>
        <w:tc>
          <w:tcPr>
            <w:tcW w:w="851" w:type="dxa"/>
            <w:vAlign w:val="center"/>
          </w:tcPr>
          <w:p w14:paraId="2D99D86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9</w:t>
            </w:r>
          </w:p>
        </w:tc>
        <w:tc>
          <w:tcPr>
            <w:tcW w:w="709" w:type="dxa"/>
            <w:shd w:val="clear" w:color="auto" w:fill="auto"/>
            <w:vAlign w:val="center"/>
          </w:tcPr>
          <w:p w14:paraId="020EF0F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61</w:t>
            </w:r>
          </w:p>
        </w:tc>
        <w:tc>
          <w:tcPr>
            <w:tcW w:w="850" w:type="dxa"/>
            <w:shd w:val="clear" w:color="auto" w:fill="auto"/>
            <w:vAlign w:val="center"/>
          </w:tcPr>
          <w:p w14:paraId="123ED12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0EEB93F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7E97B1A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Grade IIIA-T3aN0M0</w:t>
            </w:r>
          </w:p>
        </w:tc>
        <w:tc>
          <w:tcPr>
            <w:tcW w:w="708" w:type="dxa"/>
            <w:shd w:val="clear" w:color="auto" w:fill="auto"/>
            <w:vAlign w:val="center"/>
          </w:tcPr>
          <w:p w14:paraId="1C86845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6F8F09FD"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5D7F24B2"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34772DC9" w14:textId="77777777" w:rsidTr="003330AE">
        <w:trPr>
          <w:trHeight w:val="184"/>
        </w:trPr>
        <w:tc>
          <w:tcPr>
            <w:tcW w:w="851" w:type="dxa"/>
            <w:vAlign w:val="center"/>
          </w:tcPr>
          <w:p w14:paraId="7BE074D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10</w:t>
            </w:r>
          </w:p>
        </w:tc>
        <w:tc>
          <w:tcPr>
            <w:tcW w:w="709" w:type="dxa"/>
            <w:shd w:val="clear" w:color="auto" w:fill="auto"/>
            <w:vAlign w:val="center"/>
          </w:tcPr>
          <w:p w14:paraId="6CEF432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36</w:t>
            </w:r>
          </w:p>
        </w:tc>
        <w:tc>
          <w:tcPr>
            <w:tcW w:w="850" w:type="dxa"/>
            <w:shd w:val="clear" w:color="auto" w:fill="auto"/>
            <w:vAlign w:val="center"/>
          </w:tcPr>
          <w:p w14:paraId="31EF3FE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42733E9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5A34C6C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35BA824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4F25C526" w14:textId="77777777" w:rsidR="001B7795" w:rsidRPr="00D63C3F" w:rsidRDefault="001B7795" w:rsidP="003330AE">
            <w:pPr>
              <w:jc w:val="center"/>
              <w:rPr>
                <w:rFonts w:eastAsia="DengXian" w:cs="Arial"/>
                <w:color w:val="000000"/>
                <w:kern w:val="0"/>
                <w:sz w:val="18"/>
                <w:szCs w:val="18"/>
              </w:rPr>
            </w:pPr>
            <w:r w:rsidRPr="00D63C3F">
              <w:rPr>
                <w:rFonts w:cs="Arial"/>
              </w:rPr>
              <w:t>CR</w:t>
            </w:r>
          </w:p>
        </w:tc>
        <w:tc>
          <w:tcPr>
            <w:tcW w:w="850" w:type="dxa"/>
          </w:tcPr>
          <w:p w14:paraId="77092256"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1E80E194" w14:textId="77777777" w:rsidTr="003330AE">
        <w:trPr>
          <w:trHeight w:val="184"/>
        </w:trPr>
        <w:tc>
          <w:tcPr>
            <w:tcW w:w="851" w:type="dxa"/>
            <w:vAlign w:val="center"/>
          </w:tcPr>
          <w:p w14:paraId="5B244B4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11</w:t>
            </w:r>
          </w:p>
        </w:tc>
        <w:tc>
          <w:tcPr>
            <w:tcW w:w="709" w:type="dxa"/>
            <w:shd w:val="clear" w:color="auto" w:fill="auto"/>
            <w:vAlign w:val="center"/>
          </w:tcPr>
          <w:p w14:paraId="1A6841F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53</w:t>
            </w:r>
          </w:p>
        </w:tc>
        <w:tc>
          <w:tcPr>
            <w:tcW w:w="850" w:type="dxa"/>
            <w:shd w:val="clear" w:color="auto" w:fill="auto"/>
            <w:vAlign w:val="center"/>
          </w:tcPr>
          <w:p w14:paraId="2CB7D83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3EF230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28209ED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067A4DE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1D0BB924"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65CA5738"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1B407A1" w14:textId="77777777" w:rsidTr="003330AE">
        <w:trPr>
          <w:trHeight w:val="184"/>
        </w:trPr>
        <w:tc>
          <w:tcPr>
            <w:tcW w:w="851" w:type="dxa"/>
            <w:vAlign w:val="center"/>
          </w:tcPr>
          <w:p w14:paraId="515AA34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12</w:t>
            </w:r>
          </w:p>
        </w:tc>
        <w:tc>
          <w:tcPr>
            <w:tcW w:w="709" w:type="dxa"/>
            <w:shd w:val="clear" w:color="auto" w:fill="auto"/>
            <w:vAlign w:val="center"/>
          </w:tcPr>
          <w:p w14:paraId="1D36198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46</w:t>
            </w:r>
          </w:p>
        </w:tc>
        <w:tc>
          <w:tcPr>
            <w:tcW w:w="850" w:type="dxa"/>
            <w:shd w:val="clear" w:color="auto" w:fill="auto"/>
            <w:vAlign w:val="center"/>
          </w:tcPr>
          <w:p w14:paraId="3F7E483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6AA5C06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73D2CF0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795D7F2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12E326BA"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2F516C49"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32CB1BFA" w14:textId="77777777" w:rsidTr="003330AE">
        <w:trPr>
          <w:trHeight w:val="184"/>
        </w:trPr>
        <w:tc>
          <w:tcPr>
            <w:tcW w:w="851" w:type="dxa"/>
            <w:vAlign w:val="center"/>
          </w:tcPr>
          <w:p w14:paraId="5295A6E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13</w:t>
            </w:r>
          </w:p>
        </w:tc>
        <w:tc>
          <w:tcPr>
            <w:tcW w:w="709" w:type="dxa"/>
            <w:shd w:val="clear" w:color="auto" w:fill="auto"/>
            <w:vAlign w:val="center"/>
          </w:tcPr>
          <w:p w14:paraId="52307F4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59</w:t>
            </w:r>
          </w:p>
        </w:tc>
        <w:tc>
          <w:tcPr>
            <w:tcW w:w="850" w:type="dxa"/>
            <w:shd w:val="clear" w:color="auto" w:fill="auto"/>
            <w:vAlign w:val="center"/>
          </w:tcPr>
          <w:p w14:paraId="298E8ED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5D0AD11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0303D99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45BF29D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51B592A6"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3DC7BDDA"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2746EB68" w14:textId="77777777" w:rsidTr="003330AE">
        <w:trPr>
          <w:trHeight w:val="184"/>
        </w:trPr>
        <w:tc>
          <w:tcPr>
            <w:tcW w:w="851" w:type="dxa"/>
            <w:vAlign w:val="center"/>
          </w:tcPr>
          <w:p w14:paraId="34FD201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14</w:t>
            </w:r>
          </w:p>
        </w:tc>
        <w:tc>
          <w:tcPr>
            <w:tcW w:w="709" w:type="dxa"/>
            <w:shd w:val="clear" w:color="auto" w:fill="auto"/>
            <w:vAlign w:val="center"/>
          </w:tcPr>
          <w:p w14:paraId="6DC5A74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34</w:t>
            </w:r>
          </w:p>
        </w:tc>
        <w:tc>
          <w:tcPr>
            <w:tcW w:w="850" w:type="dxa"/>
            <w:shd w:val="clear" w:color="auto" w:fill="auto"/>
            <w:vAlign w:val="center"/>
          </w:tcPr>
          <w:p w14:paraId="52AFA8E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37EFC33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042012C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5D7C5BC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06DA40E2"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7DF7D22C"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96C502F" w14:textId="77777777" w:rsidTr="003330AE">
        <w:trPr>
          <w:trHeight w:val="184"/>
        </w:trPr>
        <w:tc>
          <w:tcPr>
            <w:tcW w:w="851" w:type="dxa"/>
            <w:vAlign w:val="center"/>
          </w:tcPr>
          <w:p w14:paraId="66C1AD5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15</w:t>
            </w:r>
          </w:p>
        </w:tc>
        <w:tc>
          <w:tcPr>
            <w:tcW w:w="709" w:type="dxa"/>
            <w:shd w:val="clear" w:color="auto" w:fill="auto"/>
            <w:vAlign w:val="center"/>
          </w:tcPr>
          <w:p w14:paraId="2F2434D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47</w:t>
            </w:r>
          </w:p>
        </w:tc>
        <w:tc>
          <w:tcPr>
            <w:tcW w:w="850" w:type="dxa"/>
            <w:shd w:val="clear" w:color="auto" w:fill="auto"/>
            <w:vAlign w:val="center"/>
          </w:tcPr>
          <w:p w14:paraId="1B0C834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4A1462A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0B1A6FA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Grade IIIA-T3aN0M0</w:t>
            </w:r>
          </w:p>
        </w:tc>
        <w:tc>
          <w:tcPr>
            <w:tcW w:w="708" w:type="dxa"/>
            <w:shd w:val="clear" w:color="auto" w:fill="auto"/>
            <w:vAlign w:val="center"/>
          </w:tcPr>
          <w:p w14:paraId="103AF7B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413F2132"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2DE94798"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ECC9F4D" w14:textId="77777777" w:rsidTr="003330AE">
        <w:trPr>
          <w:trHeight w:val="184"/>
        </w:trPr>
        <w:tc>
          <w:tcPr>
            <w:tcW w:w="851" w:type="dxa"/>
            <w:vAlign w:val="center"/>
          </w:tcPr>
          <w:p w14:paraId="7B4CFD3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16</w:t>
            </w:r>
          </w:p>
        </w:tc>
        <w:tc>
          <w:tcPr>
            <w:tcW w:w="709" w:type="dxa"/>
            <w:shd w:val="clear" w:color="auto" w:fill="auto"/>
            <w:vAlign w:val="center"/>
          </w:tcPr>
          <w:p w14:paraId="539B985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57</w:t>
            </w:r>
          </w:p>
        </w:tc>
        <w:tc>
          <w:tcPr>
            <w:tcW w:w="850" w:type="dxa"/>
            <w:shd w:val="clear" w:color="auto" w:fill="auto"/>
            <w:vAlign w:val="center"/>
          </w:tcPr>
          <w:p w14:paraId="132F848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0FC7A8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r w:rsidRPr="00D63C3F">
              <w:rPr>
                <w:rFonts w:eastAsia="DengXian" w:cs="Arial"/>
                <w:color w:val="000000"/>
                <w:kern w:val="0"/>
                <w:sz w:val="18"/>
                <w:szCs w:val="18"/>
              </w:rPr>
              <w:t>-IV</w:t>
            </w:r>
          </w:p>
        </w:tc>
        <w:tc>
          <w:tcPr>
            <w:tcW w:w="2127" w:type="dxa"/>
            <w:shd w:val="clear" w:color="auto" w:fill="auto"/>
            <w:vAlign w:val="center"/>
          </w:tcPr>
          <w:p w14:paraId="10F6339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Grade IIIA-T3aN0M0</w:t>
            </w:r>
          </w:p>
        </w:tc>
        <w:tc>
          <w:tcPr>
            <w:tcW w:w="708" w:type="dxa"/>
            <w:shd w:val="clear" w:color="auto" w:fill="auto"/>
            <w:vAlign w:val="center"/>
          </w:tcPr>
          <w:p w14:paraId="5025DC7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57873B9C"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7A06B7F8"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7830D778" w14:textId="77777777" w:rsidTr="003330AE">
        <w:trPr>
          <w:trHeight w:val="184"/>
        </w:trPr>
        <w:tc>
          <w:tcPr>
            <w:tcW w:w="851" w:type="dxa"/>
            <w:vAlign w:val="center"/>
          </w:tcPr>
          <w:p w14:paraId="3B0830B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17</w:t>
            </w:r>
          </w:p>
        </w:tc>
        <w:tc>
          <w:tcPr>
            <w:tcW w:w="709" w:type="dxa"/>
            <w:shd w:val="clear" w:color="auto" w:fill="auto"/>
            <w:vAlign w:val="center"/>
          </w:tcPr>
          <w:p w14:paraId="44413A3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39</w:t>
            </w:r>
          </w:p>
        </w:tc>
        <w:tc>
          <w:tcPr>
            <w:tcW w:w="850" w:type="dxa"/>
            <w:shd w:val="clear" w:color="auto" w:fill="auto"/>
            <w:vAlign w:val="center"/>
          </w:tcPr>
          <w:p w14:paraId="15640FA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3AB8425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49D50B6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0D23FA9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385129DB"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1CBF767A"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73857736" w14:textId="77777777" w:rsidTr="003330AE">
        <w:trPr>
          <w:trHeight w:val="184"/>
        </w:trPr>
        <w:tc>
          <w:tcPr>
            <w:tcW w:w="851" w:type="dxa"/>
            <w:vAlign w:val="center"/>
          </w:tcPr>
          <w:p w14:paraId="04C71CC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18</w:t>
            </w:r>
          </w:p>
        </w:tc>
        <w:tc>
          <w:tcPr>
            <w:tcW w:w="709" w:type="dxa"/>
            <w:shd w:val="clear" w:color="auto" w:fill="auto"/>
            <w:vAlign w:val="center"/>
          </w:tcPr>
          <w:p w14:paraId="65A8578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55</w:t>
            </w:r>
          </w:p>
        </w:tc>
        <w:tc>
          <w:tcPr>
            <w:tcW w:w="850" w:type="dxa"/>
            <w:shd w:val="clear" w:color="auto" w:fill="auto"/>
            <w:vAlign w:val="center"/>
          </w:tcPr>
          <w:p w14:paraId="0632062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482387B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16199CF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6FA79FB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0CA8516F"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3048CA4B"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0B3A3976" w14:textId="77777777" w:rsidTr="003330AE">
        <w:trPr>
          <w:trHeight w:val="184"/>
        </w:trPr>
        <w:tc>
          <w:tcPr>
            <w:tcW w:w="851" w:type="dxa"/>
            <w:vAlign w:val="center"/>
          </w:tcPr>
          <w:p w14:paraId="623B35E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19</w:t>
            </w:r>
          </w:p>
        </w:tc>
        <w:tc>
          <w:tcPr>
            <w:tcW w:w="709" w:type="dxa"/>
            <w:shd w:val="clear" w:color="auto" w:fill="auto"/>
            <w:vAlign w:val="center"/>
          </w:tcPr>
          <w:p w14:paraId="148F85F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44</w:t>
            </w:r>
          </w:p>
        </w:tc>
        <w:tc>
          <w:tcPr>
            <w:tcW w:w="850" w:type="dxa"/>
            <w:shd w:val="clear" w:color="auto" w:fill="auto"/>
            <w:vAlign w:val="center"/>
          </w:tcPr>
          <w:p w14:paraId="6112D3D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A55655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291CFDE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5845CEE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091F460B"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FCECA79"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3567A736" w14:textId="77777777" w:rsidTr="003330AE">
        <w:trPr>
          <w:trHeight w:val="184"/>
        </w:trPr>
        <w:tc>
          <w:tcPr>
            <w:tcW w:w="851" w:type="dxa"/>
            <w:vAlign w:val="center"/>
          </w:tcPr>
          <w:p w14:paraId="53BB0B8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20</w:t>
            </w:r>
          </w:p>
        </w:tc>
        <w:tc>
          <w:tcPr>
            <w:tcW w:w="709" w:type="dxa"/>
            <w:shd w:val="clear" w:color="auto" w:fill="auto"/>
            <w:vAlign w:val="center"/>
          </w:tcPr>
          <w:p w14:paraId="49B5311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64</w:t>
            </w:r>
          </w:p>
        </w:tc>
        <w:tc>
          <w:tcPr>
            <w:tcW w:w="850" w:type="dxa"/>
            <w:shd w:val="clear" w:color="auto" w:fill="auto"/>
            <w:vAlign w:val="center"/>
          </w:tcPr>
          <w:p w14:paraId="47287E3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77FF04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Grade IV</w:t>
            </w:r>
          </w:p>
        </w:tc>
        <w:tc>
          <w:tcPr>
            <w:tcW w:w="2127" w:type="dxa"/>
            <w:shd w:val="clear" w:color="auto" w:fill="auto"/>
            <w:vAlign w:val="center"/>
          </w:tcPr>
          <w:p w14:paraId="0231D93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4D67E65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25FC174F"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531706AB"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CF16B0A" w14:textId="77777777" w:rsidTr="003330AE">
        <w:trPr>
          <w:trHeight w:val="184"/>
        </w:trPr>
        <w:tc>
          <w:tcPr>
            <w:tcW w:w="851" w:type="dxa"/>
            <w:vAlign w:val="center"/>
          </w:tcPr>
          <w:p w14:paraId="64869B5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21</w:t>
            </w:r>
          </w:p>
        </w:tc>
        <w:tc>
          <w:tcPr>
            <w:tcW w:w="709" w:type="dxa"/>
            <w:shd w:val="clear" w:color="auto" w:fill="auto"/>
            <w:vAlign w:val="center"/>
          </w:tcPr>
          <w:p w14:paraId="1B01E81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71</w:t>
            </w:r>
          </w:p>
        </w:tc>
        <w:tc>
          <w:tcPr>
            <w:tcW w:w="850" w:type="dxa"/>
            <w:shd w:val="clear" w:color="auto" w:fill="auto"/>
            <w:vAlign w:val="center"/>
          </w:tcPr>
          <w:p w14:paraId="3332916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35FFFED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38E07EA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1768CDB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2AA91D5B"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34D7FC28"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1953D560" w14:textId="77777777" w:rsidTr="003330AE">
        <w:trPr>
          <w:trHeight w:val="184"/>
        </w:trPr>
        <w:tc>
          <w:tcPr>
            <w:tcW w:w="851" w:type="dxa"/>
            <w:vAlign w:val="center"/>
          </w:tcPr>
          <w:p w14:paraId="34A436A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22</w:t>
            </w:r>
          </w:p>
        </w:tc>
        <w:tc>
          <w:tcPr>
            <w:tcW w:w="709" w:type="dxa"/>
            <w:shd w:val="clear" w:color="auto" w:fill="auto"/>
            <w:vAlign w:val="center"/>
          </w:tcPr>
          <w:p w14:paraId="1AD24EB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50</w:t>
            </w:r>
          </w:p>
        </w:tc>
        <w:tc>
          <w:tcPr>
            <w:tcW w:w="850" w:type="dxa"/>
            <w:shd w:val="clear" w:color="auto" w:fill="auto"/>
            <w:vAlign w:val="center"/>
          </w:tcPr>
          <w:p w14:paraId="11234B8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1214591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31AAE7A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0484D34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76A9D85A"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6CDDF02D"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786D0D95" w14:textId="77777777" w:rsidTr="003330AE">
        <w:trPr>
          <w:trHeight w:val="184"/>
        </w:trPr>
        <w:tc>
          <w:tcPr>
            <w:tcW w:w="851" w:type="dxa"/>
            <w:vAlign w:val="center"/>
          </w:tcPr>
          <w:p w14:paraId="402D946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23</w:t>
            </w:r>
          </w:p>
        </w:tc>
        <w:tc>
          <w:tcPr>
            <w:tcW w:w="709" w:type="dxa"/>
            <w:shd w:val="clear" w:color="auto" w:fill="auto"/>
            <w:vAlign w:val="center"/>
          </w:tcPr>
          <w:p w14:paraId="2FA3D73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55</w:t>
            </w:r>
          </w:p>
        </w:tc>
        <w:tc>
          <w:tcPr>
            <w:tcW w:w="850" w:type="dxa"/>
            <w:shd w:val="clear" w:color="auto" w:fill="auto"/>
            <w:vAlign w:val="center"/>
          </w:tcPr>
          <w:p w14:paraId="3B83321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33266F0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647E605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5F42F30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26720BF7"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041D3F5"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00660E41" w14:textId="77777777" w:rsidTr="003330AE">
        <w:trPr>
          <w:trHeight w:val="184"/>
        </w:trPr>
        <w:tc>
          <w:tcPr>
            <w:tcW w:w="851" w:type="dxa"/>
            <w:vAlign w:val="center"/>
          </w:tcPr>
          <w:p w14:paraId="0AAEF41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24</w:t>
            </w:r>
          </w:p>
        </w:tc>
        <w:tc>
          <w:tcPr>
            <w:tcW w:w="709" w:type="dxa"/>
            <w:shd w:val="clear" w:color="auto" w:fill="auto"/>
            <w:vAlign w:val="center"/>
          </w:tcPr>
          <w:p w14:paraId="74D6A18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56</w:t>
            </w:r>
          </w:p>
        </w:tc>
        <w:tc>
          <w:tcPr>
            <w:tcW w:w="850" w:type="dxa"/>
            <w:shd w:val="clear" w:color="auto" w:fill="auto"/>
            <w:vAlign w:val="center"/>
          </w:tcPr>
          <w:p w14:paraId="68FF47A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46BBCF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543C07A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1DFF2C1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614A9F87"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6D6FAF4"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2988157" w14:textId="77777777" w:rsidTr="003330AE">
        <w:trPr>
          <w:trHeight w:val="184"/>
        </w:trPr>
        <w:tc>
          <w:tcPr>
            <w:tcW w:w="851" w:type="dxa"/>
            <w:vAlign w:val="center"/>
          </w:tcPr>
          <w:p w14:paraId="663D7C2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25</w:t>
            </w:r>
          </w:p>
        </w:tc>
        <w:tc>
          <w:tcPr>
            <w:tcW w:w="709" w:type="dxa"/>
            <w:shd w:val="clear" w:color="auto" w:fill="auto"/>
            <w:vAlign w:val="center"/>
          </w:tcPr>
          <w:p w14:paraId="5FD0A1E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63</w:t>
            </w:r>
          </w:p>
        </w:tc>
        <w:tc>
          <w:tcPr>
            <w:tcW w:w="850" w:type="dxa"/>
            <w:shd w:val="clear" w:color="auto" w:fill="auto"/>
            <w:vAlign w:val="center"/>
          </w:tcPr>
          <w:p w14:paraId="61E0434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382009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5D5E709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0B12E7F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6F59B9A8"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60345472"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39F25CCB" w14:textId="77777777" w:rsidTr="003330AE">
        <w:trPr>
          <w:trHeight w:val="184"/>
        </w:trPr>
        <w:tc>
          <w:tcPr>
            <w:tcW w:w="851" w:type="dxa"/>
            <w:vAlign w:val="center"/>
          </w:tcPr>
          <w:p w14:paraId="3FA6BDF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26</w:t>
            </w:r>
          </w:p>
        </w:tc>
        <w:tc>
          <w:tcPr>
            <w:tcW w:w="709" w:type="dxa"/>
            <w:shd w:val="clear" w:color="auto" w:fill="auto"/>
            <w:vAlign w:val="center"/>
          </w:tcPr>
          <w:p w14:paraId="7AD2CB5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43</w:t>
            </w:r>
          </w:p>
        </w:tc>
        <w:tc>
          <w:tcPr>
            <w:tcW w:w="850" w:type="dxa"/>
            <w:shd w:val="clear" w:color="auto" w:fill="auto"/>
            <w:vAlign w:val="center"/>
          </w:tcPr>
          <w:p w14:paraId="03D029F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63E7B72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4B69869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2A5D36A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5505AE48"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55FBDA4B"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51108C3" w14:textId="77777777" w:rsidTr="003330AE">
        <w:trPr>
          <w:trHeight w:val="184"/>
        </w:trPr>
        <w:tc>
          <w:tcPr>
            <w:tcW w:w="851" w:type="dxa"/>
            <w:vAlign w:val="center"/>
          </w:tcPr>
          <w:p w14:paraId="21DEA0A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27</w:t>
            </w:r>
          </w:p>
        </w:tc>
        <w:tc>
          <w:tcPr>
            <w:tcW w:w="709" w:type="dxa"/>
            <w:shd w:val="clear" w:color="auto" w:fill="auto"/>
            <w:vAlign w:val="center"/>
          </w:tcPr>
          <w:p w14:paraId="74C5F66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34</w:t>
            </w:r>
          </w:p>
        </w:tc>
        <w:tc>
          <w:tcPr>
            <w:tcW w:w="850" w:type="dxa"/>
            <w:shd w:val="clear" w:color="auto" w:fill="auto"/>
            <w:vAlign w:val="center"/>
          </w:tcPr>
          <w:p w14:paraId="698A3E5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78715C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145B62A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10E3DE0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10CAACEF"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4A590B3D"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46FB1819" w14:textId="77777777" w:rsidTr="003330AE">
        <w:trPr>
          <w:trHeight w:val="184"/>
        </w:trPr>
        <w:tc>
          <w:tcPr>
            <w:tcW w:w="851" w:type="dxa"/>
            <w:vAlign w:val="center"/>
          </w:tcPr>
          <w:p w14:paraId="098A065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28</w:t>
            </w:r>
          </w:p>
        </w:tc>
        <w:tc>
          <w:tcPr>
            <w:tcW w:w="709" w:type="dxa"/>
            <w:shd w:val="clear" w:color="auto" w:fill="auto"/>
            <w:vAlign w:val="center"/>
          </w:tcPr>
          <w:p w14:paraId="0F2322B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63</w:t>
            </w:r>
          </w:p>
        </w:tc>
        <w:tc>
          <w:tcPr>
            <w:tcW w:w="850" w:type="dxa"/>
            <w:shd w:val="clear" w:color="auto" w:fill="auto"/>
            <w:vAlign w:val="center"/>
          </w:tcPr>
          <w:p w14:paraId="51F75C6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19A1F0A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7499365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34C5957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1B04FB7C"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29308F6D"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D8A2B7F" w14:textId="77777777" w:rsidTr="003330AE">
        <w:trPr>
          <w:trHeight w:val="184"/>
        </w:trPr>
        <w:tc>
          <w:tcPr>
            <w:tcW w:w="851" w:type="dxa"/>
            <w:vAlign w:val="center"/>
          </w:tcPr>
          <w:p w14:paraId="29D8463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29</w:t>
            </w:r>
          </w:p>
        </w:tc>
        <w:tc>
          <w:tcPr>
            <w:tcW w:w="709" w:type="dxa"/>
            <w:shd w:val="clear" w:color="auto" w:fill="auto"/>
            <w:vAlign w:val="center"/>
          </w:tcPr>
          <w:p w14:paraId="690A31E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70</w:t>
            </w:r>
          </w:p>
        </w:tc>
        <w:tc>
          <w:tcPr>
            <w:tcW w:w="850" w:type="dxa"/>
            <w:shd w:val="clear" w:color="auto" w:fill="auto"/>
            <w:vAlign w:val="center"/>
          </w:tcPr>
          <w:p w14:paraId="47292BC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1182633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5225059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7154CFD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5DB75934"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5DE60CE9"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3643B1B" w14:textId="77777777" w:rsidTr="003330AE">
        <w:trPr>
          <w:trHeight w:val="184"/>
        </w:trPr>
        <w:tc>
          <w:tcPr>
            <w:tcW w:w="851" w:type="dxa"/>
            <w:vAlign w:val="center"/>
          </w:tcPr>
          <w:p w14:paraId="18B393B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30</w:t>
            </w:r>
          </w:p>
        </w:tc>
        <w:tc>
          <w:tcPr>
            <w:tcW w:w="709" w:type="dxa"/>
            <w:shd w:val="clear" w:color="auto" w:fill="auto"/>
            <w:vAlign w:val="center"/>
          </w:tcPr>
          <w:p w14:paraId="3C36682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65</w:t>
            </w:r>
          </w:p>
        </w:tc>
        <w:tc>
          <w:tcPr>
            <w:tcW w:w="850" w:type="dxa"/>
            <w:shd w:val="clear" w:color="auto" w:fill="auto"/>
            <w:vAlign w:val="center"/>
          </w:tcPr>
          <w:p w14:paraId="0E46CBD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4D06632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0917830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660B4B0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5A4B6746"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19C5C6B1"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BC1814F" w14:textId="77777777" w:rsidTr="003330AE">
        <w:trPr>
          <w:trHeight w:val="184"/>
        </w:trPr>
        <w:tc>
          <w:tcPr>
            <w:tcW w:w="851" w:type="dxa"/>
            <w:vAlign w:val="center"/>
          </w:tcPr>
          <w:p w14:paraId="473C6D9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31</w:t>
            </w:r>
          </w:p>
        </w:tc>
        <w:tc>
          <w:tcPr>
            <w:tcW w:w="709" w:type="dxa"/>
            <w:shd w:val="clear" w:color="auto" w:fill="auto"/>
            <w:vAlign w:val="center"/>
          </w:tcPr>
          <w:p w14:paraId="74456AE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73</w:t>
            </w:r>
          </w:p>
        </w:tc>
        <w:tc>
          <w:tcPr>
            <w:tcW w:w="850" w:type="dxa"/>
            <w:shd w:val="clear" w:color="auto" w:fill="auto"/>
            <w:vAlign w:val="center"/>
          </w:tcPr>
          <w:p w14:paraId="26234EC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3392E68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25A219D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56C6164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0852C04D"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69A7F727"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42B1A091" w14:textId="77777777" w:rsidTr="003330AE">
        <w:trPr>
          <w:trHeight w:val="184"/>
        </w:trPr>
        <w:tc>
          <w:tcPr>
            <w:tcW w:w="851" w:type="dxa"/>
            <w:vAlign w:val="center"/>
          </w:tcPr>
          <w:p w14:paraId="798AB45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32</w:t>
            </w:r>
          </w:p>
        </w:tc>
        <w:tc>
          <w:tcPr>
            <w:tcW w:w="709" w:type="dxa"/>
            <w:shd w:val="clear" w:color="auto" w:fill="auto"/>
            <w:vAlign w:val="center"/>
          </w:tcPr>
          <w:p w14:paraId="5935B5E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73</w:t>
            </w:r>
          </w:p>
        </w:tc>
        <w:tc>
          <w:tcPr>
            <w:tcW w:w="850" w:type="dxa"/>
            <w:shd w:val="clear" w:color="auto" w:fill="auto"/>
            <w:vAlign w:val="center"/>
          </w:tcPr>
          <w:p w14:paraId="7C8FB38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FE7621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5AAAE59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6936DED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7910E501"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182E48F5"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02A0F648" w14:textId="77777777" w:rsidTr="003330AE">
        <w:trPr>
          <w:trHeight w:val="184"/>
        </w:trPr>
        <w:tc>
          <w:tcPr>
            <w:tcW w:w="851" w:type="dxa"/>
            <w:vAlign w:val="center"/>
          </w:tcPr>
          <w:p w14:paraId="3369B20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33</w:t>
            </w:r>
          </w:p>
        </w:tc>
        <w:tc>
          <w:tcPr>
            <w:tcW w:w="709" w:type="dxa"/>
            <w:shd w:val="clear" w:color="auto" w:fill="auto"/>
            <w:vAlign w:val="center"/>
          </w:tcPr>
          <w:p w14:paraId="78E021E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72</w:t>
            </w:r>
          </w:p>
        </w:tc>
        <w:tc>
          <w:tcPr>
            <w:tcW w:w="850" w:type="dxa"/>
            <w:shd w:val="clear" w:color="auto" w:fill="auto"/>
            <w:vAlign w:val="center"/>
          </w:tcPr>
          <w:p w14:paraId="4981161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783A8B7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7906074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7752637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2EBDE3DB"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45DB2180"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1A4A3C2D" w14:textId="77777777" w:rsidTr="003330AE">
        <w:trPr>
          <w:trHeight w:val="184"/>
        </w:trPr>
        <w:tc>
          <w:tcPr>
            <w:tcW w:w="851" w:type="dxa"/>
            <w:vAlign w:val="center"/>
          </w:tcPr>
          <w:p w14:paraId="7414E64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34</w:t>
            </w:r>
          </w:p>
        </w:tc>
        <w:tc>
          <w:tcPr>
            <w:tcW w:w="709" w:type="dxa"/>
            <w:shd w:val="clear" w:color="auto" w:fill="auto"/>
            <w:vAlign w:val="center"/>
          </w:tcPr>
          <w:p w14:paraId="60D2D52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50</w:t>
            </w:r>
          </w:p>
        </w:tc>
        <w:tc>
          <w:tcPr>
            <w:tcW w:w="850" w:type="dxa"/>
            <w:shd w:val="clear" w:color="auto" w:fill="auto"/>
            <w:vAlign w:val="center"/>
          </w:tcPr>
          <w:p w14:paraId="13486CA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5C7BEAB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18E8A8A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309BDD2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667FCEA6"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502799F5"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98FEC2F" w14:textId="77777777" w:rsidTr="003330AE">
        <w:trPr>
          <w:trHeight w:val="184"/>
        </w:trPr>
        <w:tc>
          <w:tcPr>
            <w:tcW w:w="851" w:type="dxa"/>
            <w:vAlign w:val="center"/>
          </w:tcPr>
          <w:p w14:paraId="2CF33A9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35</w:t>
            </w:r>
          </w:p>
        </w:tc>
        <w:tc>
          <w:tcPr>
            <w:tcW w:w="709" w:type="dxa"/>
            <w:shd w:val="clear" w:color="auto" w:fill="auto"/>
            <w:vAlign w:val="center"/>
          </w:tcPr>
          <w:p w14:paraId="0A1BFEE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56</w:t>
            </w:r>
          </w:p>
        </w:tc>
        <w:tc>
          <w:tcPr>
            <w:tcW w:w="850" w:type="dxa"/>
            <w:shd w:val="clear" w:color="auto" w:fill="auto"/>
            <w:vAlign w:val="center"/>
          </w:tcPr>
          <w:p w14:paraId="6F0E153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0A51D00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7FA5802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0B32C83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3638A51A" w14:textId="77777777" w:rsidR="001B7795" w:rsidRPr="00D63C3F" w:rsidRDefault="001B7795" w:rsidP="003330AE">
            <w:pPr>
              <w:jc w:val="center"/>
              <w:rPr>
                <w:rFonts w:eastAsia="DengXian" w:cs="Arial"/>
                <w:color w:val="000000"/>
                <w:kern w:val="0"/>
                <w:sz w:val="18"/>
                <w:szCs w:val="18"/>
              </w:rPr>
            </w:pPr>
            <w:r w:rsidRPr="00D63C3F">
              <w:rPr>
                <w:rFonts w:cs="Arial"/>
              </w:rPr>
              <w:t>CR</w:t>
            </w:r>
          </w:p>
        </w:tc>
        <w:tc>
          <w:tcPr>
            <w:tcW w:w="850" w:type="dxa"/>
          </w:tcPr>
          <w:p w14:paraId="3622A13A"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113A018C" w14:textId="77777777" w:rsidTr="003330AE">
        <w:trPr>
          <w:trHeight w:val="184"/>
        </w:trPr>
        <w:tc>
          <w:tcPr>
            <w:tcW w:w="851" w:type="dxa"/>
            <w:vAlign w:val="center"/>
          </w:tcPr>
          <w:p w14:paraId="5164B72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36</w:t>
            </w:r>
          </w:p>
        </w:tc>
        <w:tc>
          <w:tcPr>
            <w:tcW w:w="709" w:type="dxa"/>
            <w:shd w:val="clear" w:color="auto" w:fill="auto"/>
            <w:vAlign w:val="center"/>
          </w:tcPr>
          <w:p w14:paraId="1FD3BC4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76</w:t>
            </w:r>
          </w:p>
        </w:tc>
        <w:tc>
          <w:tcPr>
            <w:tcW w:w="850" w:type="dxa"/>
            <w:shd w:val="clear" w:color="auto" w:fill="auto"/>
            <w:vAlign w:val="center"/>
          </w:tcPr>
          <w:p w14:paraId="18EA802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7423C6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4313B05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656064D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3E09CCF9" w14:textId="77777777" w:rsidR="001B7795" w:rsidRPr="00D63C3F" w:rsidRDefault="001B7795" w:rsidP="003330AE">
            <w:pPr>
              <w:jc w:val="center"/>
              <w:rPr>
                <w:rFonts w:eastAsia="DengXian" w:cs="Arial"/>
                <w:color w:val="000000"/>
                <w:kern w:val="0"/>
                <w:sz w:val="18"/>
                <w:szCs w:val="18"/>
              </w:rPr>
            </w:pPr>
            <w:r w:rsidRPr="00D63C3F">
              <w:rPr>
                <w:rFonts w:cs="Arial"/>
              </w:rPr>
              <w:t>PD</w:t>
            </w:r>
          </w:p>
        </w:tc>
        <w:tc>
          <w:tcPr>
            <w:tcW w:w="850" w:type="dxa"/>
          </w:tcPr>
          <w:p w14:paraId="190934C4"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2185746C" w14:textId="77777777" w:rsidTr="003330AE">
        <w:trPr>
          <w:trHeight w:val="184"/>
        </w:trPr>
        <w:tc>
          <w:tcPr>
            <w:tcW w:w="851" w:type="dxa"/>
            <w:vAlign w:val="center"/>
          </w:tcPr>
          <w:p w14:paraId="795A102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37</w:t>
            </w:r>
          </w:p>
        </w:tc>
        <w:tc>
          <w:tcPr>
            <w:tcW w:w="709" w:type="dxa"/>
            <w:shd w:val="clear" w:color="auto" w:fill="auto"/>
            <w:vAlign w:val="center"/>
          </w:tcPr>
          <w:p w14:paraId="0F29ABA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61</w:t>
            </w:r>
          </w:p>
        </w:tc>
        <w:tc>
          <w:tcPr>
            <w:tcW w:w="850" w:type="dxa"/>
            <w:shd w:val="clear" w:color="auto" w:fill="auto"/>
            <w:vAlign w:val="center"/>
          </w:tcPr>
          <w:p w14:paraId="4CAA6A8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40C6710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17E9D54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00A8F60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6CF3BC44"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5D8A665A"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19E08240" w14:textId="77777777" w:rsidTr="003330AE">
        <w:trPr>
          <w:trHeight w:val="184"/>
        </w:trPr>
        <w:tc>
          <w:tcPr>
            <w:tcW w:w="851" w:type="dxa"/>
            <w:vAlign w:val="center"/>
          </w:tcPr>
          <w:p w14:paraId="17D0120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lastRenderedPageBreak/>
              <w:t>38</w:t>
            </w:r>
          </w:p>
        </w:tc>
        <w:tc>
          <w:tcPr>
            <w:tcW w:w="709" w:type="dxa"/>
            <w:shd w:val="clear" w:color="auto" w:fill="auto"/>
            <w:vAlign w:val="center"/>
          </w:tcPr>
          <w:p w14:paraId="2450524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35</w:t>
            </w:r>
          </w:p>
        </w:tc>
        <w:tc>
          <w:tcPr>
            <w:tcW w:w="850" w:type="dxa"/>
            <w:shd w:val="clear" w:color="auto" w:fill="auto"/>
            <w:vAlign w:val="center"/>
          </w:tcPr>
          <w:p w14:paraId="3870A54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5480DBC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6E7C0C0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27E54A5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2262E76B" w14:textId="77777777" w:rsidR="001B7795" w:rsidRPr="00D63C3F" w:rsidRDefault="001B7795" w:rsidP="003330AE">
            <w:pPr>
              <w:jc w:val="center"/>
              <w:rPr>
                <w:rFonts w:eastAsia="DengXian" w:cs="Arial"/>
                <w:color w:val="000000"/>
                <w:kern w:val="0"/>
                <w:sz w:val="18"/>
                <w:szCs w:val="18"/>
              </w:rPr>
            </w:pPr>
            <w:r w:rsidRPr="00D63C3F">
              <w:rPr>
                <w:rFonts w:cs="Arial"/>
              </w:rPr>
              <w:t>PD</w:t>
            </w:r>
          </w:p>
        </w:tc>
        <w:tc>
          <w:tcPr>
            <w:tcW w:w="850" w:type="dxa"/>
          </w:tcPr>
          <w:p w14:paraId="4754C398"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2FAB7CA8" w14:textId="77777777" w:rsidTr="003330AE">
        <w:trPr>
          <w:trHeight w:val="184"/>
        </w:trPr>
        <w:tc>
          <w:tcPr>
            <w:tcW w:w="851" w:type="dxa"/>
            <w:vAlign w:val="center"/>
          </w:tcPr>
          <w:p w14:paraId="54F1978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39</w:t>
            </w:r>
          </w:p>
        </w:tc>
        <w:tc>
          <w:tcPr>
            <w:tcW w:w="709" w:type="dxa"/>
            <w:shd w:val="clear" w:color="auto" w:fill="auto"/>
            <w:vAlign w:val="center"/>
          </w:tcPr>
          <w:p w14:paraId="534F24C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61</w:t>
            </w:r>
          </w:p>
        </w:tc>
        <w:tc>
          <w:tcPr>
            <w:tcW w:w="850" w:type="dxa"/>
            <w:shd w:val="clear" w:color="auto" w:fill="auto"/>
            <w:vAlign w:val="center"/>
          </w:tcPr>
          <w:p w14:paraId="1E42E77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07B6C62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09DBAA2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4B1C06B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0D3A852F"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1914025E"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440B5196" w14:textId="77777777" w:rsidTr="003330AE">
        <w:trPr>
          <w:trHeight w:val="184"/>
        </w:trPr>
        <w:tc>
          <w:tcPr>
            <w:tcW w:w="851" w:type="dxa"/>
            <w:vAlign w:val="center"/>
          </w:tcPr>
          <w:p w14:paraId="60DA0ED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40</w:t>
            </w:r>
          </w:p>
        </w:tc>
        <w:tc>
          <w:tcPr>
            <w:tcW w:w="709" w:type="dxa"/>
            <w:shd w:val="clear" w:color="auto" w:fill="auto"/>
            <w:vAlign w:val="center"/>
          </w:tcPr>
          <w:p w14:paraId="28778DA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43</w:t>
            </w:r>
          </w:p>
        </w:tc>
        <w:tc>
          <w:tcPr>
            <w:tcW w:w="850" w:type="dxa"/>
            <w:shd w:val="clear" w:color="auto" w:fill="auto"/>
            <w:vAlign w:val="center"/>
          </w:tcPr>
          <w:p w14:paraId="0D82AAD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68E1E70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3D6801D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5A1B148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5BEE87AE"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68D810D9"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33ED8B2A" w14:textId="77777777" w:rsidTr="003330AE">
        <w:trPr>
          <w:trHeight w:val="184"/>
        </w:trPr>
        <w:tc>
          <w:tcPr>
            <w:tcW w:w="851" w:type="dxa"/>
            <w:vAlign w:val="center"/>
          </w:tcPr>
          <w:p w14:paraId="0145D1E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41</w:t>
            </w:r>
          </w:p>
        </w:tc>
        <w:tc>
          <w:tcPr>
            <w:tcW w:w="709" w:type="dxa"/>
            <w:shd w:val="clear" w:color="auto" w:fill="auto"/>
            <w:vAlign w:val="center"/>
          </w:tcPr>
          <w:p w14:paraId="6E91EEF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75</w:t>
            </w:r>
          </w:p>
        </w:tc>
        <w:tc>
          <w:tcPr>
            <w:tcW w:w="850" w:type="dxa"/>
            <w:shd w:val="clear" w:color="auto" w:fill="auto"/>
            <w:vAlign w:val="center"/>
          </w:tcPr>
          <w:p w14:paraId="6F89837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0984B29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42C4F0C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1856B20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50F984CC"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F686B6A"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31720D9" w14:textId="77777777" w:rsidTr="003330AE">
        <w:trPr>
          <w:trHeight w:val="184"/>
        </w:trPr>
        <w:tc>
          <w:tcPr>
            <w:tcW w:w="851" w:type="dxa"/>
            <w:vAlign w:val="center"/>
          </w:tcPr>
          <w:p w14:paraId="3B0092F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42</w:t>
            </w:r>
          </w:p>
        </w:tc>
        <w:tc>
          <w:tcPr>
            <w:tcW w:w="709" w:type="dxa"/>
            <w:shd w:val="clear" w:color="auto" w:fill="auto"/>
            <w:vAlign w:val="center"/>
          </w:tcPr>
          <w:p w14:paraId="2011E25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54</w:t>
            </w:r>
          </w:p>
        </w:tc>
        <w:tc>
          <w:tcPr>
            <w:tcW w:w="850" w:type="dxa"/>
            <w:shd w:val="clear" w:color="auto" w:fill="auto"/>
            <w:vAlign w:val="center"/>
          </w:tcPr>
          <w:p w14:paraId="6926208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6BB39A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079FAE9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13FA62B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07AA3B10"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28A87ED9"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8D2BAD7" w14:textId="77777777" w:rsidTr="003330AE">
        <w:trPr>
          <w:trHeight w:val="184"/>
        </w:trPr>
        <w:tc>
          <w:tcPr>
            <w:tcW w:w="851" w:type="dxa"/>
            <w:vAlign w:val="center"/>
          </w:tcPr>
          <w:p w14:paraId="095412C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43</w:t>
            </w:r>
          </w:p>
        </w:tc>
        <w:tc>
          <w:tcPr>
            <w:tcW w:w="709" w:type="dxa"/>
            <w:shd w:val="clear" w:color="auto" w:fill="auto"/>
            <w:vAlign w:val="center"/>
          </w:tcPr>
          <w:p w14:paraId="79603B7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57</w:t>
            </w:r>
          </w:p>
        </w:tc>
        <w:tc>
          <w:tcPr>
            <w:tcW w:w="850" w:type="dxa"/>
            <w:shd w:val="clear" w:color="auto" w:fill="auto"/>
            <w:vAlign w:val="center"/>
          </w:tcPr>
          <w:p w14:paraId="7BD7589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0F6F8B6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4542C3F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Ⅰ</w:t>
            </w:r>
            <w:r w:rsidRPr="00D63C3F">
              <w:rPr>
                <w:rFonts w:eastAsia="DengXian" w:cs="Arial"/>
                <w:color w:val="000000"/>
                <w:kern w:val="0"/>
                <w:sz w:val="18"/>
                <w:szCs w:val="18"/>
              </w:rPr>
              <w:t>-T1N0M0</w:t>
            </w:r>
          </w:p>
        </w:tc>
        <w:tc>
          <w:tcPr>
            <w:tcW w:w="708" w:type="dxa"/>
            <w:shd w:val="clear" w:color="auto" w:fill="auto"/>
            <w:vAlign w:val="center"/>
          </w:tcPr>
          <w:p w14:paraId="2D645EE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7E9A8A87"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9C1547B"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2C1D41E9" w14:textId="77777777" w:rsidTr="003330AE">
        <w:trPr>
          <w:trHeight w:val="184"/>
        </w:trPr>
        <w:tc>
          <w:tcPr>
            <w:tcW w:w="851" w:type="dxa"/>
            <w:vAlign w:val="center"/>
          </w:tcPr>
          <w:p w14:paraId="2756A0E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44</w:t>
            </w:r>
          </w:p>
        </w:tc>
        <w:tc>
          <w:tcPr>
            <w:tcW w:w="709" w:type="dxa"/>
            <w:shd w:val="clear" w:color="auto" w:fill="auto"/>
            <w:vAlign w:val="center"/>
          </w:tcPr>
          <w:p w14:paraId="416671E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63</w:t>
            </w:r>
          </w:p>
        </w:tc>
        <w:tc>
          <w:tcPr>
            <w:tcW w:w="850" w:type="dxa"/>
            <w:shd w:val="clear" w:color="auto" w:fill="auto"/>
            <w:vAlign w:val="center"/>
          </w:tcPr>
          <w:p w14:paraId="122BFA5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3C30A70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3184072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3112BCE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36E4E48C"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06209C6A"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628D603F" w14:textId="77777777" w:rsidTr="003330AE">
        <w:trPr>
          <w:trHeight w:val="184"/>
        </w:trPr>
        <w:tc>
          <w:tcPr>
            <w:tcW w:w="851" w:type="dxa"/>
            <w:vAlign w:val="center"/>
          </w:tcPr>
          <w:p w14:paraId="7976525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45</w:t>
            </w:r>
          </w:p>
        </w:tc>
        <w:tc>
          <w:tcPr>
            <w:tcW w:w="709" w:type="dxa"/>
            <w:shd w:val="clear" w:color="auto" w:fill="auto"/>
            <w:vAlign w:val="center"/>
          </w:tcPr>
          <w:p w14:paraId="4B41FDD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46</w:t>
            </w:r>
          </w:p>
        </w:tc>
        <w:tc>
          <w:tcPr>
            <w:tcW w:w="850" w:type="dxa"/>
            <w:shd w:val="clear" w:color="auto" w:fill="auto"/>
            <w:vAlign w:val="center"/>
          </w:tcPr>
          <w:p w14:paraId="3DB4155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40A2BA1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3DC8D86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5D2279B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0EA3AE28"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385CFE1D"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0659AA37" w14:textId="77777777" w:rsidTr="003330AE">
        <w:trPr>
          <w:trHeight w:val="184"/>
        </w:trPr>
        <w:tc>
          <w:tcPr>
            <w:tcW w:w="851" w:type="dxa"/>
            <w:vAlign w:val="center"/>
          </w:tcPr>
          <w:p w14:paraId="64B2363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46</w:t>
            </w:r>
          </w:p>
        </w:tc>
        <w:tc>
          <w:tcPr>
            <w:tcW w:w="709" w:type="dxa"/>
            <w:shd w:val="clear" w:color="auto" w:fill="auto"/>
            <w:vAlign w:val="center"/>
          </w:tcPr>
          <w:p w14:paraId="23D5BF7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61</w:t>
            </w:r>
          </w:p>
        </w:tc>
        <w:tc>
          <w:tcPr>
            <w:tcW w:w="850" w:type="dxa"/>
            <w:shd w:val="clear" w:color="auto" w:fill="auto"/>
            <w:vAlign w:val="center"/>
          </w:tcPr>
          <w:p w14:paraId="5A1EB42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66F3504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1F5ABE0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773817E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3DF92C0B"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1B1B6E0D"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5A216CBA" w14:textId="77777777" w:rsidTr="003330AE">
        <w:trPr>
          <w:trHeight w:val="184"/>
        </w:trPr>
        <w:tc>
          <w:tcPr>
            <w:tcW w:w="851" w:type="dxa"/>
            <w:vAlign w:val="center"/>
          </w:tcPr>
          <w:p w14:paraId="38E3AA0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47</w:t>
            </w:r>
          </w:p>
        </w:tc>
        <w:tc>
          <w:tcPr>
            <w:tcW w:w="709" w:type="dxa"/>
            <w:shd w:val="clear" w:color="auto" w:fill="auto"/>
            <w:vAlign w:val="center"/>
          </w:tcPr>
          <w:p w14:paraId="10FE317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72</w:t>
            </w:r>
          </w:p>
        </w:tc>
        <w:tc>
          <w:tcPr>
            <w:tcW w:w="850" w:type="dxa"/>
            <w:shd w:val="clear" w:color="auto" w:fill="auto"/>
            <w:vAlign w:val="center"/>
          </w:tcPr>
          <w:p w14:paraId="02BCB68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1CB2AB5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0D63E3B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4C242D1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22E38382"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0D38E121"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46E25DC9" w14:textId="77777777" w:rsidTr="003330AE">
        <w:trPr>
          <w:trHeight w:val="184"/>
        </w:trPr>
        <w:tc>
          <w:tcPr>
            <w:tcW w:w="851" w:type="dxa"/>
            <w:vAlign w:val="center"/>
          </w:tcPr>
          <w:p w14:paraId="4F550F2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48</w:t>
            </w:r>
          </w:p>
        </w:tc>
        <w:tc>
          <w:tcPr>
            <w:tcW w:w="709" w:type="dxa"/>
            <w:shd w:val="clear" w:color="auto" w:fill="auto"/>
            <w:vAlign w:val="center"/>
          </w:tcPr>
          <w:p w14:paraId="0D34625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53</w:t>
            </w:r>
          </w:p>
        </w:tc>
        <w:tc>
          <w:tcPr>
            <w:tcW w:w="850" w:type="dxa"/>
            <w:shd w:val="clear" w:color="auto" w:fill="auto"/>
            <w:vAlign w:val="center"/>
          </w:tcPr>
          <w:p w14:paraId="2DAD0BB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62A6D46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352F4F5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73042B0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01F384A3"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763413A3"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22A968E9" w14:textId="77777777" w:rsidTr="003330AE">
        <w:trPr>
          <w:trHeight w:val="184"/>
        </w:trPr>
        <w:tc>
          <w:tcPr>
            <w:tcW w:w="851" w:type="dxa"/>
            <w:vAlign w:val="center"/>
          </w:tcPr>
          <w:p w14:paraId="7534C57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49</w:t>
            </w:r>
          </w:p>
        </w:tc>
        <w:tc>
          <w:tcPr>
            <w:tcW w:w="709" w:type="dxa"/>
            <w:shd w:val="clear" w:color="auto" w:fill="auto"/>
            <w:vAlign w:val="center"/>
          </w:tcPr>
          <w:p w14:paraId="0487E06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70</w:t>
            </w:r>
          </w:p>
        </w:tc>
        <w:tc>
          <w:tcPr>
            <w:tcW w:w="850" w:type="dxa"/>
            <w:shd w:val="clear" w:color="auto" w:fill="auto"/>
            <w:vAlign w:val="center"/>
          </w:tcPr>
          <w:p w14:paraId="6BB8098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0E51AE6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6E9B4CF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56E3E95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007B40D1" w14:textId="77777777" w:rsidR="001B7795" w:rsidRPr="00D63C3F" w:rsidRDefault="001B7795" w:rsidP="003330AE">
            <w:pPr>
              <w:jc w:val="center"/>
              <w:rPr>
                <w:rFonts w:eastAsia="DengXian" w:cs="Arial"/>
                <w:color w:val="000000"/>
                <w:kern w:val="0"/>
                <w:sz w:val="18"/>
                <w:szCs w:val="18"/>
              </w:rPr>
            </w:pPr>
            <w:r w:rsidRPr="00D63C3F">
              <w:rPr>
                <w:rFonts w:cs="Arial"/>
              </w:rPr>
              <w:t xml:space="preserve">PR </w:t>
            </w:r>
          </w:p>
        </w:tc>
        <w:tc>
          <w:tcPr>
            <w:tcW w:w="850" w:type="dxa"/>
          </w:tcPr>
          <w:p w14:paraId="13724AB9"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63A737EE" w14:textId="77777777" w:rsidTr="003330AE">
        <w:trPr>
          <w:trHeight w:val="184"/>
        </w:trPr>
        <w:tc>
          <w:tcPr>
            <w:tcW w:w="851" w:type="dxa"/>
            <w:vAlign w:val="center"/>
          </w:tcPr>
          <w:p w14:paraId="582A7F7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50</w:t>
            </w:r>
          </w:p>
        </w:tc>
        <w:tc>
          <w:tcPr>
            <w:tcW w:w="709" w:type="dxa"/>
            <w:shd w:val="clear" w:color="auto" w:fill="auto"/>
            <w:vAlign w:val="center"/>
          </w:tcPr>
          <w:p w14:paraId="7169892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26</w:t>
            </w:r>
          </w:p>
        </w:tc>
        <w:tc>
          <w:tcPr>
            <w:tcW w:w="850" w:type="dxa"/>
            <w:shd w:val="clear" w:color="auto" w:fill="auto"/>
            <w:vAlign w:val="center"/>
          </w:tcPr>
          <w:p w14:paraId="78BFA23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6ABFEEC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6038226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-T2N0M0</w:t>
            </w:r>
          </w:p>
        </w:tc>
        <w:tc>
          <w:tcPr>
            <w:tcW w:w="708" w:type="dxa"/>
            <w:shd w:val="clear" w:color="auto" w:fill="auto"/>
            <w:vAlign w:val="center"/>
          </w:tcPr>
          <w:p w14:paraId="648DC38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2D921B22"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5927B713"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3A571B1B" w14:textId="77777777" w:rsidTr="003330AE">
        <w:trPr>
          <w:trHeight w:val="184"/>
        </w:trPr>
        <w:tc>
          <w:tcPr>
            <w:tcW w:w="851" w:type="dxa"/>
            <w:vAlign w:val="center"/>
          </w:tcPr>
          <w:p w14:paraId="2119921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51</w:t>
            </w:r>
          </w:p>
        </w:tc>
        <w:tc>
          <w:tcPr>
            <w:tcW w:w="709" w:type="dxa"/>
            <w:shd w:val="clear" w:color="auto" w:fill="auto"/>
            <w:vAlign w:val="center"/>
          </w:tcPr>
          <w:p w14:paraId="6D06FE2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71</w:t>
            </w:r>
          </w:p>
        </w:tc>
        <w:tc>
          <w:tcPr>
            <w:tcW w:w="850" w:type="dxa"/>
            <w:shd w:val="clear" w:color="auto" w:fill="auto"/>
            <w:vAlign w:val="center"/>
          </w:tcPr>
          <w:p w14:paraId="40522BE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2B6A830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3030612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4B0CF4C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4B186D89"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32EED6D"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26113E4E" w14:textId="77777777" w:rsidTr="003330AE">
        <w:trPr>
          <w:trHeight w:val="184"/>
        </w:trPr>
        <w:tc>
          <w:tcPr>
            <w:tcW w:w="851" w:type="dxa"/>
            <w:vAlign w:val="center"/>
          </w:tcPr>
          <w:p w14:paraId="3AB7B09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52</w:t>
            </w:r>
          </w:p>
        </w:tc>
        <w:tc>
          <w:tcPr>
            <w:tcW w:w="709" w:type="dxa"/>
            <w:shd w:val="clear" w:color="auto" w:fill="auto"/>
            <w:vAlign w:val="center"/>
          </w:tcPr>
          <w:p w14:paraId="33FEF3F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58</w:t>
            </w:r>
          </w:p>
        </w:tc>
        <w:tc>
          <w:tcPr>
            <w:tcW w:w="850" w:type="dxa"/>
            <w:shd w:val="clear" w:color="auto" w:fill="auto"/>
            <w:vAlign w:val="center"/>
          </w:tcPr>
          <w:p w14:paraId="56E2136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3A0F845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0054548D"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3E3C440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290A4065"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9553CFC"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722AB046" w14:textId="77777777" w:rsidTr="003330AE">
        <w:trPr>
          <w:trHeight w:val="184"/>
        </w:trPr>
        <w:tc>
          <w:tcPr>
            <w:tcW w:w="851" w:type="dxa"/>
            <w:vAlign w:val="center"/>
          </w:tcPr>
          <w:p w14:paraId="7E8FF6F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53</w:t>
            </w:r>
          </w:p>
        </w:tc>
        <w:tc>
          <w:tcPr>
            <w:tcW w:w="709" w:type="dxa"/>
            <w:shd w:val="clear" w:color="auto" w:fill="auto"/>
            <w:vAlign w:val="center"/>
          </w:tcPr>
          <w:p w14:paraId="74038B7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54</w:t>
            </w:r>
          </w:p>
        </w:tc>
        <w:tc>
          <w:tcPr>
            <w:tcW w:w="850" w:type="dxa"/>
            <w:shd w:val="clear" w:color="auto" w:fill="auto"/>
            <w:vAlign w:val="center"/>
          </w:tcPr>
          <w:p w14:paraId="470A7E1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894302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p>
        </w:tc>
        <w:tc>
          <w:tcPr>
            <w:tcW w:w="2127" w:type="dxa"/>
            <w:shd w:val="clear" w:color="auto" w:fill="auto"/>
            <w:vAlign w:val="center"/>
          </w:tcPr>
          <w:p w14:paraId="6808A61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2ED9348C"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5DC1B76C" w14:textId="77777777" w:rsidR="001B7795" w:rsidRPr="00D63C3F" w:rsidRDefault="001B7795" w:rsidP="003330AE">
            <w:pPr>
              <w:jc w:val="center"/>
              <w:rPr>
                <w:rFonts w:eastAsia="DengXian" w:cs="Arial"/>
                <w:color w:val="000000"/>
                <w:kern w:val="0"/>
                <w:sz w:val="18"/>
                <w:szCs w:val="18"/>
              </w:rPr>
            </w:pPr>
            <w:r w:rsidRPr="00D63C3F">
              <w:rPr>
                <w:rFonts w:cs="Arial"/>
              </w:rPr>
              <w:t>CR</w:t>
            </w:r>
          </w:p>
        </w:tc>
        <w:tc>
          <w:tcPr>
            <w:tcW w:w="850" w:type="dxa"/>
          </w:tcPr>
          <w:p w14:paraId="6BA69EE5"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3073A4C1" w14:textId="77777777" w:rsidTr="003330AE">
        <w:trPr>
          <w:trHeight w:val="184"/>
        </w:trPr>
        <w:tc>
          <w:tcPr>
            <w:tcW w:w="851" w:type="dxa"/>
            <w:vAlign w:val="center"/>
          </w:tcPr>
          <w:p w14:paraId="6AB95BA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54</w:t>
            </w:r>
          </w:p>
        </w:tc>
        <w:tc>
          <w:tcPr>
            <w:tcW w:w="709" w:type="dxa"/>
            <w:shd w:val="clear" w:color="auto" w:fill="auto"/>
            <w:vAlign w:val="center"/>
          </w:tcPr>
          <w:p w14:paraId="63FDD0A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65</w:t>
            </w:r>
          </w:p>
        </w:tc>
        <w:tc>
          <w:tcPr>
            <w:tcW w:w="850" w:type="dxa"/>
            <w:shd w:val="clear" w:color="auto" w:fill="auto"/>
            <w:vAlign w:val="center"/>
          </w:tcPr>
          <w:p w14:paraId="1B39D52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14B428F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5E95659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246789C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331E7AE7"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335DCC4E"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71A71DE3" w14:textId="77777777" w:rsidTr="003330AE">
        <w:trPr>
          <w:trHeight w:val="184"/>
        </w:trPr>
        <w:tc>
          <w:tcPr>
            <w:tcW w:w="851" w:type="dxa"/>
            <w:vAlign w:val="center"/>
          </w:tcPr>
          <w:p w14:paraId="5F84407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55</w:t>
            </w:r>
          </w:p>
        </w:tc>
        <w:tc>
          <w:tcPr>
            <w:tcW w:w="709" w:type="dxa"/>
            <w:shd w:val="clear" w:color="auto" w:fill="auto"/>
            <w:vAlign w:val="center"/>
          </w:tcPr>
          <w:p w14:paraId="6FAA634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53</w:t>
            </w:r>
          </w:p>
        </w:tc>
        <w:tc>
          <w:tcPr>
            <w:tcW w:w="850" w:type="dxa"/>
            <w:shd w:val="clear" w:color="auto" w:fill="auto"/>
            <w:vAlign w:val="center"/>
          </w:tcPr>
          <w:p w14:paraId="76AFAEA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4CCB188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2677C16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shd w:val="clear" w:color="auto" w:fill="auto"/>
            <w:vAlign w:val="center"/>
          </w:tcPr>
          <w:p w14:paraId="5B42D97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2E9D96A7" w14:textId="77777777" w:rsidR="001B7795" w:rsidRPr="00D63C3F" w:rsidRDefault="001B7795" w:rsidP="003330AE">
            <w:pPr>
              <w:jc w:val="center"/>
              <w:rPr>
                <w:rFonts w:eastAsia="DengXian" w:cs="Arial"/>
                <w:color w:val="000000"/>
                <w:kern w:val="0"/>
                <w:sz w:val="18"/>
                <w:szCs w:val="18"/>
              </w:rPr>
            </w:pPr>
            <w:r w:rsidRPr="00D63C3F">
              <w:rPr>
                <w:rFonts w:cs="Arial"/>
              </w:rPr>
              <w:t>PD</w:t>
            </w:r>
          </w:p>
        </w:tc>
        <w:tc>
          <w:tcPr>
            <w:tcW w:w="850" w:type="dxa"/>
          </w:tcPr>
          <w:p w14:paraId="6EA95823"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5DA6E33F" w14:textId="77777777" w:rsidTr="003330AE">
        <w:trPr>
          <w:trHeight w:val="184"/>
        </w:trPr>
        <w:tc>
          <w:tcPr>
            <w:tcW w:w="851" w:type="dxa"/>
            <w:vAlign w:val="center"/>
          </w:tcPr>
          <w:p w14:paraId="3332925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56</w:t>
            </w:r>
          </w:p>
        </w:tc>
        <w:tc>
          <w:tcPr>
            <w:tcW w:w="709" w:type="dxa"/>
            <w:shd w:val="clear" w:color="auto" w:fill="auto"/>
            <w:vAlign w:val="center"/>
          </w:tcPr>
          <w:p w14:paraId="3623E2D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54</w:t>
            </w:r>
          </w:p>
        </w:tc>
        <w:tc>
          <w:tcPr>
            <w:tcW w:w="850" w:type="dxa"/>
            <w:shd w:val="clear" w:color="auto" w:fill="auto"/>
            <w:vAlign w:val="center"/>
          </w:tcPr>
          <w:p w14:paraId="19C28C3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578A6E6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74BA3D6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27D1BBE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34219A81"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083112B2"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4F328C84" w14:textId="77777777" w:rsidTr="003330AE">
        <w:trPr>
          <w:trHeight w:val="184"/>
        </w:trPr>
        <w:tc>
          <w:tcPr>
            <w:tcW w:w="851" w:type="dxa"/>
            <w:vAlign w:val="center"/>
          </w:tcPr>
          <w:p w14:paraId="6668C4A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57</w:t>
            </w:r>
          </w:p>
        </w:tc>
        <w:tc>
          <w:tcPr>
            <w:tcW w:w="709" w:type="dxa"/>
            <w:shd w:val="clear" w:color="auto" w:fill="auto"/>
            <w:vAlign w:val="center"/>
          </w:tcPr>
          <w:p w14:paraId="5C4CE93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63</w:t>
            </w:r>
          </w:p>
        </w:tc>
        <w:tc>
          <w:tcPr>
            <w:tcW w:w="850" w:type="dxa"/>
            <w:shd w:val="clear" w:color="auto" w:fill="auto"/>
            <w:vAlign w:val="center"/>
          </w:tcPr>
          <w:p w14:paraId="0D9B1BA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12808C25"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shd w:val="clear" w:color="auto" w:fill="auto"/>
            <w:vAlign w:val="center"/>
          </w:tcPr>
          <w:p w14:paraId="688D1CF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089C178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6740596E"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2AB3CFAB"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20AA8176" w14:textId="77777777" w:rsidTr="003330AE">
        <w:trPr>
          <w:trHeight w:val="184"/>
        </w:trPr>
        <w:tc>
          <w:tcPr>
            <w:tcW w:w="851" w:type="dxa"/>
            <w:vAlign w:val="center"/>
          </w:tcPr>
          <w:p w14:paraId="6145830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58</w:t>
            </w:r>
          </w:p>
        </w:tc>
        <w:tc>
          <w:tcPr>
            <w:tcW w:w="709" w:type="dxa"/>
            <w:shd w:val="clear" w:color="auto" w:fill="auto"/>
            <w:vAlign w:val="center"/>
          </w:tcPr>
          <w:p w14:paraId="42C0DD5E"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63</w:t>
            </w:r>
          </w:p>
        </w:tc>
        <w:tc>
          <w:tcPr>
            <w:tcW w:w="850" w:type="dxa"/>
            <w:shd w:val="clear" w:color="auto" w:fill="auto"/>
            <w:vAlign w:val="center"/>
          </w:tcPr>
          <w:p w14:paraId="7BF9249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Female</w:t>
            </w:r>
          </w:p>
        </w:tc>
        <w:tc>
          <w:tcPr>
            <w:tcW w:w="1559" w:type="dxa"/>
            <w:shd w:val="clear" w:color="auto" w:fill="auto"/>
            <w:vAlign w:val="center"/>
          </w:tcPr>
          <w:p w14:paraId="1FFE36C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76879268"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4A08892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44819FD0"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3BDCCCD3"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11AF2F57" w14:textId="77777777" w:rsidTr="003330AE">
        <w:trPr>
          <w:trHeight w:val="184"/>
        </w:trPr>
        <w:tc>
          <w:tcPr>
            <w:tcW w:w="851" w:type="dxa"/>
            <w:vAlign w:val="center"/>
          </w:tcPr>
          <w:p w14:paraId="4835584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59</w:t>
            </w:r>
          </w:p>
        </w:tc>
        <w:tc>
          <w:tcPr>
            <w:tcW w:w="709" w:type="dxa"/>
            <w:shd w:val="clear" w:color="auto" w:fill="auto"/>
            <w:vAlign w:val="center"/>
          </w:tcPr>
          <w:p w14:paraId="41891993"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52</w:t>
            </w:r>
          </w:p>
        </w:tc>
        <w:tc>
          <w:tcPr>
            <w:tcW w:w="850" w:type="dxa"/>
            <w:shd w:val="clear" w:color="auto" w:fill="auto"/>
            <w:vAlign w:val="center"/>
          </w:tcPr>
          <w:p w14:paraId="43A6FE8F"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78808BD6"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7681936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64014151"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B</w:t>
            </w:r>
          </w:p>
        </w:tc>
        <w:tc>
          <w:tcPr>
            <w:tcW w:w="993" w:type="dxa"/>
            <w:shd w:val="clear" w:color="auto" w:fill="auto"/>
          </w:tcPr>
          <w:p w14:paraId="1F33AB5A"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Pr>
          <w:p w14:paraId="1C4156E4"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2D5C5798" w14:textId="77777777" w:rsidTr="003330AE">
        <w:trPr>
          <w:trHeight w:val="184"/>
        </w:trPr>
        <w:tc>
          <w:tcPr>
            <w:tcW w:w="851" w:type="dxa"/>
            <w:vAlign w:val="center"/>
          </w:tcPr>
          <w:p w14:paraId="08B7CD2A"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60</w:t>
            </w:r>
          </w:p>
        </w:tc>
        <w:tc>
          <w:tcPr>
            <w:tcW w:w="709" w:type="dxa"/>
            <w:shd w:val="clear" w:color="auto" w:fill="auto"/>
            <w:vAlign w:val="center"/>
          </w:tcPr>
          <w:p w14:paraId="0E466C5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61</w:t>
            </w:r>
          </w:p>
        </w:tc>
        <w:tc>
          <w:tcPr>
            <w:tcW w:w="850" w:type="dxa"/>
            <w:shd w:val="clear" w:color="auto" w:fill="auto"/>
            <w:vAlign w:val="center"/>
          </w:tcPr>
          <w:p w14:paraId="3EB74CA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shd w:val="clear" w:color="auto" w:fill="auto"/>
            <w:vAlign w:val="center"/>
          </w:tcPr>
          <w:p w14:paraId="19037C1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Ⅲ</w:t>
            </w:r>
          </w:p>
        </w:tc>
        <w:tc>
          <w:tcPr>
            <w:tcW w:w="2127" w:type="dxa"/>
            <w:shd w:val="clear" w:color="auto" w:fill="auto"/>
            <w:vAlign w:val="center"/>
          </w:tcPr>
          <w:p w14:paraId="35BCD374"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 xml:space="preserve">Grade </w:t>
            </w:r>
            <w:r w:rsidRPr="00D63C3F">
              <w:rPr>
                <w:rFonts w:ascii="SimSun" w:eastAsia="SimSun" w:hAnsi="SimSun" w:cs="SimSun" w:hint="eastAsia"/>
                <w:color w:val="000000"/>
                <w:kern w:val="0"/>
                <w:sz w:val="18"/>
                <w:szCs w:val="18"/>
              </w:rPr>
              <w:t>Ⅱ</w:t>
            </w:r>
            <w:r w:rsidRPr="00D63C3F">
              <w:rPr>
                <w:rFonts w:eastAsia="DengXian" w:cs="Arial"/>
                <w:color w:val="000000"/>
                <w:kern w:val="0"/>
                <w:sz w:val="18"/>
                <w:szCs w:val="18"/>
              </w:rPr>
              <w:t>-T2N0M1</w:t>
            </w:r>
          </w:p>
        </w:tc>
        <w:tc>
          <w:tcPr>
            <w:tcW w:w="708" w:type="dxa"/>
            <w:shd w:val="clear" w:color="auto" w:fill="auto"/>
            <w:vAlign w:val="center"/>
          </w:tcPr>
          <w:p w14:paraId="2808D31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A</w:t>
            </w:r>
          </w:p>
        </w:tc>
        <w:tc>
          <w:tcPr>
            <w:tcW w:w="993" w:type="dxa"/>
            <w:shd w:val="clear" w:color="auto" w:fill="auto"/>
          </w:tcPr>
          <w:p w14:paraId="75972445" w14:textId="77777777" w:rsidR="001B7795" w:rsidRPr="00D63C3F" w:rsidRDefault="001B7795" w:rsidP="003330AE">
            <w:pPr>
              <w:jc w:val="center"/>
              <w:rPr>
                <w:rFonts w:eastAsia="DengXian" w:cs="Arial"/>
                <w:color w:val="000000"/>
                <w:kern w:val="0"/>
                <w:sz w:val="18"/>
                <w:szCs w:val="18"/>
              </w:rPr>
            </w:pPr>
            <w:r w:rsidRPr="00D63C3F">
              <w:rPr>
                <w:rFonts w:cs="Arial"/>
              </w:rPr>
              <w:t>PR</w:t>
            </w:r>
          </w:p>
        </w:tc>
        <w:tc>
          <w:tcPr>
            <w:tcW w:w="850" w:type="dxa"/>
          </w:tcPr>
          <w:p w14:paraId="42576221" w14:textId="77777777" w:rsidR="001B7795" w:rsidRPr="00D63C3F" w:rsidRDefault="001B7795" w:rsidP="003330AE">
            <w:pPr>
              <w:jc w:val="center"/>
              <w:rPr>
                <w:rFonts w:eastAsia="DengXian" w:cs="Arial"/>
                <w:color w:val="000000"/>
                <w:kern w:val="0"/>
                <w:sz w:val="18"/>
                <w:szCs w:val="18"/>
              </w:rPr>
            </w:pPr>
            <w:r w:rsidRPr="00D63C3F">
              <w:rPr>
                <w:rFonts w:cs="Arial"/>
              </w:rPr>
              <w:t>Yes</w:t>
            </w:r>
          </w:p>
        </w:tc>
      </w:tr>
      <w:tr w:rsidR="001B7795" w:rsidRPr="00D63C3F" w14:paraId="1E115116" w14:textId="77777777" w:rsidTr="003330AE">
        <w:trPr>
          <w:trHeight w:val="184"/>
        </w:trPr>
        <w:tc>
          <w:tcPr>
            <w:tcW w:w="851" w:type="dxa"/>
            <w:tcBorders>
              <w:bottom w:val="single" w:sz="4" w:space="0" w:color="auto"/>
            </w:tcBorders>
            <w:vAlign w:val="center"/>
          </w:tcPr>
          <w:p w14:paraId="4A992042"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61</w:t>
            </w:r>
          </w:p>
        </w:tc>
        <w:tc>
          <w:tcPr>
            <w:tcW w:w="709" w:type="dxa"/>
            <w:tcBorders>
              <w:bottom w:val="single" w:sz="4" w:space="0" w:color="auto"/>
            </w:tcBorders>
            <w:shd w:val="clear" w:color="auto" w:fill="auto"/>
            <w:vAlign w:val="center"/>
          </w:tcPr>
          <w:p w14:paraId="6F776D19"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62</w:t>
            </w:r>
          </w:p>
        </w:tc>
        <w:tc>
          <w:tcPr>
            <w:tcW w:w="850" w:type="dxa"/>
            <w:tcBorders>
              <w:bottom w:val="single" w:sz="4" w:space="0" w:color="auto"/>
            </w:tcBorders>
            <w:shd w:val="clear" w:color="auto" w:fill="auto"/>
            <w:vAlign w:val="center"/>
          </w:tcPr>
          <w:p w14:paraId="53A15237"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Male</w:t>
            </w:r>
          </w:p>
        </w:tc>
        <w:tc>
          <w:tcPr>
            <w:tcW w:w="1559" w:type="dxa"/>
            <w:tcBorders>
              <w:bottom w:val="single" w:sz="4" w:space="0" w:color="auto"/>
            </w:tcBorders>
            <w:shd w:val="clear" w:color="auto" w:fill="auto"/>
            <w:vAlign w:val="center"/>
          </w:tcPr>
          <w:p w14:paraId="6EDBE4D0"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2127" w:type="dxa"/>
            <w:tcBorders>
              <w:bottom w:val="single" w:sz="4" w:space="0" w:color="auto"/>
            </w:tcBorders>
            <w:shd w:val="clear" w:color="auto" w:fill="auto"/>
            <w:vAlign w:val="center"/>
          </w:tcPr>
          <w:p w14:paraId="04E601CB" w14:textId="77777777" w:rsidR="001B7795" w:rsidRPr="00D63C3F" w:rsidRDefault="001B7795" w:rsidP="003330AE">
            <w:pPr>
              <w:jc w:val="center"/>
              <w:rPr>
                <w:rFonts w:eastAsia="DengXian" w:cs="Arial"/>
                <w:color w:val="000000"/>
                <w:kern w:val="0"/>
                <w:sz w:val="18"/>
                <w:szCs w:val="18"/>
              </w:rPr>
            </w:pPr>
            <w:r w:rsidRPr="00D63C3F">
              <w:rPr>
                <w:rFonts w:eastAsia="DengXian" w:cs="Arial"/>
                <w:color w:val="000000"/>
                <w:kern w:val="0"/>
                <w:sz w:val="18"/>
                <w:szCs w:val="18"/>
              </w:rPr>
              <w:t>NA</w:t>
            </w:r>
          </w:p>
        </w:tc>
        <w:tc>
          <w:tcPr>
            <w:tcW w:w="708" w:type="dxa"/>
            <w:tcBorders>
              <w:bottom w:val="single" w:sz="4" w:space="0" w:color="auto"/>
            </w:tcBorders>
            <w:shd w:val="clear" w:color="auto" w:fill="auto"/>
            <w:vAlign w:val="center"/>
          </w:tcPr>
          <w:p w14:paraId="06DF7089" w14:textId="77777777" w:rsidR="001B7795" w:rsidRPr="00D63C3F" w:rsidRDefault="001B7795" w:rsidP="003330AE">
            <w:pPr>
              <w:ind w:firstLineChars="100" w:firstLine="180"/>
              <w:rPr>
                <w:rFonts w:eastAsia="DengXian" w:cs="Arial"/>
                <w:color w:val="000000"/>
                <w:kern w:val="0"/>
                <w:sz w:val="18"/>
                <w:szCs w:val="18"/>
              </w:rPr>
            </w:pPr>
            <w:r w:rsidRPr="00D63C3F">
              <w:rPr>
                <w:rFonts w:eastAsia="DengXian" w:cs="Arial"/>
                <w:color w:val="000000"/>
                <w:kern w:val="0"/>
                <w:sz w:val="18"/>
                <w:szCs w:val="18"/>
              </w:rPr>
              <w:t>A</w:t>
            </w:r>
          </w:p>
        </w:tc>
        <w:tc>
          <w:tcPr>
            <w:tcW w:w="993" w:type="dxa"/>
            <w:tcBorders>
              <w:bottom w:val="single" w:sz="4" w:space="0" w:color="auto"/>
            </w:tcBorders>
            <w:shd w:val="clear" w:color="auto" w:fill="auto"/>
          </w:tcPr>
          <w:p w14:paraId="44ECFC8E" w14:textId="77777777" w:rsidR="001B7795" w:rsidRPr="00D63C3F" w:rsidRDefault="001B7795" w:rsidP="003330AE">
            <w:pPr>
              <w:jc w:val="center"/>
              <w:rPr>
                <w:rFonts w:eastAsia="DengXian" w:cs="Arial"/>
                <w:color w:val="000000"/>
                <w:kern w:val="0"/>
                <w:sz w:val="18"/>
                <w:szCs w:val="18"/>
              </w:rPr>
            </w:pPr>
            <w:r w:rsidRPr="00D63C3F">
              <w:rPr>
                <w:rFonts w:cs="Arial"/>
              </w:rPr>
              <w:t>SD</w:t>
            </w:r>
          </w:p>
        </w:tc>
        <w:tc>
          <w:tcPr>
            <w:tcW w:w="850" w:type="dxa"/>
            <w:tcBorders>
              <w:bottom w:val="single" w:sz="4" w:space="0" w:color="auto"/>
            </w:tcBorders>
          </w:tcPr>
          <w:p w14:paraId="52A1A3AF" w14:textId="77777777" w:rsidR="001B7795" w:rsidRPr="00D63C3F" w:rsidRDefault="001B7795" w:rsidP="003330AE">
            <w:pPr>
              <w:jc w:val="center"/>
              <w:rPr>
                <w:rFonts w:eastAsia="DengXian" w:cs="Arial"/>
                <w:color w:val="000000"/>
                <w:kern w:val="0"/>
                <w:sz w:val="18"/>
                <w:szCs w:val="18"/>
              </w:rPr>
            </w:pPr>
            <w:r w:rsidRPr="00D63C3F">
              <w:rPr>
                <w:rFonts w:cs="Arial"/>
              </w:rPr>
              <w:t>No</w:t>
            </w:r>
          </w:p>
        </w:tc>
      </w:tr>
      <w:tr w:rsidR="001B7795" w:rsidRPr="00D63C3F" w14:paraId="22E90C5F" w14:textId="77777777" w:rsidTr="003330AE">
        <w:trPr>
          <w:trHeight w:val="184"/>
        </w:trPr>
        <w:tc>
          <w:tcPr>
            <w:tcW w:w="8647" w:type="dxa"/>
            <w:gridSpan w:val="8"/>
            <w:tcBorders>
              <w:top w:val="single" w:sz="4" w:space="0" w:color="auto"/>
              <w:bottom w:val="nil"/>
            </w:tcBorders>
            <w:vAlign w:val="center"/>
          </w:tcPr>
          <w:p w14:paraId="19606AAC" w14:textId="77777777" w:rsidR="001B7795" w:rsidRPr="00D63C3F" w:rsidRDefault="001B7795" w:rsidP="003330AE">
            <w:pPr>
              <w:rPr>
                <w:rFonts w:cs="Arial"/>
              </w:rPr>
            </w:pPr>
            <w:proofErr w:type="spellStart"/>
            <w:proofErr w:type="gramStart"/>
            <w:r w:rsidRPr="00D63C3F">
              <w:rPr>
                <w:rFonts w:eastAsia="DengXian" w:cs="Arial"/>
                <w:color w:val="000000"/>
                <w:kern w:val="0"/>
                <w:sz w:val="18"/>
                <w:szCs w:val="18"/>
              </w:rPr>
              <w:t>CR:complete</w:t>
            </w:r>
            <w:proofErr w:type="spellEnd"/>
            <w:proofErr w:type="gramEnd"/>
            <w:r w:rsidRPr="00D63C3F">
              <w:rPr>
                <w:rFonts w:eastAsia="DengXian" w:cs="Arial"/>
                <w:color w:val="000000"/>
                <w:kern w:val="0"/>
                <w:sz w:val="18"/>
                <w:szCs w:val="18"/>
              </w:rPr>
              <w:t xml:space="preserve"> response, PR: partial response, SD: stable disease, </w:t>
            </w:r>
            <w:proofErr w:type="spellStart"/>
            <w:r w:rsidRPr="00D63C3F">
              <w:rPr>
                <w:rFonts w:eastAsia="DengXian" w:cs="Arial"/>
                <w:color w:val="000000"/>
                <w:kern w:val="0"/>
                <w:sz w:val="18"/>
                <w:szCs w:val="18"/>
              </w:rPr>
              <w:t>pCR</w:t>
            </w:r>
            <w:proofErr w:type="spellEnd"/>
            <w:r w:rsidRPr="00D63C3F">
              <w:rPr>
                <w:rFonts w:eastAsia="DengXian" w:cs="Arial"/>
                <w:color w:val="000000"/>
                <w:kern w:val="0"/>
                <w:sz w:val="18"/>
                <w:szCs w:val="18"/>
              </w:rPr>
              <w:t>: pathologic complete response; NA:</w:t>
            </w:r>
            <w:r w:rsidRPr="00D63C3F">
              <w:rPr>
                <w:rFonts w:cs="Arial"/>
              </w:rPr>
              <w:t xml:space="preserve"> </w:t>
            </w:r>
            <w:r w:rsidRPr="00D63C3F">
              <w:rPr>
                <w:rFonts w:eastAsia="DengXian" w:cs="Arial"/>
                <w:color w:val="000000"/>
                <w:kern w:val="0"/>
                <w:sz w:val="18"/>
                <w:szCs w:val="18"/>
              </w:rPr>
              <w:t>No data or cannot be determined</w:t>
            </w:r>
          </w:p>
        </w:tc>
      </w:tr>
    </w:tbl>
    <w:p w14:paraId="7DE63BC3" w14:textId="5A50F209" w:rsidR="008B4A83" w:rsidRDefault="008B4A83">
      <w:pPr>
        <w:widowControl/>
        <w:jc w:val="left"/>
      </w:pPr>
    </w:p>
    <w:p w14:paraId="6E622247" w14:textId="77777777" w:rsidR="008B4A83" w:rsidRDefault="008B4A83">
      <w:pPr>
        <w:widowControl/>
        <w:jc w:val="left"/>
      </w:pPr>
      <w:r>
        <w:br w:type="page"/>
      </w:r>
    </w:p>
    <w:p w14:paraId="4229D804" w14:textId="77777777" w:rsidR="00A16B56" w:rsidRDefault="00A16B56">
      <w:pPr>
        <w:widowControl/>
        <w:jc w:val="left"/>
        <w:sectPr w:rsidR="00A16B56" w:rsidSect="00BA7E22">
          <w:pgSz w:w="11906" w:h="16838"/>
          <w:pgMar w:top="1440" w:right="1440" w:bottom="1440" w:left="1440" w:header="851" w:footer="992" w:gutter="0"/>
          <w:cols w:space="425"/>
          <w:docGrid w:type="lines" w:linePitch="326"/>
        </w:sectPr>
      </w:pPr>
    </w:p>
    <w:p w14:paraId="6D399E63" w14:textId="4B6585DD" w:rsidR="008B4A83" w:rsidRDefault="008B4A83" w:rsidP="008B4A83">
      <w:pPr>
        <w:pStyle w:val="Heading2"/>
      </w:pPr>
      <w:bookmarkStart w:id="13" w:name="_Toc164339449"/>
      <w:r>
        <w:lastRenderedPageBreak/>
        <w:t xml:space="preserve">Table S3. </w:t>
      </w:r>
      <w:r w:rsidRPr="008B4A83">
        <w:t xml:space="preserve">Imaging </w:t>
      </w:r>
      <w:r w:rsidR="003E61D3" w:rsidRPr="008B4A83">
        <w:t>mass cytometry antibody panel</w:t>
      </w:r>
      <w:bookmarkEnd w:id="13"/>
    </w:p>
    <w:tbl>
      <w:tblPr>
        <w:tblW w:w="5000" w:type="pct"/>
        <w:tblLook w:val="04A0" w:firstRow="1" w:lastRow="0" w:firstColumn="1" w:lastColumn="0" w:noHBand="0" w:noVBand="1"/>
      </w:tblPr>
      <w:tblGrid>
        <w:gridCol w:w="3277"/>
        <w:gridCol w:w="1016"/>
        <w:gridCol w:w="1868"/>
        <w:gridCol w:w="2401"/>
        <w:gridCol w:w="1985"/>
        <w:gridCol w:w="1845"/>
        <w:gridCol w:w="1566"/>
      </w:tblGrid>
      <w:tr w:rsidR="00067262" w:rsidRPr="00C4789F" w14:paraId="75659F5B" w14:textId="77777777" w:rsidTr="00067262">
        <w:trPr>
          <w:trHeight w:val="315"/>
        </w:trPr>
        <w:tc>
          <w:tcPr>
            <w:tcW w:w="1174" w:type="pct"/>
            <w:tcBorders>
              <w:top w:val="nil"/>
              <w:left w:val="nil"/>
              <w:bottom w:val="single" w:sz="4" w:space="0" w:color="auto"/>
              <w:right w:val="nil"/>
            </w:tcBorders>
            <w:shd w:val="clear" w:color="000000" w:fill="A5A5A5"/>
            <w:noWrap/>
            <w:vAlign w:val="center"/>
            <w:hideMark/>
          </w:tcPr>
          <w:p w14:paraId="51E425DF" w14:textId="45C9E3EC" w:rsidR="00C4789F" w:rsidRPr="00C4789F" w:rsidRDefault="00C4789F" w:rsidP="00C4789F">
            <w:pPr>
              <w:widowControl/>
              <w:jc w:val="left"/>
              <w:rPr>
                <w:rFonts w:eastAsia="Times New Roman" w:cs="Arial"/>
                <w:b/>
                <w:bCs/>
                <w:color w:val="000000"/>
                <w:kern w:val="0"/>
                <w:sz w:val="20"/>
                <w:szCs w:val="20"/>
                <w:lang w:eastAsia="en-US"/>
              </w:rPr>
            </w:pPr>
            <w:r w:rsidRPr="00C4789F">
              <w:rPr>
                <w:rFonts w:eastAsia="Times New Roman" w:cs="Arial"/>
                <w:b/>
                <w:bCs/>
                <w:color w:val="000000"/>
                <w:kern w:val="0"/>
                <w:sz w:val="20"/>
                <w:szCs w:val="20"/>
                <w:lang w:eastAsia="en-US"/>
              </w:rPr>
              <w:t>Antibodies</w:t>
            </w:r>
          </w:p>
        </w:tc>
        <w:tc>
          <w:tcPr>
            <w:tcW w:w="364" w:type="pct"/>
            <w:tcBorders>
              <w:top w:val="nil"/>
              <w:left w:val="nil"/>
              <w:bottom w:val="single" w:sz="4" w:space="0" w:color="auto"/>
              <w:right w:val="nil"/>
            </w:tcBorders>
            <w:shd w:val="clear" w:color="000000" w:fill="A5A5A5"/>
            <w:noWrap/>
            <w:vAlign w:val="center"/>
            <w:hideMark/>
          </w:tcPr>
          <w:p w14:paraId="388DCF7A" w14:textId="2E9DA0BF" w:rsidR="00C4789F" w:rsidRPr="00C4789F" w:rsidRDefault="003E61D3" w:rsidP="00C4789F">
            <w:pPr>
              <w:widowControl/>
              <w:jc w:val="left"/>
              <w:rPr>
                <w:rFonts w:eastAsia="Times New Roman" w:cs="Arial"/>
                <w:b/>
                <w:bCs/>
                <w:color w:val="000000"/>
                <w:kern w:val="0"/>
                <w:sz w:val="20"/>
                <w:szCs w:val="20"/>
                <w:lang w:eastAsia="en-US"/>
              </w:rPr>
            </w:pPr>
            <w:r>
              <w:rPr>
                <w:rFonts w:eastAsia="Times New Roman" w:cs="Arial"/>
                <w:b/>
                <w:bCs/>
                <w:color w:val="000000"/>
                <w:kern w:val="0"/>
                <w:sz w:val="20"/>
                <w:szCs w:val="20"/>
                <w:lang w:eastAsia="en-US"/>
              </w:rPr>
              <w:t>M</w:t>
            </w:r>
            <w:r w:rsidR="00C4789F" w:rsidRPr="00C4789F">
              <w:rPr>
                <w:rFonts w:eastAsia="Times New Roman" w:cs="Arial"/>
                <w:b/>
                <w:bCs/>
                <w:color w:val="000000"/>
                <w:kern w:val="0"/>
                <w:sz w:val="20"/>
                <w:szCs w:val="20"/>
                <w:lang w:eastAsia="en-US"/>
              </w:rPr>
              <w:t>etal</w:t>
            </w:r>
          </w:p>
        </w:tc>
        <w:tc>
          <w:tcPr>
            <w:tcW w:w="669" w:type="pct"/>
            <w:tcBorders>
              <w:top w:val="nil"/>
              <w:left w:val="nil"/>
              <w:bottom w:val="single" w:sz="4" w:space="0" w:color="auto"/>
              <w:right w:val="nil"/>
            </w:tcBorders>
            <w:shd w:val="clear" w:color="000000" w:fill="A5A5A5"/>
            <w:noWrap/>
            <w:vAlign w:val="center"/>
            <w:hideMark/>
          </w:tcPr>
          <w:p w14:paraId="335D51A4" w14:textId="78446BA8" w:rsidR="00C4789F" w:rsidRPr="00C4789F" w:rsidRDefault="003E61D3" w:rsidP="00C4789F">
            <w:pPr>
              <w:widowControl/>
              <w:jc w:val="left"/>
              <w:rPr>
                <w:rFonts w:eastAsia="Times New Roman" w:cs="Arial"/>
                <w:b/>
                <w:bCs/>
                <w:color w:val="000000"/>
                <w:kern w:val="0"/>
                <w:sz w:val="20"/>
                <w:szCs w:val="20"/>
                <w:lang w:eastAsia="en-US"/>
              </w:rPr>
            </w:pPr>
            <w:r>
              <w:rPr>
                <w:rFonts w:eastAsia="Times New Roman" w:cs="Arial"/>
                <w:b/>
                <w:bCs/>
                <w:color w:val="000000"/>
                <w:kern w:val="0"/>
                <w:sz w:val="20"/>
                <w:szCs w:val="20"/>
                <w:lang w:eastAsia="en-US"/>
              </w:rPr>
              <w:t>C</w:t>
            </w:r>
            <w:r w:rsidR="00C4789F" w:rsidRPr="00C4789F">
              <w:rPr>
                <w:rFonts w:eastAsia="Times New Roman" w:cs="Arial"/>
                <w:b/>
                <w:bCs/>
                <w:color w:val="000000"/>
                <w:kern w:val="0"/>
                <w:sz w:val="20"/>
                <w:szCs w:val="20"/>
                <w:lang w:eastAsia="en-US"/>
              </w:rPr>
              <w:t>lone</w:t>
            </w:r>
          </w:p>
        </w:tc>
        <w:tc>
          <w:tcPr>
            <w:tcW w:w="860" w:type="pct"/>
            <w:tcBorders>
              <w:top w:val="nil"/>
              <w:left w:val="nil"/>
              <w:bottom w:val="single" w:sz="4" w:space="0" w:color="auto"/>
              <w:right w:val="nil"/>
            </w:tcBorders>
            <w:shd w:val="clear" w:color="000000" w:fill="A5A5A5"/>
            <w:noWrap/>
            <w:vAlign w:val="center"/>
            <w:hideMark/>
          </w:tcPr>
          <w:p w14:paraId="1E11BDA6" w14:textId="65A74A94" w:rsidR="00C4789F" w:rsidRPr="00C4789F" w:rsidRDefault="003E61D3" w:rsidP="00C4789F">
            <w:pPr>
              <w:widowControl/>
              <w:jc w:val="left"/>
              <w:rPr>
                <w:rFonts w:eastAsia="Times New Roman" w:cs="Arial"/>
                <w:b/>
                <w:bCs/>
                <w:color w:val="000000"/>
                <w:kern w:val="0"/>
                <w:sz w:val="20"/>
                <w:szCs w:val="20"/>
                <w:lang w:eastAsia="en-US"/>
              </w:rPr>
            </w:pPr>
            <w:r>
              <w:rPr>
                <w:rFonts w:eastAsia="Times New Roman" w:cs="Arial"/>
                <w:b/>
                <w:bCs/>
                <w:color w:val="000000"/>
                <w:kern w:val="0"/>
                <w:sz w:val="20"/>
                <w:szCs w:val="20"/>
                <w:lang w:eastAsia="en-US"/>
              </w:rPr>
              <w:t>S</w:t>
            </w:r>
            <w:r w:rsidR="00C4789F" w:rsidRPr="00C4789F">
              <w:rPr>
                <w:rFonts w:eastAsia="Times New Roman" w:cs="Arial"/>
                <w:b/>
                <w:bCs/>
                <w:color w:val="000000"/>
                <w:kern w:val="0"/>
                <w:sz w:val="20"/>
                <w:szCs w:val="20"/>
                <w:lang w:eastAsia="en-US"/>
              </w:rPr>
              <w:t>ource (</w:t>
            </w:r>
            <w:proofErr w:type="spellStart"/>
            <w:r w:rsidR="00C4789F" w:rsidRPr="00C4789F">
              <w:rPr>
                <w:rFonts w:eastAsia="Times New Roman" w:cs="Arial"/>
                <w:b/>
                <w:bCs/>
                <w:color w:val="000000"/>
                <w:kern w:val="0"/>
                <w:sz w:val="20"/>
                <w:szCs w:val="20"/>
                <w:lang w:eastAsia="en-US"/>
              </w:rPr>
              <w:t>antibnody</w:t>
            </w:r>
            <w:proofErr w:type="spellEnd"/>
            <w:r w:rsidR="00C4789F" w:rsidRPr="00C4789F">
              <w:rPr>
                <w:rFonts w:eastAsia="Times New Roman" w:cs="Arial"/>
                <w:b/>
                <w:bCs/>
                <w:color w:val="000000"/>
                <w:kern w:val="0"/>
                <w:sz w:val="20"/>
                <w:szCs w:val="20"/>
                <w:lang w:eastAsia="en-US"/>
              </w:rPr>
              <w:t>)</w:t>
            </w:r>
          </w:p>
        </w:tc>
        <w:tc>
          <w:tcPr>
            <w:tcW w:w="711" w:type="pct"/>
            <w:tcBorders>
              <w:top w:val="nil"/>
              <w:left w:val="nil"/>
              <w:bottom w:val="single" w:sz="4" w:space="0" w:color="auto"/>
              <w:right w:val="nil"/>
            </w:tcBorders>
            <w:shd w:val="clear" w:color="000000" w:fill="A5A5A5"/>
            <w:noWrap/>
            <w:vAlign w:val="center"/>
            <w:hideMark/>
          </w:tcPr>
          <w:p w14:paraId="29A53E35" w14:textId="77777777" w:rsidR="00C4789F" w:rsidRPr="00C4789F" w:rsidRDefault="00C4789F" w:rsidP="00C4789F">
            <w:pPr>
              <w:widowControl/>
              <w:jc w:val="left"/>
              <w:rPr>
                <w:rFonts w:eastAsia="Times New Roman" w:cs="Arial"/>
                <w:b/>
                <w:bCs/>
                <w:color w:val="000000"/>
                <w:kern w:val="0"/>
                <w:sz w:val="20"/>
                <w:szCs w:val="20"/>
                <w:lang w:eastAsia="en-US"/>
              </w:rPr>
            </w:pPr>
            <w:r w:rsidRPr="00C4789F">
              <w:rPr>
                <w:rFonts w:eastAsia="Times New Roman" w:cs="Arial"/>
                <w:b/>
                <w:bCs/>
                <w:color w:val="000000"/>
                <w:kern w:val="0"/>
                <w:sz w:val="20"/>
                <w:szCs w:val="20"/>
                <w:lang w:eastAsia="en-US"/>
              </w:rPr>
              <w:t>Cat# (antibody)</w:t>
            </w:r>
          </w:p>
        </w:tc>
        <w:tc>
          <w:tcPr>
            <w:tcW w:w="661" w:type="pct"/>
            <w:tcBorders>
              <w:top w:val="nil"/>
              <w:left w:val="nil"/>
              <w:bottom w:val="single" w:sz="4" w:space="0" w:color="auto"/>
              <w:right w:val="nil"/>
            </w:tcBorders>
            <w:shd w:val="clear" w:color="000000" w:fill="A5A5A5"/>
            <w:noWrap/>
            <w:vAlign w:val="center"/>
            <w:hideMark/>
          </w:tcPr>
          <w:p w14:paraId="435033DF" w14:textId="375D71DF" w:rsidR="00C4789F" w:rsidRPr="00C4789F" w:rsidRDefault="003E61D3" w:rsidP="00C4789F">
            <w:pPr>
              <w:widowControl/>
              <w:jc w:val="left"/>
              <w:rPr>
                <w:rFonts w:eastAsia="Times New Roman" w:cs="Arial"/>
                <w:b/>
                <w:bCs/>
                <w:color w:val="000000"/>
                <w:kern w:val="0"/>
                <w:sz w:val="20"/>
                <w:szCs w:val="20"/>
                <w:lang w:eastAsia="en-US"/>
              </w:rPr>
            </w:pPr>
            <w:r>
              <w:rPr>
                <w:rFonts w:eastAsia="Times New Roman" w:cs="Arial"/>
                <w:b/>
                <w:bCs/>
                <w:color w:val="000000"/>
                <w:kern w:val="0"/>
                <w:sz w:val="20"/>
                <w:szCs w:val="20"/>
                <w:lang w:eastAsia="en-US"/>
              </w:rPr>
              <w:t>S</w:t>
            </w:r>
            <w:r w:rsidR="00C4789F" w:rsidRPr="00C4789F">
              <w:rPr>
                <w:rFonts w:eastAsia="Times New Roman" w:cs="Arial"/>
                <w:b/>
                <w:bCs/>
                <w:color w:val="000000"/>
                <w:kern w:val="0"/>
                <w:sz w:val="20"/>
                <w:szCs w:val="20"/>
                <w:lang w:eastAsia="en-US"/>
              </w:rPr>
              <w:t>ource (metal)</w:t>
            </w:r>
          </w:p>
        </w:tc>
        <w:tc>
          <w:tcPr>
            <w:tcW w:w="562" w:type="pct"/>
            <w:tcBorders>
              <w:top w:val="nil"/>
              <w:left w:val="nil"/>
              <w:bottom w:val="single" w:sz="4" w:space="0" w:color="auto"/>
              <w:right w:val="nil"/>
            </w:tcBorders>
            <w:shd w:val="clear" w:color="000000" w:fill="A5A5A5"/>
            <w:noWrap/>
            <w:vAlign w:val="center"/>
            <w:hideMark/>
          </w:tcPr>
          <w:p w14:paraId="76E2C9D3" w14:textId="77777777" w:rsidR="00C4789F" w:rsidRPr="00C4789F" w:rsidRDefault="00C4789F" w:rsidP="00C4789F">
            <w:pPr>
              <w:widowControl/>
              <w:jc w:val="left"/>
              <w:rPr>
                <w:rFonts w:eastAsia="Times New Roman" w:cs="Arial"/>
                <w:b/>
                <w:bCs/>
                <w:color w:val="000000"/>
                <w:kern w:val="0"/>
                <w:sz w:val="20"/>
                <w:szCs w:val="20"/>
                <w:lang w:eastAsia="en-US"/>
              </w:rPr>
            </w:pPr>
            <w:r w:rsidRPr="00C4789F">
              <w:rPr>
                <w:rFonts w:eastAsia="Times New Roman" w:cs="Arial"/>
                <w:b/>
                <w:bCs/>
                <w:color w:val="000000"/>
                <w:kern w:val="0"/>
                <w:sz w:val="20"/>
                <w:szCs w:val="20"/>
                <w:lang w:eastAsia="en-US"/>
              </w:rPr>
              <w:t>Cat# (metal)</w:t>
            </w:r>
          </w:p>
        </w:tc>
      </w:tr>
      <w:tr w:rsidR="00C4789F" w:rsidRPr="00C4789F" w14:paraId="502A26CC" w14:textId="77777777" w:rsidTr="00067262">
        <w:trPr>
          <w:trHeight w:val="315"/>
        </w:trPr>
        <w:tc>
          <w:tcPr>
            <w:tcW w:w="1174" w:type="pct"/>
            <w:tcBorders>
              <w:top w:val="nil"/>
              <w:left w:val="nil"/>
              <w:bottom w:val="nil"/>
              <w:right w:val="nil"/>
            </w:tcBorders>
            <w:shd w:val="clear" w:color="auto" w:fill="auto"/>
            <w:noWrap/>
            <w:vAlign w:val="center"/>
            <w:hideMark/>
          </w:tcPr>
          <w:p w14:paraId="569F621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CD45</w:t>
            </w:r>
          </w:p>
        </w:tc>
        <w:tc>
          <w:tcPr>
            <w:tcW w:w="364" w:type="pct"/>
            <w:tcBorders>
              <w:top w:val="nil"/>
              <w:left w:val="nil"/>
              <w:bottom w:val="nil"/>
              <w:right w:val="nil"/>
            </w:tcBorders>
            <w:shd w:val="clear" w:color="auto" w:fill="auto"/>
            <w:noWrap/>
            <w:vAlign w:val="center"/>
            <w:hideMark/>
          </w:tcPr>
          <w:p w14:paraId="3B81F15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89 Y</w:t>
            </w:r>
          </w:p>
        </w:tc>
        <w:tc>
          <w:tcPr>
            <w:tcW w:w="669" w:type="pct"/>
            <w:tcBorders>
              <w:top w:val="nil"/>
              <w:left w:val="nil"/>
              <w:bottom w:val="nil"/>
              <w:right w:val="nil"/>
            </w:tcBorders>
            <w:shd w:val="clear" w:color="auto" w:fill="auto"/>
            <w:noWrap/>
            <w:vAlign w:val="center"/>
            <w:hideMark/>
          </w:tcPr>
          <w:p w14:paraId="0314047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D9M8I</w:t>
            </w:r>
          </w:p>
        </w:tc>
        <w:tc>
          <w:tcPr>
            <w:tcW w:w="860" w:type="pct"/>
            <w:tcBorders>
              <w:top w:val="nil"/>
              <w:left w:val="nil"/>
              <w:bottom w:val="nil"/>
              <w:right w:val="nil"/>
            </w:tcBorders>
            <w:shd w:val="clear" w:color="auto" w:fill="auto"/>
            <w:noWrap/>
            <w:vAlign w:val="center"/>
            <w:hideMark/>
          </w:tcPr>
          <w:p w14:paraId="31FC717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3C98F3F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13917S</w:t>
            </w:r>
          </w:p>
        </w:tc>
        <w:tc>
          <w:tcPr>
            <w:tcW w:w="661" w:type="pct"/>
            <w:tcBorders>
              <w:top w:val="nil"/>
              <w:left w:val="nil"/>
              <w:bottom w:val="nil"/>
              <w:right w:val="nil"/>
            </w:tcBorders>
            <w:shd w:val="clear" w:color="auto" w:fill="auto"/>
            <w:noWrap/>
            <w:vAlign w:val="center"/>
            <w:hideMark/>
          </w:tcPr>
          <w:p w14:paraId="52D320A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Macklin</w:t>
            </w:r>
          </w:p>
        </w:tc>
        <w:tc>
          <w:tcPr>
            <w:tcW w:w="562" w:type="pct"/>
            <w:tcBorders>
              <w:top w:val="nil"/>
              <w:left w:val="nil"/>
              <w:bottom w:val="nil"/>
              <w:right w:val="nil"/>
            </w:tcBorders>
            <w:shd w:val="clear" w:color="auto" w:fill="auto"/>
            <w:noWrap/>
            <w:vAlign w:val="center"/>
            <w:hideMark/>
          </w:tcPr>
          <w:p w14:paraId="0898275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Y820645</w:t>
            </w:r>
          </w:p>
        </w:tc>
      </w:tr>
      <w:tr w:rsidR="00C4789F" w:rsidRPr="00C4789F" w14:paraId="270C57B1" w14:textId="77777777" w:rsidTr="00067262">
        <w:trPr>
          <w:trHeight w:val="315"/>
        </w:trPr>
        <w:tc>
          <w:tcPr>
            <w:tcW w:w="1174" w:type="pct"/>
            <w:tcBorders>
              <w:top w:val="nil"/>
              <w:left w:val="nil"/>
              <w:bottom w:val="nil"/>
              <w:right w:val="nil"/>
            </w:tcBorders>
            <w:shd w:val="clear" w:color="auto" w:fill="auto"/>
            <w:noWrap/>
            <w:vAlign w:val="center"/>
            <w:hideMark/>
          </w:tcPr>
          <w:p w14:paraId="7C1F330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CD14</w:t>
            </w:r>
          </w:p>
        </w:tc>
        <w:tc>
          <w:tcPr>
            <w:tcW w:w="364" w:type="pct"/>
            <w:tcBorders>
              <w:top w:val="nil"/>
              <w:left w:val="nil"/>
              <w:bottom w:val="nil"/>
              <w:right w:val="nil"/>
            </w:tcBorders>
            <w:shd w:val="clear" w:color="auto" w:fill="auto"/>
            <w:noWrap/>
            <w:vAlign w:val="center"/>
            <w:hideMark/>
          </w:tcPr>
          <w:p w14:paraId="53F67CD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141 </w:t>
            </w:r>
            <w:proofErr w:type="spellStart"/>
            <w:r w:rsidRPr="00C4789F">
              <w:rPr>
                <w:rFonts w:eastAsia="Times New Roman" w:cs="Arial"/>
                <w:color w:val="000000"/>
                <w:kern w:val="0"/>
                <w:sz w:val="20"/>
                <w:szCs w:val="20"/>
                <w:lang w:eastAsia="en-US"/>
              </w:rPr>
              <w:t>Pr</w:t>
            </w:r>
            <w:proofErr w:type="spellEnd"/>
          </w:p>
        </w:tc>
        <w:tc>
          <w:tcPr>
            <w:tcW w:w="669" w:type="pct"/>
            <w:tcBorders>
              <w:top w:val="nil"/>
              <w:left w:val="nil"/>
              <w:bottom w:val="nil"/>
              <w:right w:val="nil"/>
            </w:tcBorders>
            <w:shd w:val="clear" w:color="auto" w:fill="auto"/>
            <w:noWrap/>
            <w:vAlign w:val="center"/>
            <w:hideMark/>
          </w:tcPr>
          <w:p w14:paraId="322065E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EPR3653</w:t>
            </w:r>
          </w:p>
        </w:tc>
        <w:tc>
          <w:tcPr>
            <w:tcW w:w="860" w:type="pct"/>
            <w:tcBorders>
              <w:top w:val="nil"/>
              <w:left w:val="nil"/>
              <w:bottom w:val="nil"/>
              <w:right w:val="nil"/>
            </w:tcBorders>
            <w:shd w:val="clear" w:color="auto" w:fill="auto"/>
            <w:noWrap/>
            <w:vAlign w:val="center"/>
            <w:hideMark/>
          </w:tcPr>
          <w:p w14:paraId="1FF1226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00C2D0E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ab226121</w:t>
            </w:r>
          </w:p>
        </w:tc>
        <w:tc>
          <w:tcPr>
            <w:tcW w:w="661" w:type="pct"/>
            <w:tcBorders>
              <w:top w:val="nil"/>
              <w:left w:val="nil"/>
              <w:bottom w:val="nil"/>
              <w:right w:val="nil"/>
            </w:tcBorders>
            <w:shd w:val="clear" w:color="auto" w:fill="auto"/>
            <w:noWrap/>
            <w:vAlign w:val="center"/>
            <w:hideMark/>
          </w:tcPr>
          <w:p w14:paraId="4CD5A3FB"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3B00C18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201141A</w:t>
            </w:r>
          </w:p>
        </w:tc>
      </w:tr>
      <w:tr w:rsidR="00C4789F" w:rsidRPr="00C4789F" w14:paraId="344CC027" w14:textId="77777777" w:rsidTr="00067262">
        <w:trPr>
          <w:trHeight w:val="315"/>
        </w:trPr>
        <w:tc>
          <w:tcPr>
            <w:tcW w:w="1174" w:type="pct"/>
            <w:tcBorders>
              <w:top w:val="nil"/>
              <w:left w:val="nil"/>
              <w:bottom w:val="nil"/>
              <w:right w:val="nil"/>
            </w:tcBorders>
            <w:shd w:val="clear" w:color="auto" w:fill="auto"/>
            <w:noWrap/>
            <w:vAlign w:val="center"/>
            <w:hideMark/>
          </w:tcPr>
          <w:p w14:paraId="1F8CF55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FoxP3</w:t>
            </w:r>
          </w:p>
        </w:tc>
        <w:tc>
          <w:tcPr>
            <w:tcW w:w="364" w:type="pct"/>
            <w:tcBorders>
              <w:top w:val="nil"/>
              <w:left w:val="nil"/>
              <w:bottom w:val="nil"/>
              <w:right w:val="nil"/>
            </w:tcBorders>
            <w:shd w:val="clear" w:color="auto" w:fill="auto"/>
            <w:noWrap/>
            <w:vAlign w:val="center"/>
            <w:hideMark/>
          </w:tcPr>
          <w:p w14:paraId="7DAE0FB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142 </w:t>
            </w:r>
            <w:proofErr w:type="spellStart"/>
            <w:r w:rsidRPr="00C4789F">
              <w:rPr>
                <w:rFonts w:eastAsia="Times New Roman" w:cs="Arial"/>
                <w:color w:val="000000"/>
                <w:kern w:val="0"/>
                <w:sz w:val="20"/>
                <w:szCs w:val="20"/>
                <w:lang w:eastAsia="en-US"/>
              </w:rPr>
              <w:t>Pr</w:t>
            </w:r>
            <w:proofErr w:type="spellEnd"/>
          </w:p>
        </w:tc>
        <w:tc>
          <w:tcPr>
            <w:tcW w:w="669" w:type="pct"/>
            <w:tcBorders>
              <w:top w:val="nil"/>
              <w:left w:val="nil"/>
              <w:bottom w:val="nil"/>
              <w:right w:val="nil"/>
            </w:tcBorders>
            <w:shd w:val="clear" w:color="auto" w:fill="auto"/>
            <w:noWrap/>
            <w:vAlign w:val="center"/>
            <w:hideMark/>
          </w:tcPr>
          <w:p w14:paraId="199D769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D6O8R</w:t>
            </w:r>
          </w:p>
        </w:tc>
        <w:tc>
          <w:tcPr>
            <w:tcW w:w="860" w:type="pct"/>
            <w:tcBorders>
              <w:top w:val="nil"/>
              <w:left w:val="nil"/>
              <w:bottom w:val="nil"/>
              <w:right w:val="nil"/>
            </w:tcBorders>
            <w:shd w:val="clear" w:color="auto" w:fill="auto"/>
            <w:noWrap/>
            <w:vAlign w:val="center"/>
            <w:hideMark/>
          </w:tcPr>
          <w:p w14:paraId="48DA23B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73980BA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12653S</w:t>
            </w:r>
          </w:p>
        </w:tc>
        <w:tc>
          <w:tcPr>
            <w:tcW w:w="661" w:type="pct"/>
            <w:tcBorders>
              <w:top w:val="nil"/>
              <w:left w:val="nil"/>
              <w:bottom w:val="nil"/>
              <w:right w:val="nil"/>
            </w:tcBorders>
            <w:shd w:val="clear" w:color="auto" w:fill="auto"/>
            <w:noWrap/>
            <w:vAlign w:val="center"/>
            <w:hideMark/>
          </w:tcPr>
          <w:p w14:paraId="2B04C58A"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711B02F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201142A</w:t>
            </w:r>
          </w:p>
        </w:tc>
      </w:tr>
      <w:tr w:rsidR="00C4789F" w:rsidRPr="00C4789F" w14:paraId="2000104D" w14:textId="77777777" w:rsidTr="00067262">
        <w:trPr>
          <w:trHeight w:val="315"/>
        </w:trPr>
        <w:tc>
          <w:tcPr>
            <w:tcW w:w="1174" w:type="pct"/>
            <w:tcBorders>
              <w:top w:val="nil"/>
              <w:left w:val="nil"/>
              <w:bottom w:val="nil"/>
              <w:right w:val="nil"/>
            </w:tcBorders>
            <w:shd w:val="clear" w:color="auto" w:fill="auto"/>
            <w:noWrap/>
            <w:vAlign w:val="center"/>
            <w:hideMark/>
          </w:tcPr>
          <w:p w14:paraId="7F74618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CD16</w:t>
            </w:r>
          </w:p>
        </w:tc>
        <w:tc>
          <w:tcPr>
            <w:tcW w:w="364" w:type="pct"/>
            <w:tcBorders>
              <w:top w:val="nil"/>
              <w:left w:val="nil"/>
              <w:bottom w:val="nil"/>
              <w:right w:val="nil"/>
            </w:tcBorders>
            <w:shd w:val="clear" w:color="auto" w:fill="auto"/>
            <w:noWrap/>
            <w:vAlign w:val="center"/>
            <w:hideMark/>
          </w:tcPr>
          <w:p w14:paraId="2ECE24D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143 Nd</w:t>
            </w:r>
          </w:p>
        </w:tc>
        <w:tc>
          <w:tcPr>
            <w:tcW w:w="669" w:type="pct"/>
            <w:tcBorders>
              <w:top w:val="nil"/>
              <w:left w:val="nil"/>
              <w:bottom w:val="nil"/>
              <w:right w:val="nil"/>
            </w:tcBorders>
            <w:shd w:val="clear" w:color="auto" w:fill="auto"/>
            <w:noWrap/>
            <w:vAlign w:val="center"/>
            <w:hideMark/>
          </w:tcPr>
          <w:p w14:paraId="35688AA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EPR16784</w:t>
            </w:r>
          </w:p>
        </w:tc>
        <w:tc>
          <w:tcPr>
            <w:tcW w:w="860" w:type="pct"/>
            <w:tcBorders>
              <w:top w:val="nil"/>
              <w:left w:val="nil"/>
              <w:bottom w:val="nil"/>
              <w:right w:val="nil"/>
            </w:tcBorders>
            <w:shd w:val="clear" w:color="auto" w:fill="auto"/>
            <w:noWrap/>
            <w:vAlign w:val="center"/>
            <w:hideMark/>
          </w:tcPr>
          <w:p w14:paraId="069BD8C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23D7EEE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ab256582</w:t>
            </w:r>
          </w:p>
        </w:tc>
        <w:tc>
          <w:tcPr>
            <w:tcW w:w="661" w:type="pct"/>
            <w:tcBorders>
              <w:top w:val="nil"/>
              <w:left w:val="nil"/>
              <w:bottom w:val="nil"/>
              <w:right w:val="nil"/>
            </w:tcBorders>
            <w:shd w:val="clear" w:color="auto" w:fill="auto"/>
            <w:noWrap/>
            <w:vAlign w:val="center"/>
            <w:hideMark/>
          </w:tcPr>
          <w:p w14:paraId="2DF619D9"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554A573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201143A</w:t>
            </w:r>
          </w:p>
        </w:tc>
      </w:tr>
      <w:tr w:rsidR="00C4789F" w:rsidRPr="00C4789F" w14:paraId="53476B01" w14:textId="77777777" w:rsidTr="00067262">
        <w:trPr>
          <w:trHeight w:val="315"/>
        </w:trPr>
        <w:tc>
          <w:tcPr>
            <w:tcW w:w="1174" w:type="pct"/>
            <w:tcBorders>
              <w:top w:val="nil"/>
              <w:left w:val="nil"/>
              <w:bottom w:val="nil"/>
              <w:right w:val="nil"/>
            </w:tcBorders>
            <w:shd w:val="clear" w:color="auto" w:fill="auto"/>
            <w:noWrap/>
            <w:vAlign w:val="center"/>
            <w:hideMark/>
          </w:tcPr>
          <w:p w14:paraId="3D7E2C7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CD69</w:t>
            </w:r>
          </w:p>
        </w:tc>
        <w:tc>
          <w:tcPr>
            <w:tcW w:w="364" w:type="pct"/>
            <w:tcBorders>
              <w:top w:val="nil"/>
              <w:left w:val="nil"/>
              <w:bottom w:val="nil"/>
              <w:right w:val="nil"/>
            </w:tcBorders>
            <w:shd w:val="clear" w:color="auto" w:fill="auto"/>
            <w:noWrap/>
            <w:vAlign w:val="center"/>
            <w:hideMark/>
          </w:tcPr>
          <w:p w14:paraId="2C7CD0E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144 Nd</w:t>
            </w:r>
          </w:p>
        </w:tc>
        <w:tc>
          <w:tcPr>
            <w:tcW w:w="669" w:type="pct"/>
            <w:tcBorders>
              <w:top w:val="nil"/>
              <w:left w:val="nil"/>
              <w:bottom w:val="nil"/>
              <w:right w:val="nil"/>
            </w:tcBorders>
            <w:shd w:val="clear" w:color="auto" w:fill="auto"/>
            <w:noWrap/>
            <w:vAlign w:val="center"/>
            <w:hideMark/>
          </w:tcPr>
          <w:p w14:paraId="4B6741E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EPR21814</w:t>
            </w:r>
          </w:p>
        </w:tc>
        <w:tc>
          <w:tcPr>
            <w:tcW w:w="860" w:type="pct"/>
            <w:tcBorders>
              <w:top w:val="nil"/>
              <w:left w:val="nil"/>
              <w:bottom w:val="nil"/>
              <w:right w:val="nil"/>
            </w:tcBorders>
            <w:shd w:val="clear" w:color="auto" w:fill="auto"/>
            <w:noWrap/>
            <w:vAlign w:val="center"/>
            <w:hideMark/>
          </w:tcPr>
          <w:p w14:paraId="53580AC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73A2D95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ab234512</w:t>
            </w:r>
          </w:p>
        </w:tc>
        <w:tc>
          <w:tcPr>
            <w:tcW w:w="661" w:type="pct"/>
            <w:tcBorders>
              <w:top w:val="nil"/>
              <w:left w:val="nil"/>
              <w:bottom w:val="nil"/>
              <w:right w:val="nil"/>
            </w:tcBorders>
            <w:shd w:val="clear" w:color="auto" w:fill="auto"/>
            <w:noWrap/>
            <w:vAlign w:val="center"/>
            <w:hideMark/>
          </w:tcPr>
          <w:p w14:paraId="49790FBC"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445D886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201144A</w:t>
            </w:r>
          </w:p>
        </w:tc>
      </w:tr>
      <w:tr w:rsidR="00C4789F" w:rsidRPr="00C4789F" w14:paraId="7C9733BF" w14:textId="77777777" w:rsidTr="00067262">
        <w:trPr>
          <w:trHeight w:val="315"/>
        </w:trPr>
        <w:tc>
          <w:tcPr>
            <w:tcW w:w="1174" w:type="pct"/>
            <w:tcBorders>
              <w:top w:val="nil"/>
              <w:left w:val="nil"/>
              <w:bottom w:val="nil"/>
              <w:right w:val="nil"/>
            </w:tcBorders>
            <w:shd w:val="clear" w:color="auto" w:fill="auto"/>
            <w:noWrap/>
            <w:vAlign w:val="center"/>
            <w:hideMark/>
          </w:tcPr>
          <w:p w14:paraId="75E0E20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CD4</w:t>
            </w:r>
          </w:p>
        </w:tc>
        <w:tc>
          <w:tcPr>
            <w:tcW w:w="364" w:type="pct"/>
            <w:tcBorders>
              <w:top w:val="nil"/>
              <w:left w:val="nil"/>
              <w:bottom w:val="nil"/>
              <w:right w:val="nil"/>
            </w:tcBorders>
            <w:shd w:val="clear" w:color="auto" w:fill="auto"/>
            <w:noWrap/>
            <w:vAlign w:val="center"/>
            <w:hideMark/>
          </w:tcPr>
          <w:p w14:paraId="4F4CDAA6" w14:textId="77777777" w:rsidR="00C4789F" w:rsidRPr="00C4789F" w:rsidRDefault="00C4789F" w:rsidP="00C4789F">
            <w:pPr>
              <w:widowControl/>
              <w:jc w:val="left"/>
              <w:rPr>
                <w:rFonts w:eastAsia="Times New Roman" w:cs="Arial"/>
                <w:color w:val="000000"/>
                <w:kern w:val="0"/>
                <w:sz w:val="20"/>
                <w:szCs w:val="20"/>
                <w:lang w:eastAsia="en-US"/>
              </w:rPr>
            </w:pPr>
            <w:proofErr w:type="gramStart"/>
            <w:r w:rsidRPr="00C4789F">
              <w:rPr>
                <w:rFonts w:eastAsia="Times New Roman" w:cs="Arial"/>
                <w:color w:val="000000"/>
                <w:kern w:val="0"/>
                <w:sz w:val="20"/>
                <w:szCs w:val="20"/>
                <w:lang w:eastAsia="en-US"/>
              </w:rPr>
              <w:t>145Nd</w:t>
            </w:r>
            <w:proofErr w:type="gramEnd"/>
          </w:p>
        </w:tc>
        <w:tc>
          <w:tcPr>
            <w:tcW w:w="669" w:type="pct"/>
            <w:tcBorders>
              <w:top w:val="nil"/>
              <w:left w:val="nil"/>
              <w:bottom w:val="nil"/>
              <w:right w:val="nil"/>
            </w:tcBorders>
            <w:shd w:val="clear" w:color="auto" w:fill="auto"/>
            <w:noWrap/>
            <w:vAlign w:val="center"/>
            <w:hideMark/>
          </w:tcPr>
          <w:p w14:paraId="526CE88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EPR6855</w:t>
            </w:r>
          </w:p>
        </w:tc>
        <w:tc>
          <w:tcPr>
            <w:tcW w:w="860" w:type="pct"/>
            <w:tcBorders>
              <w:top w:val="nil"/>
              <w:left w:val="nil"/>
              <w:bottom w:val="nil"/>
              <w:right w:val="nil"/>
            </w:tcBorders>
            <w:shd w:val="clear" w:color="auto" w:fill="auto"/>
            <w:noWrap/>
            <w:vAlign w:val="center"/>
            <w:hideMark/>
          </w:tcPr>
          <w:p w14:paraId="37221F5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33186C2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ab181724</w:t>
            </w:r>
          </w:p>
        </w:tc>
        <w:tc>
          <w:tcPr>
            <w:tcW w:w="661" w:type="pct"/>
            <w:tcBorders>
              <w:top w:val="nil"/>
              <w:left w:val="nil"/>
              <w:bottom w:val="nil"/>
              <w:right w:val="nil"/>
            </w:tcBorders>
            <w:shd w:val="clear" w:color="auto" w:fill="auto"/>
            <w:noWrap/>
            <w:vAlign w:val="center"/>
            <w:hideMark/>
          </w:tcPr>
          <w:p w14:paraId="4AFAB697"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F3B9A3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201145A</w:t>
            </w:r>
          </w:p>
        </w:tc>
      </w:tr>
      <w:tr w:rsidR="00C4789F" w:rsidRPr="00C4789F" w14:paraId="00484D42" w14:textId="77777777" w:rsidTr="00067262">
        <w:trPr>
          <w:trHeight w:val="315"/>
        </w:trPr>
        <w:tc>
          <w:tcPr>
            <w:tcW w:w="1174" w:type="pct"/>
            <w:tcBorders>
              <w:top w:val="nil"/>
              <w:left w:val="nil"/>
              <w:bottom w:val="nil"/>
              <w:right w:val="nil"/>
            </w:tcBorders>
            <w:shd w:val="clear" w:color="auto" w:fill="auto"/>
            <w:noWrap/>
            <w:vAlign w:val="center"/>
            <w:hideMark/>
          </w:tcPr>
          <w:p w14:paraId="4FA9207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CD8a</w:t>
            </w:r>
          </w:p>
        </w:tc>
        <w:tc>
          <w:tcPr>
            <w:tcW w:w="364" w:type="pct"/>
            <w:tcBorders>
              <w:top w:val="nil"/>
              <w:left w:val="nil"/>
              <w:bottom w:val="nil"/>
              <w:right w:val="nil"/>
            </w:tcBorders>
            <w:shd w:val="clear" w:color="auto" w:fill="auto"/>
            <w:noWrap/>
            <w:vAlign w:val="center"/>
            <w:hideMark/>
          </w:tcPr>
          <w:p w14:paraId="264E8B3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146 Nd</w:t>
            </w:r>
          </w:p>
        </w:tc>
        <w:tc>
          <w:tcPr>
            <w:tcW w:w="669" w:type="pct"/>
            <w:tcBorders>
              <w:top w:val="nil"/>
              <w:left w:val="nil"/>
              <w:bottom w:val="nil"/>
              <w:right w:val="nil"/>
            </w:tcBorders>
            <w:shd w:val="clear" w:color="auto" w:fill="auto"/>
            <w:noWrap/>
            <w:vAlign w:val="center"/>
            <w:hideMark/>
          </w:tcPr>
          <w:p w14:paraId="2E3F494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C8/144B</w:t>
            </w:r>
          </w:p>
        </w:tc>
        <w:tc>
          <w:tcPr>
            <w:tcW w:w="860" w:type="pct"/>
            <w:tcBorders>
              <w:top w:val="nil"/>
              <w:left w:val="nil"/>
              <w:bottom w:val="nil"/>
              <w:right w:val="nil"/>
            </w:tcBorders>
            <w:shd w:val="clear" w:color="auto" w:fill="auto"/>
            <w:noWrap/>
            <w:vAlign w:val="center"/>
            <w:hideMark/>
          </w:tcPr>
          <w:p w14:paraId="4CEAADD0"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Biolegend</w:t>
            </w:r>
            <w:proofErr w:type="spellEnd"/>
          </w:p>
        </w:tc>
        <w:tc>
          <w:tcPr>
            <w:tcW w:w="711" w:type="pct"/>
            <w:tcBorders>
              <w:top w:val="nil"/>
              <w:left w:val="nil"/>
              <w:bottom w:val="nil"/>
              <w:right w:val="nil"/>
            </w:tcBorders>
            <w:shd w:val="clear" w:color="auto" w:fill="auto"/>
            <w:noWrap/>
            <w:vAlign w:val="center"/>
            <w:hideMark/>
          </w:tcPr>
          <w:p w14:paraId="621AE4E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372902</w:t>
            </w:r>
          </w:p>
        </w:tc>
        <w:tc>
          <w:tcPr>
            <w:tcW w:w="661" w:type="pct"/>
            <w:tcBorders>
              <w:top w:val="nil"/>
              <w:left w:val="nil"/>
              <w:bottom w:val="nil"/>
              <w:right w:val="nil"/>
            </w:tcBorders>
            <w:shd w:val="clear" w:color="auto" w:fill="auto"/>
            <w:noWrap/>
            <w:vAlign w:val="center"/>
            <w:hideMark/>
          </w:tcPr>
          <w:p w14:paraId="3CCCFBD7"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1EE6333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201146A</w:t>
            </w:r>
          </w:p>
        </w:tc>
      </w:tr>
      <w:tr w:rsidR="00C4789F" w:rsidRPr="00C4789F" w14:paraId="4FFB17C8" w14:textId="77777777" w:rsidTr="00067262">
        <w:trPr>
          <w:trHeight w:val="315"/>
        </w:trPr>
        <w:tc>
          <w:tcPr>
            <w:tcW w:w="1174" w:type="pct"/>
            <w:tcBorders>
              <w:top w:val="nil"/>
              <w:left w:val="nil"/>
              <w:bottom w:val="nil"/>
              <w:right w:val="nil"/>
            </w:tcBorders>
            <w:shd w:val="clear" w:color="auto" w:fill="auto"/>
            <w:noWrap/>
            <w:vAlign w:val="center"/>
            <w:hideMark/>
          </w:tcPr>
          <w:p w14:paraId="70C882E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Collagen I </w:t>
            </w:r>
          </w:p>
        </w:tc>
        <w:tc>
          <w:tcPr>
            <w:tcW w:w="364" w:type="pct"/>
            <w:tcBorders>
              <w:top w:val="nil"/>
              <w:left w:val="nil"/>
              <w:bottom w:val="nil"/>
              <w:right w:val="nil"/>
            </w:tcBorders>
            <w:shd w:val="clear" w:color="auto" w:fill="auto"/>
            <w:noWrap/>
            <w:vAlign w:val="center"/>
            <w:hideMark/>
          </w:tcPr>
          <w:p w14:paraId="57523B3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147 </w:t>
            </w:r>
            <w:proofErr w:type="spellStart"/>
            <w:r w:rsidRPr="00C4789F">
              <w:rPr>
                <w:rFonts w:eastAsia="Times New Roman" w:cs="Arial"/>
                <w:color w:val="000000"/>
                <w:kern w:val="0"/>
                <w:sz w:val="20"/>
                <w:szCs w:val="20"/>
                <w:lang w:eastAsia="en-US"/>
              </w:rPr>
              <w:t>Sm</w:t>
            </w:r>
            <w:proofErr w:type="spellEnd"/>
          </w:p>
        </w:tc>
        <w:tc>
          <w:tcPr>
            <w:tcW w:w="669" w:type="pct"/>
            <w:tcBorders>
              <w:top w:val="nil"/>
              <w:left w:val="nil"/>
              <w:bottom w:val="nil"/>
              <w:right w:val="nil"/>
            </w:tcBorders>
            <w:shd w:val="clear" w:color="auto" w:fill="auto"/>
            <w:noWrap/>
            <w:vAlign w:val="center"/>
            <w:hideMark/>
          </w:tcPr>
          <w:p w14:paraId="08B6CC3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EPR7785</w:t>
            </w:r>
          </w:p>
        </w:tc>
        <w:tc>
          <w:tcPr>
            <w:tcW w:w="860" w:type="pct"/>
            <w:tcBorders>
              <w:top w:val="nil"/>
              <w:left w:val="nil"/>
              <w:bottom w:val="nil"/>
              <w:right w:val="nil"/>
            </w:tcBorders>
            <w:shd w:val="clear" w:color="auto" w:fill="auto"/>
            <w:noWrap/>
            <w:vAlign w:val="center"/>
            <w:hideMark/>
          </w:tcPr>
          <w:p w14:paraId="67C4C03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020E788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ab215969</w:t>
            </w:r>
          </w:p>
        </w:tc>
        <w:tc>
          <w:tcPr>
            <w:tcW w:w="661" w:type="pct"/>
            <w:tcBorders>
              <w:top w:val="nil"/>
              <w:left w:val="nil"/>
              <w:bottom w:val="nil"/>
              <w:right w:val="nil"/>
            </w:tcBorders>
            <w:shd w:val="clear" w:color="auto" w:fill="auto"/>
            <w:noWrap/>
            <w:vAlign w:val="center"/>
            <w:hideMark/>
          </w:tcPr>
          <w:p w14:paraId="00320978"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1AA1E5D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201147A</w:t>
            </w:r>
          </w:p>
        </w:tc>
      </w:tr>
      <w:tr w:rsidR="00C4789F" w:rsidRPr="00C4789F" w14:paraId="3F059621" w14:textId="77777777" w:rsidTr="00067262">
        <w:trPr>
          <w:trHeight w:val="315"/>
        </w:trPr>
        <w:tc>
          <w:tcPr>
            <w:tcW w:w="1174" w:type="pct"/>
            <w:tcBorders>
              <w:top w:val="nil"/>
              <w:left w:val="nil"/>
              <w:bottom w:val="nil"/>
              <w:right w:val="nil"/>
            </w:tcBorders>
            <w:shd w:val="clear" w:color="auto" w:fill="auto"/>
            <w:noWrap/>
            <w:vAlign w:val="center"/>
            <w:hideMark/>
          </w:tcPr>
          <w:p w14:paraId="6ECC237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Cleaved Caspase-3</w:t>
            </w:r>
          </w:p>
        </w:tc>
        <w:tc>
          <w:tcPr>
            <w:tcW w:w="364" w:type="pct"/>
            <w:tcBorders>
              <w:top w:val="nil"/>
              <w:left w:val="nil"/>
              <w:bottom w:val="nil"/>
              <w:right w:val="nil"/>
            </w:tcBorders>
            <w:shd w:val="clear" w:color="auto" w:fill="auto"/>
            <w:noWrap/>
            <w:vAlign w:val="center"/>
            <w:hideMark/>
          </w:tcPr>
          <w:p w14:paraId="2879042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148 Nd</w:t>
            </w:r>
          </w:p>
        </w:tc>
        <w:tc>
          <w:tcPr>
            <w:tcW w:w="669" w:type="pct"/>
            <w:tcBorders>
              <w:top w:val="nil"/>
              <w:left w:val="nil"/>
              <w:bottom w:val="nil"/>
              <w:right w:val="nil"/>
            </w:tcBorders>
            <w:shd w:val="clear" w:color="auto" w:fill="auto"/>
            <w:noWrap/>
            <w:vAlign w:val="center"/>
            <w:hideMark/>
          </w:tcPr>
          <w:p w14:paraId="45A09B3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5A1E</w:t>
            </w:r>
          </w:p>
        </w:tc>
        <w:tc>
          <w:tcPr>
            <w:tcW w:w="860" w:type="pct"/>
            <w:tcBorders>
              <w:top w:val="nil"/>
              <w:left w:val="nil"/>
              <w:bottom w:val="nil"/>
              <w:right w:val="nil"/>
            </w:tcBorders>
            <w:shd w:val="clear" w:color="auto" w:fill="auto"/>
            <w:noWrap/>
            <w:vAlign w:val="center"/>
            <w:hideMark/>
          </w:tcPr>
          <w:p w14:paraId="3D705BE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1A82D0F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9664S</w:t>
            </w:r>
          </w:p>
        </w:tc>
        <w:tc>
          <w:tcPr>
            <w:tcW w:w="661" w:type="pct"/>
            <w:tcBorders>
              <w:top w:val="nil"/>
              <w:left w:val="nil"/>
              <w:bottom w:val="nil"/>
              <w:right w:val="nil"/>
            </w:tcBorders>
            <w:shd w:val="clear" w:color="auto" w:fill="auto"/>
            <w:noWrap/>
            <w:vAlign w:val="center"/>
            <w:hideMark/>
          </w:tcPr>
          <w:p w14:paraId="2796521E"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4CD914F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201148A</w:t>
            </w:r>
          </w:p>
        </w:tc>
      </w:tr>
      <w:tr w:rsidR="00C4789F" w:rsidRPr="00C4789F" w14:paraId="7BA88B7B" w14:textId="77777777" w:rsidTr="00067262">
        <w:trPr>
          <w:trHeight w:val="315"/>
        </w:trPr>
        <w:tc>
          <w:tcPr>
            <w:tcW w:w="1174" w:type="pct"/>
            <w:tcBorders>
              <w:top w:val="nil"/>
              <w:left w:val="nil"/>
              <w:bottom w:val="nil"/>
              <w:right w:val="nil"/>
            </w:tcBorders>
            <w:shd w:val="clear" w:color="auto" w:fill="auto"/>
            <w:noWrap/>
            <w:vAlign w:val="center"/>
            <w:hideMark/>
          </w:tcPr>
          <w:p w14:paraId="545D406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CD31</w:t>
            </w:r>
          </w:p>
        </w:tc>
        <w:tc>
          <w:tcPr>
            <w:tcW w:w="364" w:type="pct"/>
            <w:tcBorders>
              <w:top w:val="nil"/>
              <w:left w:val="nil"/>
              <w:bottom w:val="nil"/>
              <w:right w:val="nil"/>
            </w:tcBorders>
            <w:shd w:val="clear" w:color="auto" w:fill="auto"/>
            <w:noWrap/>
            <w:vAlign w:val="center"/>
            <w:hideMark/>
          </w:tcPr>
          <w:p w14:paraId="187BEBF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149 </w:t>
            </w:r>
            <w:proofErr w:type="spellStart"/>
            <w:r w:rsidRPr="00C4789F">
              <w:rPr>
                <w:rFonts w:eastAsia="Times New Roman" w:cs="Arial"/>
                <w:color w:val="000000"/>
                <w:kern w:val="0"/>
                <w:sz w:val="20"/>
                <w:szCs w:val="20"/>
                <w:lang w:eastAsia="en-US"/>
              </w:rPr>
              <w:t>Sm</w:t>
            </w:r>
            <w:proofErr w:type="spellEnd"/>
          </w:p>
        </w:tc>
        <w:tc>
          <w:tcPr>
            <w:tcW w:w="669" w:type="pct"/>
            <w:tcBorders>
              <w:top w:val="nil"/>
              <w:left w:val="nil"/>
              <w:bottom w:val="nil"/>
              <w:right w:val="nil"/>
            </w:tcBorders>
            <w:shd w:val="clear" w:color="auto" w:fill="auto"/>
            <w:noWrap/>
            <w:vAlign w:val="center"/>
            <w:hideMark/>
          </w:tcPr>
          <w:p w14:paraId="6518EA1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89C2</w:t>
            </w:r>
          </w:p>
        </w:tc>
        <w:tc>
          <w:tcPr>
            <w:tcW w:w="860" w:type="pct"/>
            <w:tcBorders>
              <w:top w:val="nil"/>
              <w:left w:val="nil"/>
              <w:bottom w:val="nil"/>
              <w:right w:val="nil"/>
            </w:tcBorders>
            <w:shd w:val="clear" w:color="auto" w:fill="auto"/>
            <w:noWrap/>
            <w:vAlign w:val="center"/>
            <w:hideMark/>
          </w:tcPr>
          <w:p w14:paraId="07D9D33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4A87E04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3528S</w:t>
            </w:r>
          </w:p>
        </w:tc>
        <w:tc>
          <w:tcPr>
            <w:tcW w:w="661" w:type="pct"/>
            <w:tcBorders>
              <w:top w:val="nil"/>
              <w:left w:val="nil"/>
              <w:bottom w:val="nil"/>
              <w:right w:val="nil"/>
            </w:tcBorders>
            <w:shd w:val="clear" w:color="auto" w:fill="auto"/>
            <w:noWrap/>
            <w:vAlign w:val="center"/>
            <w:hideMark/>
          </w:tcPr>
          <w:p w14:paraId="59B4100F"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6BD8EA7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201149A</w:t>
            </w:r>
          </w:p>
        </w:tc>
      </w:tr>
      <w:tr w:rsidR="00C4789F" w:rsidRPr="00C4789F" w14:paraId="6B775F9E" w14:textId="77777777" w:rsidTr="00067262">
        <w:trPr>
          <w:trHeight w:val="315"/>
        </w:trPr>
        <w:tc>
          <w:tcPr>
            <w:tcW w:w="1174" w:type="pct"/>
            <w:tcBorders>
              <w:top w:val="nil"/>
              <w:left w:val="nil"/>
              <w:bottom w:val="nil"/>
              <w:right w:val="nil"/>
            </w:tcBorders>
            <w:shd w:val="clear" w:color="auto" w:fill="auto"/>
            <w:noWrap/>
            <w:vAlign w:val="center"/>
            <w:hideMark/>
          </w:tcPr>
          <w:p w14:paraId="0BFBF86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E-cadherin</w:t>
            </w:r>
          </w:p>
        </w:tc>
        <w:tc>
          <w:tcPr>
            <w:tcW w:w="364" w:type="pct"/>
            <w:tcBorders>
              <w:top w:val="nil"/>
              <w:left w:val="nil"/>
              <w:bottom w:val="nil"/>
              <w:right w:val="nil"/>
            </w:tcBorders>
            <w:shd w:val="clear" w:color="auto" w:fill="auto"/>
            <w:noWrap/>
            <w:vAlign w:val="center"/>
            <w:hideMark/>
          </w:tcPr>
          <w:p w14:paraId="5C745D1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150 Nd</w:t>
            </w:r>
          </w:p>
        </w:tc>
        <w:tc>
          <w:tcPr>
            <w:tcW w:w="669" w:type="pct"/>
            <w:tcBorders>
              <w:top w:val="nil"/>
              <w:left w:val="nil"/>
              <w:bottom w:val="nil"/>
              <w:right w:val="nil"/>
            </w:tcBorders>
            <w:shd w:val="clear" w:color="auto" w:fill="auto"/>
            <w:noWrap/>
            <w:vAlign w:val="center"/>
            <w:hideMark/>
          </w:tcPr>
          <w:p w14:paraId="7724B3A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DECMA-1</w:t>
            </w:r>
          </w:p>
        </w:tc>
        <w:tc>
          <w:tcPr>
            <w:tcW w:w="860" w:type="pct"/>
            <w:tcBorders>
              <w:top w:val="nil"/>
              <w:left w:val="nil"/>
              <w:bottom w:val="nil"/>
              <w:right w:val="nil"/>
            </w:tcBorders>
            <w:shd w:val="clear" w:color="auto" w:fill="auto"/>
            <w:noWrap/>
            <w:vAlign w:val="center"/>
            <w:hideMark/>
          </w:tcPr>
          <w:p w14:paraId="560D7F50"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Biolegend</w:t>
            </w:r>
            <w:proofErr w:type="spellEnd"/>
          </w:p>
        </w:tc>
        <w:tc>
          <w:tcPr>
            <w:tcW w:w="711" w:type="pct"/>
            <w:tcBorders>
              <w:top w:val="nil"/>
              <w:left w:val="nil"/>
              <w:bottom w:val="nil"/>
              <w:right w:val="nil"/>
            </w:tcBorders>
            <w:shd w:val="clear" w:color="auto" w:fill="auto"/>
            <w:noWrap/>
            <w:vAlign w:val="center"/>
            <w:hideMark/>
          </w:tcPr>
          <w:p w14:paraId="5ED9F1F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147302</w:t>
            </w:r>
          </w:p>
        </w:tc>
        <w:tc>
          <w:tcPr>
            <w:tcW w:w="661" w:type="pct"/>
            <w:tcBorders>
              <w:top w:val="nil"/>
              <w:left w:val="nil"/>
              <w:bottom w:val="nil"/>
              <w:right w:val="nil"/>
            </w:tcBorders>
            <w:shd w:val="clear" w:color="auto" w:fill="auto"/>
            <w:noWrap/>
            <w:vAlign w:val="center"/>
            <w:hideMark/>
          </w:tcPr>
          <w:p w14:paraId="6A24324C"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9AA75D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201150A</w:t>
            </w:r>
          </w:p>
        </w:tc>
      </w:tr>
      <w:tr w:rsidR="00C4789F" w:rsidRPr="00C4789F" w14:paraId="1A2A8B78" w14:textId="77777777" w:rsidTr="00067262">
        <w:trPr>
          <w:trHeight w:val="315"/>
        </w:trPr>
        <w:tc>
          <w:tcPr>
            <w:tcW w:w="1174" w:type="pct"/>
            <w:tcBorders>
              <w:top w:val="nil"/>
              <w:left w:val="nil"/>
              <w:bottom w:val="nil"/>
              <w:right w:val="nil"/>
            </w:tcBorders>
            <w:shd w:val="clear" w:color="auto" w:fill="auto"/>
            <w:noWrap/>
            <w:vAlign w:val="center"/>
            <w:hideMark/>
          </w:tcPr>
          <w:p w14:paraId="5D9C182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B7-H4</w:t>
            </w:r>
          </w:p>
        </w:tc>
        <w:tc>
          <w:tcPr>
            <w:tcW w:w="364" w:type="pct"/>
            <w:tcBorders>
              <w:top w:val="nil"/>
              <w:left w:val="nil"/>
              <w:bottom w:val="nil"/>
              <w:right w:val="nil"/>
            </w:tcBorders>
            <w:shd w:val="clear" w:color="auto" w:fill="auto"/>
            <w:noWrap/>
            <w:vAlign w:val="center"/>
            <w:hideMark/>
          </w:tcPr>
          <w:p w14:paraId="48583FD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151 Eu</w:t>
            </w:r>
          </w:p>
        </w:tc>
        <w:tc>
          <w:tcPr>
            <w:tcW w:w="669" w:type="pct"/>
            <w:tcBorders>
              <w:top w:val="nil"/>
              <w:left w:val="nil"/>
              <w:bottom w:val="nil"/>
              <w:right w:val="nil"/>
            </w:tcBorders>
            <w:shd w:val="clear" w:color="auto" w:fill="auto"/>
            <w:noWrap/>
            <w:vAlign w:val="center"/>
            <w:hideMark/>
          </w:tcPr>
          <w:p w14:paraId="7C966F4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H74</w:t>
            </w:r>
          </w:p>
        </w:tc>
        <w:tc>
          <w:tcPr>
            <w:tcW w:w="860" w:type="pct"/>
            <w:tcBorders>
              <w:top w:val="nil"/>
              <w:left w:val="nil"/>
              <w:bottom w:val="nil"/>
              <w:right w:val="nil"/>
            </w:tcBorders>
            <w:shd w:val="clear" w:color="auto" w:fill="auto"/>
            <w:noWrap/>
            <w:vAlign w:val="center"/>
            <w:hideMark/>
          </w:tcPr>
          <w:p w14:paraId="3238C666"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Thermofisher</w:t>
            </w:r>
            <w:proofErr w:type="spellEnd"/>
          </w:p>
        </w:tc>
        <w:tc>
          <w:tcPr>
            <w:tcW w:w="711" w:type="pct"/>
            <w:tcBorders>
              <w:top w:val="nil"/>
              <w:left w:val="nil"/>
              <w:bottom w:val="nil"/>
              <w:right w:val="nil"/>
            </w:tcBorders>
            <w:shd w:val="clear" w:color="auto" w:fill="auto"/>
            <w:noWrap/>
            <w:vAlign w:val="center"/>
            <w:hideMark/>
          </w:tcPr>
          <w:p w14:paraId="4720006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14-5949-82</w:t>
            </w:r>
          </w:p>
        </w:tc>
        <w:tc>
          <w:tcPr>
            <w:tcW w:w="661" w:type="pct"/>
            <w:tcBorders>
              <w:top w:val="nil"/>
              <w:left w:val="nil"/>
              <w:bottom w:val="nil"/>
              <w:right w:val="nil"/>
            </w:tcBorders>
            <w:shd w:val="clear" w:color="auto" w:fill="auto"/>
            <w:noWrap/>
            <w:vAlign w:val="center"/>
            <w:hideMark/>
          </w:tcPr>
          <w:p w14:paraId="31BC8F51"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29D2E1B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201151A</w:t>
            </w:r>
          </w:p>
        </w:tc>
      </w:tr>
      <w:tr w:rsidR="00C4789F" w:rsidRPr="00C4789F" w14:paraId="66ED9776" w14:textId="77777777" w:rsidTr="00067262">
        <w:trPr>
          <w:trHeight w:val="315"/>
        </w:trPr>
        <w:tc>
          <w:tcPr>
            <w:tcW w:w="1174" w:type="pct"/>
            <w:tcBorders>
              <w:top w:val="nil"/>
              <w:left w:val="nil"/>
              <w:bottom w:val="nil"/>
              <w:right w:val="nil"/>
            </w:tcBorders>
            <w:shd w:val="clear" w:color="auto" w:fill="auto"/>
            <w:noWrap/>
            <w:vAlign w:val="center"/>
            <w:hideMark/>
          </w:tcPr>
          <w:p w14:paraId="6D35277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VISTA</w:t>
            </w:r>
          </w:p>
        </w:tc>
        <w:tc>
          <w:tcPr>
            <w:tcW w:w="364" w:type="pct"/>
            <w:tcBorders>
              <w:top w:val="nil"/>
              <w:left w:val="nil"/>
              <w:bottom w:val="nil"/>
              <w:right w:val="nil"/>
            </w:tcBorders>
            <w:shd w:val="clear" w:color="auto" w:fill="auto"/>
            <w:noWrap/>
            <w:vAlign w:val="center"/>
            <w:hideMark/>
          </w:tcPr>
          <w:p w14:paraId="2B38459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152 </w:t>
            </w:r>
            <w:proofErr w:type="spellStart"/>
            <w:r w:rsidRPr="00C4789F">
              <w:rPr>
                <w:rFonts w:eastAsia="Times New Roman" w:cs="Arial"/>
                <w:color w:val="000000"/>
                <w:kern w:val="0"/>
                <w:sz w:val="20"/>
                <w:szCs w:val="20"/>
                <w:lang w:eastAsia="en-US"/>
              </w:rPr>
              <w:t>Sm</w:t>
            </w:r>
            <w:proofErr w:type="spellEnd"/>
          </w:p>
        </w:tc>
        <w:tc>
          <w:tcPr>
            <w:tcW w:w="669" w:type="pct"/>
            <w:tcBorders>
              <w:top w:val="nil"/>
              <w:left w:val="nil"/>
              <w:bottom w:val="nil"/>
              <w:right w:val="nil"/>
            </w:tcBorders>
            <w:shd w:val="clear" w:color="auto" w:fill="auto"/>
            <w:noWrap/>
            <w:vAlign w:val="center"/>
            <w:hideMark/>
          </w:tcPr>
          <w:p w14:paraId="28D29CC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D1L2G</w:t>
            </w:r>
          </w:p>
        </w:tc>
        <w:tc>
          <w:tcPr>
            <w:tcW w:w="860" w:type="pct"/>
            <w:tcBorders>
              <w:top w:val="nil"/>
              <w:left w:val="nil"/>
              <w:bottom w:val="nil"/>
              <w:right w:val="nil"/>
            </w:tcBorders>
            <w:shd w:val="clear" w:color="auto" w:fill="auto"/>
            <w:noWrap/>
            <w:vAlign w:val="center"/>
            <w:hideMark/>
          </w:tcPr>
          <w:p w14:paraId="32D55FD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3ECAF4B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64953S</w:t>
            </w:r>
          </w:p>
        </w:tc>
        <w:tc>
          <w:tcPr>
            <w:tcW w:w="661" w:type="pct"/>
            <w:tcBorders>
              <w:top w:val="nil"/>
              <w:left w:val="nil"/>
              <w:bottom w:val="nil"/>
              <w:right w:val="nil"/>
            </w:tcBorders>
            <w:shd w:val="clear" w:color="auto" w:fill="auto"/>
            <w:noWrap/>
            <w:vAlign w:val="center"/>
            <w:hideMark/>
          </w:tcPr>
          <w:p w14:paraId="0B1A7450"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10ECC92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201152A</w:t>
            </w:r>
          </w:p>
        </w:tc>
      </w:tr>
      <w:tr w:rsidR="00C4789F" w:rsidRPr="00C4789F" w14:paraId="77270DAF" w14:textId="77777777" w:rsidTr="00067262">
        <w:trPr>
          <w:trHeight w:val="315"/>
        </w:trPr>
        <w:tc>
          <w:tcPr>
            <w:tcW w:w="1174" w:type="pct"/>
            <w:tcBorders>
              <w:top w:val="nil"/>
              <w:left w:val="nil"/>
              <w:bottom w:val="nil"/>
              <w:right w:val="nil"/>
            </w:tcBorders>
            <w:shd w:val="clear" w:color="auto" w:fill="auto"/>
            <w:noWrap/>
            <w:vAlign w:val="center"/>
            <w:hideMark/>
          </w:tcPr>
          <w:p w14:paraId="43D86FD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CD7</w:t>
            </w:r>
          </w:p>
        </w:tc>
        <w:tc>
          <w:tcPr>
            <w:tcW w:w="364" w:type="pct"/>
            <w:tcBorders>
              <w:top w:val="nil"/>
              <w:left w:val="nil"/>
              <w:bottom w:val="nil"/>
              <w:right w:val="nil"/>
            </w:tcBorders>
            <w:shd w:val="clear" w:color="auto" w:fill="auto"/>
            <w:noWrap/>
            <w:vAlign w:val="center"/>
            <w:hideMark/>
          </w:tcPr>
          <w:p w14:paraId="6147937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153 Eu</w:t>
            </w:r>
          </w:p>
        </w:tc>
        <w:tc>
          <w:tcPr>
            <w:tcW w:w="669" w:type="pct"/>
            <w:tcBorders>
              <w:top w:val="nil"/>
              <w:left w:val="nil"/>
              <w:bottom w:val="nil"/>
              <w:right w:val="nil"/>
            </w:tcBorders>
            <w:shd w:val="clear" w:color="auto" w:fill="auto"/>
            <w:noWrap/>
            <w:vAlign w:val="center"/>
            <w:hideMark/>
          </w:tcPr>
          <w:p w14:paraId="11F1794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EPR4242</w:t>
            </w:r>
          </w:p>
        </w:tc>
        <w:tc>
          <w:tcPr>
            <w:tcW w:w="860" w:type="pct"/>
            <w:tcBorders>
              <w:top w:val="nil"/>
              <w:left w:val="nil"/>
              <w:bottom w:val="nil"/>
              <w:right w:val="nil"/>
            </w:tcBorders>
            <w:shd w:val="clear" w:color="auto" w:fill="auto"/>
            <w:noWrap/>
            <w:vAlign w:val="center"/>
            <w:hideMark/>
          </w:tcPr>
          <w:p w14:paraId="77C656F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0F03D23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ab230834</w:t>
            </w:r>
          </w:p>
        </w:tc>
        <w:tc>
          <w:tcPr>
            <w:tcW w:w="661" w:type="pct"/>
            <w:tcBorders>
              <w:top w:val="nil"/>
              <w:left w:val="nil"/>
              <w:bottom w:val="nil"/>
              <w:right w:val="nil"/>
            </w:tcBorders>
            <w:shd w:val="clear" w:color="auto" w:fill="auto"/>
            <w:noWrap/>
            <w:vAlign w:val="center"/>
            <w:hideMark/>
          </w:tcPr>
          <w:p w14:paraId="20A5867E"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9254DD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201153A</w:t>
            </w:r>
          </w:p>
        </w:tc>
      </w:tr>
      <w:tr w:rsidR="00C4789F" w:rsidRPr="00C4789F" w14:paraId="0F374A45" w14:textId="77777777" w:rsidTr="00067262">
        <w:trPr>
          <w:trHeight w:val="315"/>
        </w:trPr>
        <w:tc>
          <w:tcPr>
            <w:tcW w:w="1174" w:type="pct"/>
            <w:tcBorders>
              <w:top w:val="nil"/>
              <w:left w:val="nil"/>
              <w:bottom w:val="nil"/>
              <w:right w:val="nil"/>
            </w:tcBorders>
            <w:shd w:val="clear" w:color="auto" w:fill="auto"/>
            <w:noWrap/>
            <w:vAlign w:val="center"/>
            <w:hideMark/>
          </w:tcPr>
          <w:p w14:paraId="3044ECB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CD169</w:t>
            </w:r>
          </w:p>
        </w:tc>
        <w:tc>
          <w:tcPr>
            <w:tcW w:w="364" w:type="pct"/>
            <w:tcBorders>
              <w:top w:val="nil"/>
              <w:left w:val="nil"/>
              <w:bottom w:val="nil"/>
              <w:right w:val="nil"/>
            </w:tcBorders>
            <w:shd w:val="clear" w:color="auto" w:fill="auto"/>
            <w:noWrap/>
            <w:vAlign w:val="center"/>
            <w:hideMark/>
          </w:tcPr>
          <w:p w14:paraId="5F39B89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154 </w:t>
            </w:r>
            <w:proofErr w:type="spellStart"/>
            <w:r w:rsidRPr="00C4789F">
              <w:rPr>
                <w:rFonts w:eastAsia="Times New Roman" w:cs="Arial"/>
                <w:color w:val="000000"/>
                <w:kern w:val="0"/>
                <w:sz w:val="20"/>
                <w:szCs w:val="20"/>
                <w:lang w:eastAsia="en-US"/>
              </w:rPr>
              <w:t>Sm</w:t>
            </w:r>
            <w:proofErr w:type="spellEnd"/>
          </w:p>
        </w:tc>
        <w:tc>
          <w:tcPr>
            <w:tcW w:w="669" w:type="pct"/>
            <w:tcBorders>
              <w:top w:val="nil"/>
              <w:left w:val="nil"/>
              <w:bottom w:val="nil"/>
              <w:right w:val="nil"/>
            </w:tcBorders>
            <w:shd w:val="clear" w:color="auto" w:fill="auto"/>
            <w:noWrap/>
            <w:vAlign w:val="center"/>
            <w:hideMark/>
          </w:tcPr>
          <w:p w14:paraId="446B54B8"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HSn</w:t>
            </w:r>
            <w:proofErr w:type="spellEnd"/>
            <w:r w:rsidRPr="00C4789F">
              <w:rPr>
                <w:rFonts w:eastAsia="Times New Roman" w:cs="Arial"/>
                <w:color w:val="000000"/>
                <w:kern w:val="0"/>
                <w:sz w:val="20"/>
                <w:szCs w:val="20"/>
                <w:lang w:eastAsia="en-US"/>
              </w:rPr>
              <w:t xml:space="preserve"> 7D2</w:t>
            </w:r>
          </w:p>
        </w:tc>
        <w:tc>
          <w:tcPr>
            <w:tcW w:w="860" w:type="pct"/>
            <w:tcBorders>
              <w:top w:val="nil"/>
              <w:left w:val="nil"/>
              <w:bottom w:val="nil"/>
              <w:right w:val="nil"/>
            </w:tcBorders>
            <w:shd w:val="clear" w:color="auto" w:fill="auto"/>
            <w:noWrap/>
            <w:vAlign w:val="center"/>
            <w:hideMark/>
          </w:tcPr>
          <w:p w14:paraId="649DE4D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18610FA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ab18619</w:t>
            </w:r>
          </w:p>
        </w:tc>
        <w:tc>
          <w:tcPr>
            <w:tcW w:w="661" w:type="pct"/>
            <w:tcBorders>
              <w:top w:val="nil"/>
              <w:left w:val="nil"/>
              <w:bottom w:val="nil"/>
              <w:right w:val="nil"/>
            </w:tcBorders>
            <w:shd w:val="clear" w:color="auto" w:fill="auto"/>
            <w:noWrap/>
            <w:vAlign w:val="center"/>
            <w:hideMark/>
          </w:tcPr>
          <w:p w14:paraId="5EA35E8D"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3C6F26F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201154A</w:t>
            </w:r>
          </w:p>
        </w:tc>
      </w:tr>
      <w:tr w:rsidR="00C4789F" w:rsidRPr="00C4789F" w14:paraId="0487130D" w14:textId="77777777" w:rsidTr="00067262">
        <w:trPr>
          <w:trHeight w:val="315"/>
        </w:trPr>
        <w:tc>
          <w:tcPr>
            <w:tcW w:w="1174" w:type="pct"/>
            <w:tcBorders>
              <w:top w:val="nil"/>
              <w:left w:val="nil"/>
              <w:bottom w:val="nil"/>
              <w:right w:val="nil"/>
            </w:tcBorders>
            <w:shd w:val="clear" w:color="auto" w:fill="auto"/>
            <w:noWrap/>
            <w:vAlign w:val="center"/>
            <w:hideMark/>
          </w:tcPr>
          <w:p w14:paraId="5728FFC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CD103</w:t>
            </w:r>
          </w:p>
        </w:tc>
        <w:tc>
          <w:tcPr>
            <w:tcW w:w="364" w:type="pct"/>
            <w:tcBorders>
              <w:top w:val="nil"/>
              <w:left w:val="nil"/>
              <w:bottom w:val="nil"/>
              <w:right w:val="nil"/>
            </w:tcBorders>
            <w:shd w:val="clear" w:color="auto" w:fill="auto"/>
            <w:noWrap/>
            <w:vAlign w:val="center"/>
            <w:hideMark/>
          </w:tcPr>
          <w:p w14:paraId="5AEA20EE"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155 Gd</w:t>
            </w:r>
          </w:p>
        </w:tc>
        <w:tc>
          <w:tcPr>
            <w:tcW w:w="669" w:type="pct"/>
            <w:tcBorders>
              <w:top w:val="nil"/>
              <w:left w:val="nil"/>
              <w:bottom w:val="nil"/>
              <w:right w:val="nil"/>
            </w:tcBorders>
            <w:shd w:val="clear" w:color="auto" w:fill="auto"/>
            <w:noWrap/>
            <w:vAlign w:val="center"/>
            <w:hideMark/>
          </w:tcPr>
          <w:p w14:paraId="62FE32E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EPR4166(2)</w:t>
            </w:r>
          </w:p>
        </w:tc>
        <w:tc>
          <w:tcPr>
            <w:tcW w:w="860" w:type="pct"/>
            <w:tcBorders>
              <w:top w:val="nil"/>
              <w:left w:val="nil"/>
              <w:bottom w:val="nil"/>
              <w:right w:val="nil"/>
            </w:tcBorders>
            <w:shd w:val="clear" w:color="auto" w:fill="auto"/>
            <w:noWrap/>
            <w:vAlign w:val="center"/>
            <w:hideMark/>
          </w:tcPr>
          <w:p w14:paraId="4CF3F66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46418F0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ab271889</w:t>
            </w:r>
          </w:p>
        </w:tc>
        <w:tc>
          <w:tcPr>
            <w:tcW w:w="661" w:type="pct"/>
            <w:tcBorders>
              <w:top w:val="nil"/>
              <w:left w:val="nil"/>
              <w:bottom w:val="nil"/>
              <w:right w:val="nil"/>
            </w:tcBorders>
            <w:shd w:val="clear" w:color="auto" w:fill="auto"/>
            <w:noWrap/>
            <w:vAlign w:val="center"/>
            <w:hideMark/>
          </w:tcPr>
          <w:p w14:paraId="5C1830A4"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270EF98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201155A</w:t>
            </w:r>
          </w:p>
        </w:tc>
      </w:tr>
      <w:tr w:rsidR="00C4789F" w:rsidRPr="00C4789F" w14:paraId="01A9805B" w14:textId="77777777" w:rsidTr="00067262">
        <w:trPr>
          <w:trHeight w:val="315"/>
        </w:trPr>
        <w:tc>
          <w:tcPr>
            <w:tcW w:w="1174" w:type="pct"/>
            <w:tcBorders>
              <w:top w:val="nil"/>
              <w:left w:val="nil"/>
              <w:bottom w:val="nil"/>
              <w:right w:val="nil"/>
            </w:tcBorders>
            <w:shd w:val="clear" w:color="auto" w:fill="auto"/>
            <w:noWrap/>
            <w:vAlign w:val="center"/>
            <w:hideMark/>
          </w:tcPr>
          <w:p w14:paraId="4CF281E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PD-L1</w:t>
            </w:r>
          </w:p>
        </w:tc>
        <w:tc>
          <w:tcPr>
            <w:tcW w:w="364" w:type="pct"/>
            <w:tcBorders>
              <w:top w:val="nil"/>
              <w:left w:val="nil"/>
              <w:bottom w:val="nil"/>
              <w:right w:val="nil"/>
            </w:tcBorders>
            <w:shd w:val="clear" w:color="auto" w:fill="auto"/>
            <w:noWrap/>
            <w:vAlign w:val="center"/>
            <w:hideMark/>
          </w:tcPr>
          <w:p w14:paraId="0E6DA2B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156 Gd</w:t>
            </w:r>
          </w:p>
        </w:tc>
        <w:tc>
          <w:tcPr>
            <w:tcW w:w="669" w:type="pct"/>
            <w:tcBorders>
              <w:top w:val="nil"/>
              <w:left w:val="nil"/>
              <w:bottom w:val="nil"/>
              <w:right w:val="nil"/>
            </w:tcBorders>
            <w:shd w:val="clear" w:color="auto" w:fill="auto"/>
            <w:noWrap/>
            <w:vAlign w:val="center"/>
            <w:hideMark/>
          </w:tcPr>
          <w:p w14:paraId="1F089B6E"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E1L3N</w:t>
            </w:r>
          </w:p>
        </w:tc>
        <w:tc>
          <w:tcPr>
            <w:tcW w:w="860" w:type="pct"/>
            <w:tcBorders>
              <w:top w:val="nil"/>
              <w:left w:val="nil"/>
              <w:bottom w:val="nil"/>
              <w:right w:val="nil"/>
            </w:tcBorders>
            <w:shd w:val="clear" w:color="auto" w:fill="auto"/>
            <w:noWrap/>
            <w:vAlign w:val="center"/>
            <w:hideMark/>
          </w:tcPr>
          <w:p w14:paraId="283F86F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282A119E"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13684S</w:t>
            </w:r>
          </w:p>
        </w:tc>
        <w:tc>
          <w:tcPr>
            <w:tcW w:w="661" w:type="pct"/>
            <w:tcBorders>
              <w:top w:val="nil"/>
              <w:left w:val="nil"/>
              <w:bottom w:val="nil"/>
              <w:right w:val="nil"/>
            </w:tcBorders>
            <w:shd w:val="clear" w:color="auto" w:fill="auto"/>
            <w:noWrap/>
            <w:vAlign w:val="center"/>
            <w:hideMark/>
          </w:tcPr>
          <w:p w14:paraId="70F2AA58"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287DEAE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201156A</w:t>
            </w:r>
          </w:p>
        </w:tc>
      </w:tr>
      <w:tr w:rsidR="00C4789F" w:rsidRPr="00C4789F" w14:paraId="6FDB0253" w14:textId="77777777" w:rsidTr="00067262">
        <w:trPr>
          <w:trHeight w:val="315"/>
        </w:trPr>
        <w:tc>
          <w:tcPr>
            <w:tcW w:w="1174" w:type="pct"/>
            <w:tcBorders>
              <w:top w:val="nil"/>
              <w:left w:val="nil"/>
              <w:bottom w:val="nil"/>
              <w:right w:val="nil"/>
            </w:tcBorders>
            <w:shd w:val="clear" w:color="auto" w:fill="auto"/>
            <w:noWrap/>
            <w:vAlign w:val="center"/>
            <w:hideMark/>
          </w:tcPr>
          <w:p w14:paraId="5EADCDC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LAG3</w:t>
            </w:r>
          </w:p>
        </w:tc>
        <w:tc>
          <w:tcPr>
            <w:tcW w:w="364" w:type="pct"/>
            <w:tcBorders>
              <w:top w:val="nil"/>
              <w:left w:val="nil"/>
              <w:bottom w:val="nil"/>
              <w:right w:val="nil"/>
            </w:tcBorders>
            <w:shd w:val="clear" w:color="auto" w:fill="auto"/>
            <w:noWrap/>
            <w:vAlign w:val="center"/>
            <w:hideMark/>
          </w:tcPr>
          <w:p w14:paraId="4CBBC69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158 Gd</w:t>
            </w:r>
          </w:p>
        </w:tc>
        <w:tc>
          <w:tcPr>
            <w:tcW w:w="669" w:type="pct"/>
            <w:tcBorders>
              <w:top w:val="nil"/>
              <w:left w:val="nil"/>
              <w:bottom w:val="nil"/>
              <w:right w:val="nil"/>
            </w:tcBorders>
            <w:shd w:val="clear" w:color="auto" w:fill="auto"/>
            <w:noWrap/>
            <w:vAlign w:val="center"/>
            <w:hideMark/>
          </w:tcPr>
          <w:p w14:paraId="5ABDC9B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D2G4O</w:t>
            </w:r>
          </w:p>
        </w:tc>
        <w:tc>
          <w:tcPr>
            <w:tcW w:w="860" w:type="pct"/>
            <w:tcBorders>
              <w:top w:val="nil"/>
              <w:left w:val="nil"/>
              <w:bottom w:val="nil"/>
              <w:right w:val="nil"/>
            </w:tcBorders>
            <w:shd w:val="clear" w:color="auto" w:fill="auto"/>
            <w:noWrap/>
            <w:vAlign w:val="center"/>
            <w:hideMark/>
          </w:tcPr>
          <w:p w14:paraId="3DEF98C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2BC46EA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15372S</w:t>
            </w:r>
          </w:p>
        </w:tc>
        <w:tc>
          <w:tcPr>
            <w:tcW w:w="661" w:type="pct"/>
            <w:tcBorders>
              <w:top w:val="nil"/>
              <w:left w:val="nil"/>
              <w:bottom w:val="nil"/>
              <w:right w:val="nil"/>
            </w:tcBorders>
            <w:shd w:val="clear" w:color="auto" w:fill="auto"/>
            <w:noWrap/>
            <w:vAlign w:val="center"/>
            <w:hideMark/>
          </w:tcPr>
          <w:p w14:paraId="29D588CF"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7FEE310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201158A</w:t>
            </w:r>
          </w:p>
        </w:tc>
      </w:tr>
      <w:tr w:rsidR="00C4789F" w:rsidRPr="00C4789F" w14:paraId="7B3AE0F0" w14:textId="77777777" w:rsidTr="00067262">
        <w:trPr>
          <w:trHeight w:val="315"/>
        </w:trPr>
        <w:tc>
          <w:tcPr>
            <w:tcW w:w="1174" w:type="pct"/>
            <w:tcBorders>
              <w:top w:val="nil"/>
              <w:left w:val="nil"/>
              <w:bottom w:val="nil"/>
              <w:right w:val="nil"/>
            </w:tcBorders>
            <w:shd w:val="clear" w:color="auto" w:fill="auto"/>
            <w:noWrap/>
            <w:vAlign w:val="center"/>
            <w:hideMark/>
          </w:tcPr>
          <w:p w14:paraId="3FF519D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 xml:space="preserve">CD68 </w:t>
            </w:r>
          </w:p>
        </w:tc>
        <w:tc>
          <w:tcPr>
            <w:tcW w:w="364" w:type="pct"/>
            <w:tcBorders>
              <w:top w:val="nil"/>
              <w:left w:val="nil"/>
              <w:bottom w:val="nil"/>
              <w:right w:val="nil"/>
            </w:tcBorders>
            <w:shd w:val="clear" w:color="auto" w:fill="auto"/>
            <w:noWrap/>
            <w:vAlign w:val="center"/>
            <w:hideMark/>
          </w:tcPr>
          <w:p w14:paraId="38EE534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159 Tb</w:t>
            </w:r>
          </w:p>
        </w:tc>
        <w:tc>
          <w:tcPr>
            <w:tcW w:w="669" w:type="pct"/>
            <w:tcBorders>
              <w:top w:val="nil"/>
              <w:left w:val="nil"/>
              <w:bottom w:val="nil"/>
              <w:right w:val="nil"/>
            </w:tcBorders>
            <w:shd w:val="clear" w:color="auto" w:fill="auto"/>
            <w:noWrap/>
            <w:vAlign w:val="center"/>
            <w:hideMark/>
          </w:tcPr>
          <w:p w14:paraId="29FCDD4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C8/144B</w:t>
            </w:r>
          </w:p>
        </w:tc>
        <w:tc>
          <w:tcPr>
            <w:tcW w:w="860" w:type="pct"/>
            <w:tcBorders>
              <w:top w:val="nil"/>
              <w:left w:val="nil"/>
              <w:bottom w:val="nil"/>
              <w:right w:val="nil"/>
            </w:tcBorders>
            <w:shd w:val="clear" w:color="auto" w:fill="auto"/>
            <w:noWrap/>
            <w:vAlign w:val="center"/>
            <w:hideMark/>
          </w:tcPr>
          <w:p w14:paraId="64C0A4A8"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Biolegend</w:t>
            </w:r>
            <w:proofErr w:type="spellEnd"/>
          </w:p>
        </w:tc>
        <w:tc>
          <w:tcPr>
            <w:tcW w:w="711" w:type="pct"/>
            <w:tcBorders>
              <w:top w:val="nil"/>
              <w:left w:val="nil"/>
              <w:bottom w:val="nil"/>
              <w:right w:val="nil"/>
            </w:tcBorders>
            <w:shd w:val="clear" w:color="auto" w:fill="auto"/>
            <w:noWrap/>
            <w:vAlign w:val="center"/>
            <w:hideMark/>
          </w:tcPr>
          <w:p w14:paraId="4D79BB0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372902</w:t>
            </w:r>
          </w:p>
        </w:tc>
        <w:tc>
          <w:tcPr>
            <w:tcW w:w="661" w:type="pct"/>
            <w:tcBorders>
              <w:top w:val="nil"/>
              <w:left w:val="nil"/>
              <w:bottom w:val="nil"/>
              <w:right w:val="nil"/>
            </w:tcBorders>
            <w:shd w:val="clear" w:color="auto" w:fill="auto"/>
            <w:noWrap/>
            <w:vAlign w:val="center"/>
            <w:hideMark/>
          </w:tcPr>
          <w:p w14:paraId="52085734"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25063C0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201159A</w:t>
            </w:r>
          </w:p>
        </w:tc>
      </w:tr>
      <w:tr w:rsidR="00C4789F" w:rsidRPr="00C4789F" w14:paraId="4A85A7E4" w14:textId="77777777" w:rsidTr="00067262">
        <w:trPr>
          <w:trHeight w:val="315"/>
        </w:trPr>
        <w:tc>
          <w:tcPr>
            <w:tcW w:w="1174" w:type="pct"/>
            <w:tcBorders>
              <w:top w:val="nil"/>
              <w:left w:val="nil"/>
              <w:bottom w:val="nil"/>
              <w:right w:val="nil"/>
            </w:tcBorders>
            <w:shd w:val="clear" w:color="auto" w:fill="auto"/>
            <w:noWrap/>
            <w:vAlign w:val="center"/>
            <w:hideMark/>
          </w:tcPr>
          <w:p w14:paraId="1CD4610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CD11b</w:t>
            </w:r>
          </w:p>
        </w:tc>
        <w:tc>
          <w:tcPr>
            <w:tcW w:w="364" w:type="pct"/>
            <w:tcBorders>
              <w:top w:val="nil"/>
              <w:left w:val="nil"/>
              <w:bottom w:val="nil"/>
              <w:right w:val="nil"/>
            </w:tcBorders>
            <w:shd w:val="clear" w:color="auto" w:fill="auto"/>
            <w:noWrap/>
            <w:vAlign w:val="center"/>
            <w:hideMark/>
          </w:tcPr>
          <w:p w14:paraId="1A9C385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160 Gd</w:t>
            </w:r>
          </w:p>
        </w:tc>
        <w:tc>
          <w:tcPr>
            <w:tcW w:w="669" w:type="pct"/>
            <w:tcBorders>
              <w:top w:val="nil"/>
              <w:left w:val="nil"/>
              <w:bottom w:val="nil"/>
              <w:right w:val="nil"/>
            </w:tcBorders>
            <w:shd w:val="clear" w:color="auto" w:fill="auto"/>
            <w:noWrap/>
            <w:vAlign w:val="center"/>
            <w:hideMark/>
          </w:tcPr>
          <w:p w14:paraId="76295A4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EPR1344</w:t>
            </w:r>
          </w:p>
        </w:tc>
        <w:tc>
          <w:tcPr>
            <w:tcW w:w="860" w:type="pct"/>
            <w:tcBorders>
              <w:top w:val="nil"/>
              <w:left w:val="nil"/>
              <w:bottom w:val="nil"/>
              <w:right w:val="nil"/>
            </w:tcBorders>
            <w:shd w:val="clear" w:color="auto" w:fill="auto"/>
            <w:noWrap/>
            <w:vAlign w:val="center"/>
            <w:hideMark/>
          </w:tcPr>
          <w:p w14:paraId="2B797AB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6E656A0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ab209970</w:t>
            </w:r>
          </w:p>
        </w:tc>
        <w:tc>
          <w:tcPr>
            <w:tcW w:w="661" w:type="pct"/>
            <w:tcBorders>
              <w:top w:val="nil"/>
              <w:left w:val="nil"/>
              <w:bottom w:val="nil"/>
              <w:right w:val="nil"/>
            </w:tcBorders>
            <w:shd w:val="clear" w:color="auto" w:fill="auto"/>
            <w:noWrap/>
            <w:vAlign w:val="center"/>
            <w:hideMark/>
          </w:tcPr>
          <w:p w14:paraId="43A0E362"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E400ED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201160A</w:t>
            </w:r>
          </w:p>
        </w:tc>
      </w:tr>
      <w:tr w:rsidR="00C4789F" w:rsidRPr="00C4789F" w14:paraId="0B15FF22" w14:textId="77777777" w:rsidTr="00067262">
        <w:trPr>
          <w:trHeight w:val="315"/>
        </w:trPr>
        <w:tc>
          <w:tcPr>
            <w:tcW w:w="1174" w:type="pct"/>
            <w:tcBorders>
              <w:top w:val="nil"/>
              <w:left w:val="nil"/>
              <w:bottom w:val="nil"/>
              <w:right w:val="nil"/>
            </w:tcBorders>
            <w:shd w:val="clear" w:color="auto" w:fill="auto"/>
            <w:noWrap/>
            <w:vAlign w:val="center"/>
            <w:hideMark/>
          </w:tcPr>
          <w:p w14:paraId="0486BD9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CD20</w:t>
            </w:r>
          </w:p>
        </w:tc>
        <w:tc>
          <w:tcPr>
            <w:tcW w:w="364" w:type="pct"/>
            <w:tcBorders>
              <w:top w:val="nil"/>
              <w:left w:val="nil"/>
              <w:bottom w:val="nil"/>
              <w:right w:val="nil"/>
            </w:tcBorders>
            <w:shd w:val="clear" w:color="auto" w:fill="auto"/>
            <w:noWrap/>
            <w:vAlign w:val="center"/>
            <w:hideMark/>
          </w:tcPr>
          <w:p w14:paraId="4024ACB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161 Dy</w:t>
            </w:r>
          </w:p>
        </w:tc>
        <w:tc>
          <w:tcPr>
            <w:tcW w:w="669" w:type="pct"/>
            <w:tcBorders>
              <w:top w:val="nil"/>
              <w:left w:val="nil"/>
              <w:bottom w:val="nil"/>
              <w:right w:val="nil"/>
            </w:tcBorders>
            <w:shd w:val="clear" w:color="auto" w:fill="auto"/>
            <w:noWrap/>
            <w:vAlign w:val="center"/>
            <w:hideMark/>
          </w:tcPr>
          <w:p w14:paraId="5A03A8C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IGEL/773</w:t>
            </w:r>
          </w:p>
        </w:tc>
        <w:tc>
          <w:tcPr>
            <w:tcW w:w="860" w:type="pct"/>
            <w:tcBorders>
              <w:top w:val="nil"/>
              <w:left w:val="nil"/>
              <w:bottom w:val="nil"/>
              <w:right w:val="nil"/>
            </w:tcBorders>
            <w:shd w:val="clear" w:color="auto" w:fill="auto"/>
            <w:noWrap/>
            <w:vAlign w:val="center"/>
            <w:hideMark/>
          </w:tcPr>
          <w:p w14:paraId="596F87A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26B400F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ab213033</w:t>
            </w:r>
          </w:p>
        </w:tc>
        <w:tc>
          <w:tcPr>
            <w:tcW w:w="661" w:type="pct"/>
            <w:tcBorders>
              <w:top w:val="nil"/>
              <w:left w:val="nil"/>
              <w:bottom w:val="nil"/>
              <w:right w:val="nil"/>
            </w:tcBorders>
            <w:shd w:val="clear" w:color="auto" w:fill="auto"/>
            <w:noWrap/>
            <w:vAlign w:val="center"/>
            <w:hideMark/>
          </w:tcPr>
          <w:p w14:paraId="6294C6E9"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09FBCAE"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201161A</w:t>
            </w:r>
          </w:p>
        </w:tc>
      </w:tr>
      <w:tr w:rsidR="00C4789F" w:rsidRPr="00C4789F" w14:paraId="27EBB202" w14:textId="77777777" w:rsidTr="00067262">
        <w:trPr>
          <w:trHeight w:val="315"/>
        </w:trPr>
        <w:tc>
          <w:tcPr>
            <w:tcW w:w="1174" w:type="pct"/>
            <w:tcBorders>
              <w:top w:val="nil"/>
              <w:left w:val="nil"/>
              <w:bottom w:val="nil"/>
              <w:right w:val="nil"/>
            </w:tcBorders>
            <w:shd w:val="clear" w:color="auto" w:fill="auto"/>
            <w:noWrap/>
            <w:vAlign w:val="center"/>
            <w:hideMark/>
          </w:tcPr>
          <w:p w14:paraId="65E97D5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CD11c</w:t>
            </w:r>
          </w:p>
        </w:tc>
        <w:tc>
          <w:tcPr>
            <w:tcW w:w="364" w:type="pct"/>
            <w:tcBorders>
              <w:top w:val="nil"/>
              <w:left w:val="nil"/>
              <w:bottom w:val="nil"/>
              <w:right w:val="nil"/>
            </w:tcBorders>
            <w:shd w:val="clear" w:color="auto" w:fill="auto"/>
            <w:noWrap/>
            <w:vAlign w:val="center"/>
            <w:hideMark/>
          </w:tcPr>
          <w:p w14:paraId="497B3F1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162 Dy</w:t>
            </w:r>
          </w:p>
        </w:tc>
        <w:tc>
          <w:tcPr>
            <w:tcW w:w="669" w:type="pct"/>
            <w:tcBorders>
              <w:top w:val="nil"/>
              <w:left w:val="nil"/>
              <w:bottom w:val="nil"/>
              <w:right w:val="nil"/>
            </w:tcBorders>
            <w:shd w:val="clear" w:color="auto" w:fill="auto"/>
            <w:noWrap/>
            <w:vAlign w:val="center"/>
            <w:hideMark/>
          </w:tcPr>
          <w:p w14:paraId="1830903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EP1347Y</w:t>
            </w:r>
          </w:p>
        </w:tc>
        <w:tc>
          <w:tcPr>
            <w:tcW w:w="860" w:type="pct"/>
            <w:tcBorders>
              <w:top w:val="nil"/>
              <w:left w:val="nil"/>
              <w:bottom w:val="nil"/>
              <w:right w:val="nil"/>
            </w:tcBorders>
            <w:shd w:val="clear" w:color="auto" w:fill="auto"/>
            <w:noWrap/>
            <w:vAlign w:val="center"/>
            <w:hideMark/>
          </w:tcPr>
          <w:p w14:paraId="1A19DB5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6D012D8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ab216655</w:t>
            </w:r>
          </w:p>
        </w:tc>
        <w:tc>
          <w:tcPr>
            <w:tcW w:w="661" w:type="pct"/>
            <w:tcBorders>
              <w:top w:val="nil"/>
              <w:left w:val="nil"/>
              <w:bottom w:val="nil"/>
              <w:right w:val="nil"/>
            </w:tcBorders>
            <w:shd w:val="clear" w:color="auto" w:fill="auto"/>
            <w:noWrap/>
            <w:vAlign w:val="center"/>
            <w:hideMark/>
          </w:tcPr>
          <w:p w14:paraId="613CEE28"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79896B7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201162A</w:t>
            </w:r>
          </w:p>
        </w:tc>
      </w:tr>
      <w:tr w:rsidR="00C4789F" w:rsidRPr="00C4789F" w14:paraId="48484371" w14:textId="77777777" w:rsidTr="00067262">
        <w:trPr>
          <w:trHeight w:val="315"/>
        </w:trPr>
        <w:tc>
          <w:tcPr>
            <w:tcW w:w="1174" w:type="pct"/>
            <w:tcBorders>
              <w:top w:val="nil"/>
              <w:left w:val="nil"/>
              <w:bottom w:val="nil"/>
              <w:right w:val="nil"/>
            </w:tcBorders>
            <w:shd w:val="clear" w:color="auto" w:fill="auto"/>
            <w:noWrap/>
            <w:vAlign w:val="center"/>
            <w:hideMark/>
          </w:tcPr>
          <w:p w14:paraId="1818B63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CD15</w:t>
            </w:r>
          </w:p>
        </w:tc>
        <w:tc>
          <w:tcPr>
            <w:tcW w:w="364" w:type="pct"/>
            <w:tcBorders>
              <w:top w:val="nil"/>
              <w:left w:val="nil"/>
              <w:bottom w:val="nil"/>
              <w:right w:val="nil"/>
            </w:tcBorders>
            <w:shd w:val="clear" w:color="auto" w:fill="auto"/>
            <w:noWrap/>
            <w:vAlign w:val="center"/>
            <w:hideMark/>
          </w:tcPr>
          <w:p w14:paraId="071249E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163 Dy</w:t>
            </w:r>
          </w:p>
        </w:tc>
        <w:tc>
          <w:tcPr>
            <w:tcW w:w="669" w:type="pct"/>
            <w:tcBorders>
              <w:top w:val="nil"/>
              <w:left w:val="nil"/>
              <w:bottom w:val="nil"/>
              <w:right w:val="nil"/>
            </w:tcBorders>
            <w:shd w:val="clear" w:color="auto" w:fill="auto"/>
            <w:noWrap/>
            <w:vAlign w:val="center"/>
            <w:hideMark/>
          </w:tcPr>
          <w:p w14:paraId="63A8C23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HI98</w:t>
            </w:r>
          </w:p>
        </w:tc>
        <w:tc>
          <w:tcPr>
            <w:tcW w:w="860" w:type="pct"/>
            <w:tcBorders>
              <w:top w:val="nil"/>
              <w:left w:val="nil"/>
              <w:bottom w:val="nil"/>
              <w:right w:val="nil"/>
            </w:tcBorders>
            <w:shd w:val="clear" w:color="auto" w:fill="auto"/>
            <w:noWrap/>
            <w:vAlign w:val="center"/>
            <w:hideMark/>
          </w:tcPr>
          <w:p w14:paraId="5C2F4F0F"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BD</w:t>
            </w:r>
          </w:p>
        </w:tc>
        <w:tc>
          <w:tcPr>
            <w:tcW w:w="711" w:type="pct"/>
            <w:tcBorders>
              <w:top w:val="nil"/>
              <w:left w:val="nil"/>
              <w:bottom w:val="nil"/>
              <w:right w:val="nil"/>
            </w:tcBorders>
            <w:shd w:val="clear" w:color="auto" w:fill="auto"/>
            <w:noWrap/>
            <w:vAlign w:val="center"/>
            <w:hideMark/>
          </w:tcPr>
          <w:p w14:paraId="1DF8CA3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563872</w:t>
            </w:r>
          </w:p>
        </w:tc>
        <w:tc>
          <w:tcPr>
            <w:tcW w:w="661" w:type="pct"/>
            <w:tcBorders>
              <w:top w:val="nil"/>
              <w:left w:val="nil"/>
              <w:bottom w:val="nil"/>
              <w:right w:val="nil"/>
            </w:tcBorders>
            <w:shd w:val="clear" w:color="auto" w:fill="auto"/>
            <w:noWrap/>
            <w:vAlign w:val="center"/>
            <w:hideMark/>
          </w:tcPr>
          <w:p w14:paraId="6C71882C"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5A82000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201163A</w:t>
            </w:r>
          </w:p>
        </w:tc>
      </w:tr>
      <w:tr w:rsidR="00C4789F" w:rsidRPr="00C4789F" w14:paraId="43ABE7B3" w14:textId="77777777" w:rsidTr="00067262">
        <w:trPr>
          <w:trHeight w:val="315"/>
        </w:trPr>
        <w:tc>
          <w:tcPr>
            <w:tcW w:w="1174" w:type="pct"/>
            <w:tcBorders>
              <w:top w:val="nil"/>
              <w:left w:val="nil"/>
              <w:bottom w:val="nil"/>
              <w:right w:val="nil"/>
            </w:tcBorders>
            <w:shd w:val="clear" w:color="auto" w:fill="auto"/>
            <w:noWrap/>
            <w:vAlign w:val="center"/>
            <w:hideMark/>
          </w:tcPr>
          <w:p w14:paraId="17502EA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Granzyme B</w:t>
            </w:r>
          </w:p>
        </w:tc>
        <w:tc>
          <w:tcPr>
            <w:tcW w:w="364" w:type="pct"/>
            <w:tcBorders>
              <w:top w:val="nil"/>
              <w:left w:val="nil"/>
              <w:bottom w:val="nil"/>
              <w:right w:val="nil"/>
            </w:tcBorders>
            <w:shd w:val="clear" w:color="auto" w:fill="auto"/>
            <w:noWrap/>
            <w:vAlign w:val="center"/>
            <w:hideMark/>
          </w:tcPr>
          <w:p w14:paraId="7A1A860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164 Dy</w:t>
            </w:r>
          </w:p>
        </w:tc>
        <w:tc>
          <w:tcPr>
            <w:tcW w:w="669" w:type="pct"/>
            <w:tcBorders>
              <w:top w:val="nil"/>
              <w:left w:val="nil"/>
              <w:bottom w:val="nil"/>
              <w:right w:val="nil"/>
            </w:tcBorders>
            <w:shd w:val="clear" w:color="auto" w:fill="auto"/>
            <w:noWrap/>
            <w:vAlign w:val="center"/>
            <w:hideMark/>
          </w:tcPr>
          <w:p w14:paraId="6694675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EPR20129-217</w:t>
            </w:r>
          </w:p>
        </w:tc>
        <w:tc>
          <w:tcPr>
            <w:tcW w:w="860" w:type="pct"/>
            <w:tcBorders>
              <w:top w:val="nil"/>
              <w:left w:val="nil"/>
              <w:bottom w:val="nil"/>
              <w:right w:val="nil"/>
            </w:tcBorders>
            <w:shd w:val="clear" w:color="auto" w:fill="auto"/>
            <w:noWrap/>
            <w:vAlign w:val="center"/>
            <w:hideMark/>
          </w:tcPr>
          <w:p w14:paraId="664DB32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4DDE8F4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ab219803</w:t>
            </w:r>
          </w:p>
        </w:tc>
        <w:tc>
          <w:tcPr>
            <w:tcW w:w="661" w:type="pct"/>
            <w:tcBorders>
              <w:top w:val="nil"/>
              <w:left w:val="nil"/>
              <w:bottom w:val="nil"/>
              <w:right w:val="nil"/>
            </w:tcBorders>
            <w:shd w:val="clear" w:color="auto" w:fill="auto"/>
            <w:noWrap/>
            <w:vAlign w:val="center"/>
            <w:hideMark/>
          </w:tcPr>
          <w:p w14:paraId="6E2B3B6E"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B93E45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201164A</w:t>
            </w:r>
          </w:p>
        </w:tc>
      </w:tr>
      <w:tr w:rsidR="00C4789F" w:rsidRPr="00C4789F" w14:paraId="1AB23CB5" w14:textId="77777777" w:rsidTr="00067262">
        <w:trPr>
          <w:trHeight w:val="315"/>
        </w:trPr>
        <w:tc>
          <w:tcPr>
            <w:tcW w:w="1174" w:type="pct"/>
            <w:tcBorders>
              <w:top w:val="nil"/>
              <w:left w:val="nil"/>
              <w:bottom w:val="nil"/>
              <w:right w:val="nil"/>
            </w:tcBorders>
            <w:shd w:val="clear" w:color="auto" w:fill="auto"/>
            <w:noWrap/>
            <w:vAlign w:val="center"/>
            <w:hideMark/>
          </w:tcPr>
          <w:p w14:paraId="34E48EC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PD-1</w:t>
            </w:r>
          </w:p>
        </w:tc>
        <w:tc>
          <w:tcPr>
            <w:tcW w:w="364" w:type="pct"/>
            <w:tcBorders>
              <w:top w:val="nil"/>
              <w:left w:val="nil"/>
              <w:bottom w:val="nil"/>
              <w:right w:val="nil"/>
            </w:tcBorders>
            <w:shd w:val="clear" w:color="auto" w:fill="auto"/>
            <w:noWrap/>
            <w:vAlign w:val="center"/>
            <w:hideMark/>
          </w:tcPr>
          <w:p w14:paraId="3F4720F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165 Ho</w:t>
            </w:r>
          </w:p>
        </w:tc>
        <w:tc>
          <w:tcPr>
            <w:tcW w:w="669" w:type="pct"/>
            <w:tcBorders>
              <w:top w:val="nil"/>
              <w:left w:val="nil"/>
              <w:bottom w:val="nil"/>
              <w:right w:val="nil"/>
            </w:tcBorders>
            <w:shd w:val="clear" w:color="auto" w:fill="auto"/>
            <w:noWrap/>
            <w:vAlign w:val="center"/>
            <w:hideMark/>
          </w:tcPr>
          <w:p w14:paraId="26C8A36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D4W2J</w:t>
            </w:r>
          </w:p>
        </w:tc>
        <w:tc>
          <w:tcPr>
            <w:tcW w:w="860" w:type="pct"/>
            <w:tcBorders>
              <w:top w:val="nil"/>
              <w:left w:val="nil"/>
              <w:bottom w:val="nil"/>
              <w:right w:val="nil"/>
            </w:tcBorders>
            <w:shd w:val="clear" w:color="auto" w:fill="auto"/>
            <w:noWrap/>
            <w:vAlign w:val="center"/>
            <w:hideMark/>
          </w:tcPr>
          <w:p w14:paraId="7A31BA6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60C8D14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86163S</w:t>
            </w:r>
          </w:p>
        </w:tc>
        <w:tc>
          <w:tcPr>
            <w:tcW w:w="661" w:type="pct"/>
            <w:tcBorders>
              <w:top w:val="nil"/>
              <w:left w:val="nil"/>
              <w:bottom w:val="nil"/>
              <w:right w:val="nil"/>
            </w:tcBorders>
            <w:shd w:val="clear" w:color="auto" w:fill="auto"/>
            <w:noWrap/>
            <w:vAlign w:val="center"/>
            <w:hideMark/>
          </w:tcPr>
          <w:p w14:paraId="1311F600"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331729F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201165A</w:t>
            </w:r>
          </w:p>
        </w:tc>
      </w:tr>
      <w:tr w:rsidR="00C4789F" w:rsidRPr="00C4789F" w14:paraId="17D816AC" w14:textId="77777777" w:rsidTr="00067262">
        <w:trPr>
          <w:trHeight w:val="315"/>
        </w:trPr>
        <w:tc>
          <w:tcPr>
            <w:tcW w:w="1174" w:type="pct"/>
            <w:tcBorders>
              <w:top w:val="nil"/>
              <w:left w:val="nil"/>
              <w:bottom w:val="nil"/>
              <w:right w:val="nil"/>
            </w:tcBorders>
            <w:shd w:val="clear" w:color="auto" w:fill="auto"/>
            <w:noWrap/>
            <w:vAlign w:val="center"/>
            <w:hideMark/>
          </w:tcPr>
          <w:p w14:paraId="42CF99E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lastRenderedPageBreak/>
              <w:t>Ki67</w:t>
            </w:r>
          </w:p>
        </w:tc>
        <w:tc>
          <w:tcPr>
            <w:tcW w:w="364" w:type="pct"/>
            <w:tcBorders>
              <w:top w:val="nil"/>
              <w:left w:val="nil"/>
              <w:bottom w:val="nil"/>
              <w:right w:val="nil"/>
            </w:tcBorders>
            <w:shd w:val="clear" w:color="auto" w:fill="auto"/>
            <w:noWrap/>
            <w:vAlign w:val="center"/>
            <w:hideMark/>
          </w:tcPr>
          <w:p w14:paraId="3150554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166 Er</w:t>
            </w:r>
          </w:p>
        </w:tc>
        <w:tc>
          <w:tcPr>
            <w:tcW w:w="669" w:type="pct"/>
            <w:tcBorders>
              <w:top w:val="nil"/>
              <w:left w:val="nil"/>
              <w:bottom w:val="nil"/>
              <w:right w:val="nil"/>
            </w:tcBorders>
            <w:shd w:val="clear" w:color="auto" w:fill="auto"/>
            <w:noWrap/>
            <w:vAlign w:val="center"/>
            <w:hideMark/>
          </w:tcPr>
          <w:p w14:paraId="71E4C2F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B56</w:t>
            </w:r>
          </w:p>
        </w:tc>
        <w:tc>
          <w:tcPr>
            <w:tcW w:w="860" w:type="pct"/>
            <w:tcBorders>
              <w:top w:val="nil"/>
              <w:left w:val="nil"/>
              <w:bottom w:val="nil"/>
              <w:right w:val="nil"/>
            </w:tcBorders>
            <w:shd w:val="clear" w:color="auto" w:fill="auto"/>
            <w:noWrap/>
            <w:vAlign w:val="center"/>
            <w:hideMark/>
          </w:tcPr>
          <w:p w14:paraId="7018315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BD</w:t>
            </w:r>
          </w:p>
        </w:tc>
        <w:tc>
          <w:tcPr>
            <w:tcW w:w="711" w:type="pct"/>
            <w:tcBorders>
              <w:top w:val="nil"/>
              <w:left w:val="nil"/>
              <w:bottom w:val="nil"/>
              <w:right w:val="nil"/>
            </w:tcBorders>
            <w:shd w:val="clear" w:color="auto" w:fill="auto"/>
            <w:noWrap/>
            <w:vAlign w:val="center"/>
            <w:hideMark/>
          </w:tcPr>
          <w:p w14:paraId="6B2A4FB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550609</w:t>
            </w:r>
          </w:p>
        </w:tc>
        <w:tc>
          <w:tcPr>
            <w:tcW w:w="661" w:type="pct"/>
            <w:tcBorders>
              <w:top w:val="nil"/>
              <w:left w:val="nil"/>
              <w:bottom w:val="nil"/>
              <w:right w:val="nil"/>
            </w:tcBorders>
            <w:shd w:val="clear" w:color="auto" w:fill="auto"/>
            <w:noWrap/>
            <w:vAlign w:val="center"/>
            <w:hideMark/>
          </w:tcPr>
          <w:p w14:paraId="51420437"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6CA883E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201166A</w:t>
            </w:r>
          </w:p>
        </w:tc>
      </w:tr>
      <w:tr w:rsidR="00C4789F" w:rsidRPr="00C4789F" w14:paraId="17F29FD3" w14:textId="77777777" w:rsidTr="00067262">
        <w:trPr>
          <w:trHeight w:val="315"/>
        </w:trPr>
        <w:tc>
          <w:tcPr>
            <w:tcW w:w="1174" w:type="pct"/>
            <w:tcBorders>
              <w:top w:val="nil"/>
              <w:left w:val="nil"/>
              <w:bottom w:val="nil"/>
              <w:right w:val="nil"/>
            </w:tcBorders>
            <w:shd w:val="clear" w:color="auto" w:fill="auto"/>
            <w:noWrap/>
            <w:vAlign w:val="center"/>
            <w:hideMark/>
          </w:tcPr>
          <w:p w14:paraId="57EA865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GATA-3</w:t>
            </w:r>
          </w:p>
        </w:tc>
        <w:tc>
          <w:tcPr>
            <w:tcW w:w="364" w:type="pct"/>
            <w:tcBorders>
              <w:top w:val="nil"/>
              <w:left w:val="nil"/>
              <w:bottom w:val="nil"/>
              <w:right w:val="nil"/>
            </w:tcBorders>
            <w:shd w:val="clear" w:color="auto" w:fill="auto"/>
            <w:noWrap/>
            <w:vAlign w:val="center"/>
            <w:hideMark/>
          </w:tcPr>
          <w:p w14:paraId="5B30D13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167 Er</w:t>
            </w:r>
          </w:p>
        </w:tc>
        <w:tc>
          <w:tcPr>
            <w:tcW w:w="669" w:type="pct"/>
            <w:tcBorders>
              <w:top w:val="nil"/>
              <w:left w:val="nil"/>
              <w:bottom w:val="nil"/>
              <w:right w:val="nil"/>
            </w:tcBorders>
            <w:shd w:val="clear" w:color="auto" w:fill="auto"/>
            <w:noWrap/>
            <w:vAlign w:val="center"/>
            <w:hideMark/>
          </w:tcPr>
          <w:p w14:paraId="7AD6C60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D13C9</w:t>
            </w:r>
          </w:p>
        </w:tc>
        <w:tc>
          <w:tcPr>
            <w:tcW w:w="860" w:type="pct"/>
            <w:tcBorders>
              <w:top w:val="nil"/>
              <w:left w:val="nil"/>
              <w:bottom w:val="nil"/>
              <w:right w:val="nil"/>
            </w:tcBorders>
            <w:shd w:val="clear" w:color="auto" w:fill="auto"/>
            <w:noWrap/>
            <w:vAlign w:val="center"/>
            <w:hideMark/>
          </w:tcPr>
          <w:p w14:paraId="1C77EA5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3F65BF6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5852S</w:t>
            </w:r>
          </w:p>
        </w:tc>
        <w:tc>
          <w:tcPr>
            <w:tcW w:w="661" w:type="pct"/>
            <w:tcBorders>
              <w:top w:val="nil"/>
              <w:left w:val="nil"/>
              <w:bottom w:val="nil"/>
              <w:right w:val="nil"/>
            </w:tcBorders>
            <w:shd w:val="clear" w:color="auto" w:fill="auto"/>
            <w:noWrap/>
            <w:vAlign w:val="center"/>
            <w:hideMark/>
          </w:tcPr>
          <w:p w14:paraId="3D6BD9C9"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6D8EBCE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201167A</w:t>
            </w:r>
          </w:p>
        </w:tc>
      </w:tr>
      <w:tr w:rsidR="00C4789F" w:rsidRPr="00C4789F" w14:paraId="087D011F" w14:textId="77777777" w:rsidTr="00067262">
        <w:trPr>
          <w:trHeight w:val="315"/>
        </w:trPr>
        <w:tc>
          <w:tcPr>
            <w:tcW w:w="1174" w:type="pct"/>
            <w:tcBorders>
              <w:top w:val="nil"/>
              <w:left w:val="nil"/>
              <w:bottom w:val="nil"/>
              <w:right w:val="nil"/>
            </w:tcBorders>
            <w:shd w:val="clear" w:color="auto" w:fill="auto"/>
            <w:noWrap/>
            <w:vAlign w:val="center"/>
            <w:hideMark/>
          </w:tcPr>
          <w:p w14:paraId="51EA1F5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HLA-DR</w:t>
            </w:r>
          </w:p>
        </w:tc>
        <w:tc>
          <w:tcPr>
            <w:tcW w:w="364" w:type="pct"/>
            <w:tcBorders>
              <w:top w:val="nil"/>
              <w:left w:val="nil"/>
              <w:bottom w:val="nil"/>
              <w:right w:val="nil"/>
            </w:tcBorders>
            <w:shd w:val="clear" w:color="auto" w:fill="auto"/>
            <w:noWrap/>
            <w:vAlign w:val="center"/>
            <w:hideMark/>
          </w:tcPr>
          <w:p w14:paraId="1DC0531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168 Er</w:t>
            </w:r>
          </w:p>
        </w:tc>
        <w:tc>
          <w:tcPr>
            <w:tcW w:w="669" w:type="pct"/>
            <w:tcBorders>
              <w:top w:val="nil"/>
              <w:left w:val="nil"/>
              <w:bottom w:val="nil"/>
              <w:right w:val="nil"/>
            </w:tcBorders>
            <w:shd w:val="clear" w:color="auto" w:fill="auto"/>
            <w:noWrap/>
            <w:vAlign w:val="center"/>
            <w:hideMark/>
          </w:tcPr>
          <w:p w14:paraId="763FC1E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EDHu-1</w:t>
            </w:r>
          </w:p>
        </w:tc>
        <w:tc>
          <w:tcPr>
            <w:tcW w:w="860" w:type="pct"/>
            <w:tcBorders>
              <w:top w:val="nil"/>
              <w:left w:val="nil"/>
              <w:bottom w:val="nil"/>
              <w:right w:val="nil"/>
            </w:tcBorders>
            <w:shd w:val="clear" w:color="auto" w:fill="auto"/>
            <w:noWrap/>
            <w:vAlign w:val="center"/>
            <w:hideMark/>
          </w:tcPr>
          <w:p w14:paraId="06FF08D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Novus</w:t>
            </w:r>
          </w:p>
        </w:tc>
        <w:tc>
          <w:tcPr>
            <w:tcW w:w="711" w:type="pct"/>
            <w:tcBorders>
              <w:top w:val="nil"/>
              <w:left w:val="nil"/>
              <w:bottom w:val="nil"/>
              <w:right w:val="nil"/>
            </w:tcBorders>
            <w:shd w:val="clear" w:color="auto" w:fill="auto"/>
            <w:noWrap/>
            <w:vAlign w:val="center"/>
            <w:hideMark/>
          </w:tcPr>
          <w:p w14:paraId="01023FD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NB110-40686</w:t>
            </w:r>
          </w:p>
        </w:tc>
        <w:tc>
          <w:tcPr>
            <w:tcW w:w="661" w:type="pct"/>
            <w:tcBorders>
              <w:top w:val="nil"/>
              <w:left w:val="nil"/>
              <w:bottom w:val="nil"/>
              <w:right w:val="nil"/>
            </w:tcBorders>
            <w:shd w:val="clear" w:color="auto" w:fill="auto"/>
            <w:noWrap/>
            <w:vAlign w:val="center"/>
            <w:hideMark/>
          </w:tcPr>
          <w:p w14:paraId="4E574BD5"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604FD7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201168A</w:t>
            </w:r>
          </w:p>
        </w:tc>
      </w:tr>
      <w:tr w:rsidR="00C4789F" w:rsidRPr="00C4789F" w14:paraId="5DBA184D" w14:textId="77777777" w:rsidTr="00067262">
        <w:trPr>
          <w:trHeight w:val="315"/>
        </w:trPr>
        <w:tc>
          <w:tcPr>
            <w:tcW w:w="1174" w:type="pct"/>
            <w:tcBorders>
              <w:top w:val="nil"/>
              <w:left w:val="nil"/>
              <w:bottom w:val="nil"/>
              <w:right w:val="nil"/>
            </w:tcBorders>
            <w:shd w:val="clear" w:color="auto" w:fill="auto"/>
            <w:noWrap/>
            <w:vAlign w:val="center"/>
            <w:hideMark/>
          </w:tcPr>
          <w:p w14:paraId="3EA0C6E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CD45RA</w:t>
            </w:r>
          </w:p>
        </w:tc>
        <w:tc>
          <w:tcPr>
            <w:tcW w:w="364" w:type="pct"/>
            <w:tcBorders>
              <w:top w:val="nil"/>
              <w:left w:val="nil"/>
              <w:bottom w:val="nil"/>
              <w:right w:val="nil"/>
            </w:tcBorders>
            <w:shd w:val="clear" w:color="auto" w:fill="auto"/>
            <w:noWrap/>
            <w:vAlign w:val="center"/>
            <w:hideMark/>
          </w:tcPr>
          <w:p w14:paraId="38FB27B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169 Tm</w:t>
            </w:r>
          </w:p>
        </w:tc>
        <w:tc>
          <w:tcPr>
            <w:tcW w:w="669" w:type="pct"/>
            <w:tcBorders>
              <w:top w:val="nil"/>
              <w:left w:val="nil"/>
              <w:bottom w:val="nil"/>
              <w:right w:val="nil"/>
            </w:tcBorders>
            <w:shd w:val="clear" w:color="auto" w:fill="auto"/>
            <w:noWrap/>
            <w:vAlign w:val="center"/>
            <w:hideMark/>
          </w:tcPr>
          <w:p w14:paraId="162F803C"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HI100</w:t>
            </w:r>
          </w:p>
        </w:tc>
        <w:tc>
          <w:tcPr>
            <w:tcW w:w="860" w:type="pct"/>
            <w:tcBorders>
              <w:top w:val="nil"/>
              <w:left w:val="nil"/>
              <w:bottom w:val="nil"/>
              <w:right w:val="nil"/>
            </w:tcBorders>
            <w:shd w:val="clear" w:color="auto" w:fill="auto"/>
            <w:noWrap/>
            <w:vAlign w:val="center"/>
            <w:hideMark/>
          </w:tcPr>
          <w:p w14:paraId="37572EBA"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Biolegend</w:t>
            </w:r>
            <w:proofErr w:type="spellEnd"/>
          </w:p>
        </w:tc>
        <w:tc>
          <w:tcPr>
            <w:tcW w:w="711" w:type="pct"/>
            <w:tcBorders>
              <w:top w:val="nil"/>
              <w:left w:val="nil"/>
              <w:bottom w:val="nil"/>
              <w:right w:val="nil"/>
            </w:tcBorders>
            <w:shd w:val="clear" w:color="auto" w:fill="auto"/>
            <w:noWrap/>
            <w:vAlign w:val="center"/>
            <w:hideMark/>
          </w:tcPr>
          <w:p w14:paraId="26A8608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304143</w:t>
            </w:r>
          </w:p>
        </w:tc>
        <w:tc>
          <w:tcPr>
            <w:tcW w:w="661" w:type="pct"/>
            <w:tcBorders>
              <w:top w:val="nil"/>
              <w:left w:val="nil"/>
              <w:bottom w:val="nil"/>
              <w:right w:val="nil"/>
            </w:tcBorders>
            <w:shd w:val="clear" w:color="auto" w:fill="auto"/>
            <w:noWrap/>
            <w:vAlign w:val="center"/>
            <w:hideMark/>
          </w:tcPr>
          <w:p w14:paraId="248ADA8E"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7DEF3B1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201169A</w:t>
            </w:r>
          </w:p>
        </w:tc>
      </w:tr>
      <w:tr w:rsidR="00C4789F" w:rsidRPr="00C4789F" w14:paraId="7D97B6AE" w14:textId="77777777" w:rsidTr="00067262">
        <w:trPr>
          <w:trHeight w:val="315"/>
        </w:trPr>
        <w:tc>
          <w:tcPr>
            <w:tcW w:w="1174" w:type="pct"/>
            <w:tcBorders>
              <w:top w:val="nil"/>
              <w:left w:val="nil"/>
              <w:bottom w:val="nil"/>
              <w:right w:val="nil"/>
            </w:tcBorders>
            <w:shd w:val="clear" w:color="auto" w:fill="auto"/>
            <w:noWrap/>
            <w:vAlign w:val="center"/>
            <w:hideMark/>
          </w:tcPr>
          <w:p w14:paraId="4743181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CD3ε</w:t>
            </w:r>
          </w:p>
        </w:tc>
        <w:tc>
          <w:tcPr>
            <w:tcW w:w="364" w:type="pct"/>
            <w:tcBorders>
              <w:top w:val="nil"/>
              <w:left w:val="nil"/>
              <w:bottom w:val="nil"/>
              <w:right w:val="nil"/>
            </w:tcBorders>
            <w:shd w:val="clear" w:color="auto" w:fill="auto"/>
            <w:noWrap/>
            <w:vAlign w:val="center"/>
            <w:hideMark/>
          </w:tcPr>
          <w:p w14:paraId="73FF12B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170 Er</w:t>
            </w:r>
          </w:p>
        </w:tc>
        <w:tc>
          <w:tcPr>
            <w:tcW w:w="669" w:type="pct"/>
            <w:tcBorders>
              <w:top w:val="nil"/>
              <w:left w:val="nil"/>
              <w:bottom w:val="nil"/>
              <w:right w:val="nil"/>
            </w:tcBorders>
            <w:shd w:val="clear" w:color="auto" w:fill="auto"/>
            <w:noWrap/>
            <w:vAlign w:val="center"/>
            <w:hideMark/>
          </w:tcPr>
          <w:p w14:paraId="1B7D44A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D7A6E</w:t>
            </w:r>
          </w:p>
        </w:tc>
        <w:tc>
          <w:tcPr>
            <w:tcW w:w="860" w:type="pct"/>
            <w:tcBorders>
              <w:top w:val="nil"/>
              <w:left w:val="nil"/>
              <w:bottom w:val="nil"/>
              <w:right w:val="nil"/>
            </w:tcBorders>
            <w:shd w:val="clear" w:color="auto" w:fill="auto"/>
            <w:noWrap/>
            <w:vAlign w:val="center"/>
            <w:hideMark/>
          </w:tcPr>
          <w:p w14:paraId="2FBF9C9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64E782EE"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85061S</w:t>
            </w:r>
          </w:p>
        </w:tc>
        <w:tc>
          <w:tcPr>
            <w:tcW w:w="661" w:type="pct"/>
            <w:tcBorders>
              <w:top w:val="nil"/>
              <w:left w:val="nil"/>
              <w:bottom w:val="nil"/>
              <w:right w:val="nil"/>
            </w:tcBorders>
            <w:shd w:val="clear" w:color="auto" w:fill="auto"/>
            <w:noWrap/>
            <w:vAlign w:val="center"/>
            <w:hideMark/>
          </w:tcPr>
          <w:p w14:paraId="2096CD23"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5448880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201170A</w:t>
            </w:r>
          </w:p>
        </w:tc>
      </w:tr>
      <w:tr w:rsidR="00C4789F" w:rsidRPr="00C4789F" w14:paraId="21B2C718" w14:textId="77777777" w:rsidTr="00067262">
        <w:trPr>
          <w:trHeight w:val="315"/>
        </w:trPr>
        <w:tc>
          <w:tcPr>
            <w:tcW w:w="1174" w:type="pct"/>
            <w:tcBorders>
              <w:top w:val="nil"/>
              <w:left w:val="nil"/>
              <w:bottom w:val="nil"/>
              <w:right w:val="nil"/>
            </w:tcBorders>
            <w:shd w:val="clear" w:color="auto" w:fill="auto"/>
            <w:noWrap/>
            <w:vAlign w:val="center"/>
            <w:hideMark/>
          </w:tcPr>
          <w:p w14:paraId="40482341"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CD45RO</w:t>
            </w:r>
          </w:p>
        </w:tc>
        <w:tc>
          <w:tcPr>
            <w:tcW w:w="364" w:type="pct"/>
            <w:tcBorders>
              <w:top w:val="nil"/>
              <w:left w:val="nil"/>
              <w:bottom w:val="nil"/>
              <w:right w:val="nil"/>
            </w:tcBorders>
            <w:shd w:val="clear" w:color="auto" w:fill="auto"/>
            <w:noWrap/>
            <w:vAlign w:val="center"/>
            <w:hideMark/>
          </w:tcPr>
          <w:p w14:paraId="2A7D39C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173 Yb</w:t>
            </w:r>
          </w:p>
        </w:tc>
        <w:tc>
          <w:tcPr>
            <w:tcW w:w="669" w:type="pct"/>
            <w:tcBorders>
              <w:top w:val="nil"/>
              <w:left w:val="nil"/>
              <w:bottom w:val="nil"/>
              <w:right w:val="nil"/>
            </w:tcBorders>
            <w:shd w:val="clear" w:color="auto" w:fill="auto"/>
            <w:noWrap/>
            <w:vAlign w:val="center"/>
            <w:hideMark/>
          </w:tcPr>
          <w:p w14:paraId="211E2D8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UCHL1</w:t>
            </w:r>
          </w:p>
        </w:tc>
        <w:tc>
          <w:tcPr>
            <w:tcW w:w="860" w:type="pct"/>
            <w:tcBorders>
              <w:top w:val="nil"/>
              <w:left w:val="nil"/>
              <w:bottom w:val="nil"/>
              <w:right w:val="nil"/>
            </w:tcBorders>
            <w:shd w:val="clear" w:color="auto" w:fill="auto"/>
            <w:noWrap/>
            <w:vAlign w:val="center"/>
            <w:hideMark/>
          </w:tcPr>
          <w:p w14:paraId="1DC4A022"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Biolegend</w:t>
            </w:r>
            <w:proofErr w:type="spellEnd"/>
          </w:p>
        </w:tc>
        <w:tc>
          <w:tcPr>
            <w:tcW w:w="711" w:type="pct"/>
            <w:tcBorders>
              <w:top w:val="nil"/>
              <w:left w:val="nil"/>
              <w:bottom w:val="nil"/>
              <w:right w:val="nil"/>
            </w:tcBorders>
            <w:shd w:val="clear" w:color="auto" w:fill="auto"/>
            <w:noWrap/>
            <w:vAlign w:val="center"/>
            <w:hideMark/>
          </w:tcPr>
          <w:p w14:paraId="1B3FEBE8"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304239</w:t>
            </w:r>
          </w:p>
        </w:tc>
        <w:tc>
          <w:tcPr>
            <w:tcW w:w="661" w:type="pct"/>
            <w:tcBorders>
              <w:top w:val="nil"/>
              <w:left w:val="nil"/>
              <w:bottom w:val="nil"/>
              <w:right w:val="nil"/>
            </w:tcBorders>
            <w:shd w:val="clear" w:color="auto" w:fill="auto"/>
            <w:noWrap/>
            <w:vAlign w:val="center"/>
            <w:hideMark/>
          </w:tcPr>
          <w:p w14:paraId="7E49D58E"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7192A43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201173A</w:t>
            </w:r>
          </w:p>
        </w:tc>
      </w:tr>
      <w:tr w:rsidR="00C4789F" w:rsidRPr="00C4789F" w14:paraId="798A6ED3" w14:textId="77777777" w:rsidTr="00067262">
        <w:trPr>
          <w:trHeight w:val="315"/>
        </w:trPr>
        <w:tc>
          <w:tcPr>
            <w:tcW w:w="1174" w:type="pct"/>
            <w:tcBorders>
              <w:top w:val="nil"/>
              <w:left w:val="nil"/>
              <w:bottom w:val="nil"/>
              <w:right w:val="nil"/>
            </w:tcBorders>
            <w:shd w:val="clear" w:color="auto" w:fill="auto"/>
            <w:noWrap/>
            <w:vAlign w:val="center"/>
            <w:hideMark/>
          </w:tcPr>
          <w:p w14:paraId="628CB9F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CD57</w:t>
            </w:r>
          </w:p>
        </w:tc>
        <w:tc>
          <w:tcPr>
            <w:tcW w:w="364" w:type="pct"/>
            <w:tcBorders>
              <w:top w:val="nil"/>
              <w:left w:val="nil"/>
              <w:bottom w:val="nil"/>
              <w:right w:val="nil"/>
            </w:tcBorders>
            <w:shd w:val="clear" w:color="auto" w:fill="auto"/>
            <w:noWrap/>
            <w:vAlign w:val="center"/>
            <w:hideMark/>
          </w:tcPr>
          <w:p w14:paraId="4BC6EED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174 Yb</w:t>
            </w:r>
          </w:p>
        </w:tc>
        <w:tc>
          <w:tcPr>
            <w:tcW w:w="669" w:type="pct"/>
            <w:tcBorders>
              <w:top w:val="nil"/>
              <w:left w:val="nil"/>
              <w:bottom w:val="nil"/>
              <w:right w:val="nil"/>
            </w:tcBorders>
            <w:shd w:val="clear" w:color="auto" w:fill="auto"/>
            <w:noWrap/>
            <w:vAlign w:val="center"/>
            <w:hideMark/>
          </w:tcPr>
          <w:p w14:paraId="29C51A6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NK-1</w:t>
            </w:r>
          </w:p>
        </w:tc>
        <w:tc>
          <w:tcPr>
            <w:tcW w:w="860" w:type="pct"/>
            <w:tcBorders>
              <w:top w:val="nil"/>
              <w:left w:val="nil"/>
              <w:bottom w:val="nil"/>
              <w:right w:val="nil"/>
            </w:tcBorders>
            <w:shd w:val="clear" w:color="auto" w:fill="auto"/>
            <w:noWrap/>
            <w:vAlign w:val="center"/>
            <w:hideMark/>
          </w:tcPr>
          <w:p w14:paraId="09929DA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BD</w:t>
            </w:r>
          </w:p>
        </w:tc>
        <w:tc>
          <w:tcPr>
            <w:tcW w:w="711" w:type="pct"/>
            <w:tcBorders>
              <w:top w:val="nil"/>
              <w:left w:val="nil"/>
              <w:bottom w:val="nil"/>
              <w:right w:val="nil"/>
            </w:tcBorders>
            <w:shd w:val="clear" w:color="auto" w:fill="auto"/>
            <w:noWrap/>
            <w:vAlign w:val="center"/>
            <w:hideMark/>
          </w:tcPr>
          <w:p w14:paraId="58B737B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555618</w:t>
            </w:r>
          </w:p>
        </w:tc>
        <w:tc>
          <w:tcPr>
            <w:tcW w:w="661" w:type="pct"/>
            <w:tcBorders>
              <w:top w:val="nil"/>
              <w:left w:val="nil"/>
              <w:bottom w:val="nil"/>
              <w:right w:val="nil"/>
            </w:tcBorders>
            <w:shd w:val="clear" w:color="auto" w:fill="auto"/>
            <w:noWrap/>
            <w:vAlign w:val="center"/>
            <w:hideMark/>
          </w:tcPr>
          <w:p w14:paraId="07E1EAE3"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0FCB3CD"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201174A</w:t>
            </w:r>
          </w:p>
        </w:tc>
      </w:tr>
      <w:tr w:rsidR="00C4789F" w:rsidRPr="00C4789F" w14:paraId="5C30104F" w14:textId="77777777" w:rsidTr="00067262">
        <w:trPr>
          <w:trHeight w:val="315"/>
        </w:trPr>
        <w:tc>
          <w:tcPr>
            <w:tcW w:w="1174" w:type="pct"/>
            <w:tcBorders>
              <w:top w:val="nil"/>
              <w:left w:val="nil"/>
              <w:bottom w:val="nil"/>
              <w:right w:val="nil"/>
            </w:tcBorders>
            <w:shd w:val="clear" w:color="auto" w:fill="auto"/>
            <w:noWrap/>
            <w:vAlign w:val="center"/>
            <w:hideMark/>
          </w:tcPr>
          <w:p w14:paraId="4ECA8D1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IL-2 Receptor alpha (CD25)</w:t>
            </w:r>
          </w:p>
        </w:tc>
        <w:tc>
          <w:tcPr>
            <w:tcW w:w="364" w:type="pct"/>
            <w:tcBorders>
              <w:top w:val="nil"/>
              <w:left w:val="nil"/>
              <w:bottom w:val="nil"/>
              <w:right w:val="nil"/>
            </w:tcBorders>
            <w:shd w:val="clear" w:color="auto" w:fill="auto"/>
            <w:noWrap/>
            <w:vAlign w:val="center"/>
            <w:hideMark/>
          </w:tcPr>
          <w:p w14:paraId="4B92804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175 Lu</w:t>
            </w:r>
          </w:p>
        </w:tc>
        <w:tc>
          <w:tcPr>
            <w:tcW w:w="669" w:type="pct"/>
            <w:tcBorders>
              <w:top w:val="nil"/>
              <w:left w:val="nil"/>
              <w:bottom w:val="nil"/>
              <w:right w:val="nil"/>
            </w:tcBorders>
            <w:shd w:val="clear" w:color="auto" w:fill="auto"/>
            <w:noWrap/>
            <w:vAlign w:val="center"/>
            <w:hideMark/>
          </w:tcPr>
          <w:p w14:paraId="4E50A32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EPR6452</w:t>
            </w:r>
          </w:p>
        </w:tc>
        <w:tc>
          <w:tcPr>
            <w:tcW w:w="860" w:type="pct"/>
            <w:tcBorders>
              <w:top w:val="nil"/>
              <w:left w:val="nil"/>
              <w:bottom w:val="nil"/>
              <w:right w:val="nil"/>
            </w:tcBorders>
            <w:shd w:val="clear" w:color="auto" w:fill="auto"/>
            <w:noWrap/>
            <w:vAlign w:val="center"/>
            <w:hideMark/>
          </w:tcPr>
          <w:p w14:paraId="068FC3D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Abcam</w:t>
            </w:r>
          </w:p>
        </w:tc>
        <w:tc>
          <w:tcPr>
            <w:tcW w:w="711" w:type="pct"/>
            <w:tcBorders>
              <w:top w:val="nil"/>
              <w:left w:val="nil"/>
              <w:bottom w:val="nil"/>
              <w:right w:val="nil"/>
            </w:tcBorders>
            <w:shd w:val="clear" w:color="auto" w:fill="auto"/>
            <w:noWrap/>
            <w:vAlign w:val="center"/>
            <w:hideMark/>
          </w:tcPr>
          <w:p w14:paraId="5459038B"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ab215378</w:t>
            </w:r>
          </w:p>
        </w:tc>
        <w:tc>
          <w:tcPr>
            <w:tcW w:w="661" w:type="pct"/>
            <w:tcBorders>
              <w:top w:val="nil"/>
              <w:left w:val="nil"/>
              <w:bottom w:val="nil"/>
              <w:right w:val="nil"/>
            </w:tcBorders>
            <w:shd w:val="clear" w:color="auto" w:fill="auto"/>
            <w:noWrap/>
            <w:vAlign w:val="center"/>
            <w:hideMark/>
          </w:tcPr>
          <w:p w14:paraId="75E9CFAC"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25D0F412"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201175A</w:t>
            </w:r>
          </w:p>
        </w:tc>
      </w:tr>
      <w:tr w:rsidR="00C4789F" w:rsidRPr="00C4789F" w14:paraId="6693D7F5" w14:textId="77777777" w:rsidTr="00067262">
        <w:trPr>
          <w:trHeight w:val="315"/>
        </w:trPr>
        <w:tc>
          <w:tcPr>
            <w:tcW w:w="1174" w:type="pct"/>
            <w:tcBorders>
              <w:top w:val="nil"/>
              <w:left w:val="nil"/>
              <w:bottom w:val="nil"/>
              <w:right w:val="nil"/>
            </w:tcBorders>
            <w:shd w:val="clear" w:color="auto" w:fill="auto"/>
            <w:noWrap/>
            <w:vAlign w:val="center"/>
            <w:hideMark/>
          </w:tcPr>
          <w:p w14:paraId="3AEE824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Pan-Cytokeratin</w:t>
            </w:r>
          </w:p>
        </w:tc>
        <w:tc>
          <w:tcPr>
            <w:tcW w:w="364" w:type="pct"/>
            <w:tcBorders>
              <w:top w:val="nil"/>
              <w:left w:val="nil"/>
              <w:bottom w:val="nil"/>
              <w:right w:val="nil"/>
            </w:tcBorders>
            <w:shd w:val="clear" w:color="auto" w:fill="auto"/>
            <w:noWrap/>
            <w:vAlign w:val="center"/>
            <w:hideMark/>
          </w:tcPr>
          <w:p w14:paraId="6B081CD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176 Yb</w:t>
            </w:r>
          </w:p>
        </w:tc>
        <w:tc>
          <w:tcPr>
            <w:tcW w:w="669" w:type="pct"/>
            <w:tcBorders>
              <w:top w:val="nil"/>
              <w:left w:val="nil"/>
              <w:bottom w:val="nil"/>
              <w:right w:val="nil"/>
            </w:tcBorders>
            <w:shd w:val="clear" w:color="auto" w:fill="auto"/>
            <w:noWrap/>
            <w:vAlign w:val="center"/>
            <w:hideMark/>
          </w:tcPr>
          <w:p w14:paraId="3146DEB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AE-1/AE-3</w:t>
            </w:r>
          </w:p>
        </w:tc>
        <w:tc>
          <w:tcPr>
            <w:tcW w:w="860" w:type="pct"/>
            <w:tcBorders>
              <w:top w:val="nil"/>
              <w:left w:val="nil"/>
              <w:bottom w:val="nil"/>
              <w:right w:val="nil"/>
            </w:tcBorders>
            <w:shd w:val="clear" w:color="auto" w:fill="auto"/>
            <w:noWrap/>
            <w:vAlign w:val="center"/>
            <w:hideMark/>
          </w:tcPr>
          <w:p w14:paraId="06DAC2F7"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Biolegend</w:t>
            </w:r>
            <w:proofErr w:type="spellEnd"/>
          </w:p>
        </w:tc>
        <w:tc>
          <w:tcPr>
            <w:tcW w:w="711" w:type="pct"/>
            <w:tcBorders>
              <w:top w:val="nil"/>
              <w:left w:val="nil"/>
              <w:bottom w:val="nil"/>
              <w:right w:val="nil"/>
            </w:tcBorders>
            <w:shd w:val="clear" w:color="auto" w:fill="auto"/>
            <w:noWrap/>
            <w:vAlign w:val="center"/>
            <w:hideMark/>
          </w:tcPr>
          <w:p w14:paraId="11761ED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914204</w:t>
            </w:r>
          </w:p>
        </w:tc>
        <w:tc>
          <w:tcPr>
            <w:tcW w:w="661" w:type="pct"/>
            <w:tcBorders>
              <w:top w:val="nil"/>
              <w:left w:val="nil"/>
              <w:bottom w:val="nil"/>
              <w:right w:val="nil"/>
            </w:tcBorders>
            <w:shd w:val="clear" w:color="auto" w:fill="auto"/>
            <w:noWrap/>
            <w:vAlign w:val="center"/>
            <w:hideMark/>
          </w:tcPr>
          <w:p w14:paraId="7B8A4F9B"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041CF94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201176A</w:t>
            </w:r>
          </w:p>
        </w:tc>
      </w:tr>
      <w:tr w:rsidR="00C4789F" w:rsidRPr="00C4789F" w14:paraId="6063F493" w14:textId="77777777" w:rsidTr="00067262">
        <w:trPr>
          <w:trHeight w:val="315"/>
        </w:trPr>
        <w:tc>
          <w:tcPr>
            <w:tcW w:w="1174" w:type="pct"/>
            <w:tcBorders>
              <w:top w:val="nil"/>
              <w:left w:val="nil"/>
              <w:bottom w:val="nil"/>
              <w:right w:val="nil"/>
            </w:tcBorders>
            <w:shd w:val="clear" w:color="auto" w:fill="auto"/>
            <w:noWrap/>
            <w:vAlign w:val="center"/>
            <w:hideMark/>
          </w:tcPr>
          <w:p w14:paraId="50D0B090"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Alpha Smooth Muscle Actin</w:t>
            </w:r>
          </w:p>
        </w:tc>
        <w:tc>
          <w:tcPr>
            <w:tcW w:w="364" w:type="pct"/>
            <w:tcBorders>
              <w:top w:val="nil"/>
              <w:left w:val="nil"/>
              <w:bottom w:val="nil"/>
              <w:right w:val="nil"/>
            </w:tcBorders>
            <w:shd w:val="clear" w:color="auto" w:fill="auto"/>
            <w:noWrap/>
            <w:vAlign w:val="center"/>
            <w:hideMark/>
          </w:tcPr>
          <w:p w14:paraId="711266FE"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194 Pt</w:t>
            </w:r>
          </w:p>
        </w:tc>
        <w:tc>
          <w:tcPr>
            <w:tcW w:w="669" w:type="pct"/>
            <w:tcBorders>
              <w:top w:val="nil"/>
              <w:left w:val="nil"/>
              <w:bottom w:val="nil"/>
              <w:right w:val="nil"/>
            </w:tcBorders>
            <w:shd w:val="clear" w:color="auto" w:fill="auto"/>
            <w:noWrap/>
            <w:vAlign w:val="center"/>
            <w:hideMark/>
          </w:tcPr>
          <w:p w14:paraId="6A060094"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1A4</w:t>
            </w:r>
          </w:p>
        </w:tc>
        <w:tc>
          <w:tcPr>
            <w:tcW w:w="860" w:type="pct"/>
            <w:tcBorders>
              <w:top w:val="nil"/>
              <w:left w:val="nil"/>
              <w:bottom w:val="nil"/>
              <w:right w:val="nil"/>
            </w:tcBorders>
            <w:shd w:val="clear" w:color="auto" w:fill="auto"/>
            <w:noWrap/>
            <w:vAlign w:val="center"/>
            <w:hideMark/>
          </w:tcPr>
          <w:p w14:paraId="03511399"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Biolegend</w:t>
            </w:r>
            <w:proofErr w:type="spellEnd"/>
          </w:p>
        </w:tc>
        <w:tc>
          <w:tcPr>
            <w:tcW w:w="711" w:type="pct"/>
            <w:tcBorders>
              <w:top w:val="nil"/>
              <w:left w:val="nil"/>
              <w:bottom w:val="nil"/>
              <w:right w:val="nil"/>
            </w:tcBorders>
            <w:shd w:val="clear" w:color="auto" w:fill="auto"/>
            <w:noWrap/>
            <w:vAlign w:val="center"/>
            <w:hideMark/>
          </w:tcPr>
          <w:p w14:paraId="5869824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904601</w:t>
            </w:r>
          </w:p>
        </w:tc>
        <w:tc>
          <w:tcPr>
            <w:tcW w:w="661" w:type="pct"/>
            <w:tcBorders>
              <w:top w:val="nil"/>
              <w:left w:val="nil"/>
              <w:bottom w:val="nil"/>
              <w:right w:val="nil"/>
            </w:tcBorders>
            <w:shd w:val="clear" w:color="auto" w:fill="auto"/>
            <w:noWrap/>
            <w:vAlign w:val="center"/>
            <w:hideMark/>
          </w:tcPr>
          <w:p w14:paraId="62B82314"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4D26B11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201194</w:t>
            </w:r>
          </w:p>
        </w:tc>
      </w:tr>
      <w:tr w:rsidR="00C4789F" w:rsidRPr="00C4789F" w14:paraId="29B32B1E" w14:textId="77777777" w:rsidTr="00067262">
        <w:trPr>
          <w:trHeight w:val="315"/>
        </w:trPr>
        <w:tc>
          <w:tcPr>
            <w:tcW w:w="1174" w:type="pct"/>
            <w:tcBorders>
              <w:top w:val="nil"/>
              <w:left w:val="nil"/>
              <w:bottom w:val="nil"/>
              <w:right w:val="nil"/>
            </w:tcBorders>
            <w:shd w:val="clear" w:color="auto" w:fill="auto"/>
            <w:noWrap/>
            <w:vAlign w:val="center"/>
            <w:hideMark/>
          </w:tcPr>
          <w:p w14:paraId="75AAA0F6"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Vimentin</w:t>
            </w:r>
          </w:p>
        </w:tc>
        <w:tc>
          <w:tcPr>
            <w:tcW w:w="364" w:type="pct"/>
            <w:tcBorders>
              <w:top w:val="nil"/>
              <w:left w:val="nil"/>
              <w:bottom w:val="nil"/>
              <w:right w:val="nil"/>
            </w:tcBorders>
            <w:shd w:val="clear" w:color="auto" w:fill="auto"/>
            <w:noWrap/>
            <w:vAlign w:val="center"/>
            <w:hideMark/>
          </w:tcPr>
          <w:p w14:paraId="2DEDFD59"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198 Pt</w:t>
            </w:r>
          </w:p>
        </w:tc>
        <w:tc>
          <w:tcPr>
            <w:tcW w:w="669" w:type="pct"/>
            <w:tcBorders>
              <w:top w:val="nil"/>
              <w:left w:val="nil"/>
              <w:bottom w:val="nil"/>
              <w:right w:val="nil"/>
            </w:tcBorders>
            <w:shd w:val="clear" w:color="auto" w:fill="auto"/>
            <w:noWrap/>
            <w:vAlign w:val="center"/>
            <w:hideMark/>
          </w:tcPr>
          <w:p w14:paraId="1E1CFC1A"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D21H3</w:t>
            </w:r>
          </w:p>
        </w:tc>
        <w:tc>
          <w:tcPr>
            <w:tcW w:w="860" w:type="pct"/>
            <w:tcBorders>
              <w:top w:val="nil"/>
              <w:left w:val="nil"/>
              <w:bottom w:val="nil"/>
              <w:right w:val="nil"/>
            </w:tcBorders>
            <w:shd w:val="clear" w:color="auto" w:fill="auto"/>
            <w:noWrap/>
            <w:vAlign w:val="center"/>
            <w:hideMark/>
          </w:tcPr>
          <w:p w14:paraId="590030D5"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CST</w:t>
            </w:r>
          </w:p>
        </w:tc>
        <w:tc>
          <w:tcPr>
            <w:tcW w:w="711" w:type="pct"/>
            <w:tcBorders>
              <w:top w:val="nil"/>
              <w:left w:val="nil"/>
              <w:bottom w:val="nil"/>
              <w:right w:val="nil"/>
            </w:tcBorders>
            <w:shd w:val="clear" w:color="auto" w:fill="auto"/>
            <w:noWrap/>
            <w:vAlign w:val="center"/>
            <w:hideMark/>
          </w:tcPr>
          <w:p w14:paraId="775E4ED7"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5741S</w:t>
            </w:r>
          </w:p>
        </w:tc>
        <w:tc>
          <w:tcPr>
            <w:tcW w:w="661" w:type="pct"/>
            <w:tcBorders>
              <w:top w:val="nil"/>
              <w:left w:val="nil"/>
              <w:bottom w:val="nil"/>
              <w:right w:val="nil"/>
            </w:tcBorders>
            <w:shd w:val="clear" w:color="auto" w:fill="auto"/>
            <w:noWrap/>
            <w:vAlign w:val="center"/>
            <w:hideMark/>
          </w:tcPr>
          <w:p w14:paraId="78038AC8" w14:textId="77777777" w:rsidR="00C4789F" w:rsidRPr="00C4789F" w:rsidRDefault="00C4789F" w:rsidP="00C4789F">
            <w:pPr>
              <w:widowControl/>
              <w:jc w:val="left"/>
              <w:rPr>
                <w:rFonts w:eastAsia="Times New Roman" w:cs="Arial"/>
                <w:color w:val="000000"/>
                <w:kern w:val="0"/>
                <w:sz w:val="20"/>
                <w:szCs w:val="20"/>
                <w:lang w:eastAsia="en-US"/>
              </w:rPr>
            </w:pPr>
            <w:proofErr w:type="spellStart"/>
            <w:r w:rsidRPr="00C4789F">
              <w:rPr>
                <w:rFonts w:eastAsia="Times New Roman" w:cs="Arial"/>
                <w:color w:val="000000"/>
                <w:kern w:val="0"/>
                <w:sz w:val="20"/>
                <w:szCs w:val="20"/>
                <w:lang w:eastAsia="en-US"/>
              </w:rPr>
              <w:t>Fluidigm</w:t>
            </w:r>
            <w:proofErr w:type="spellEnd"/>
          </w:p>
        </w:tc>
        <w:tc>
          <w:tcPr>
            <w:tcW w:w="562" w:type="pct"/>
            <w:tcBorders>
              <w:top w:val="nil"/>
              <w:left w:val="nil"/>
              <w:bottom w:val="nil"/>
              <w:right w:val="nil"/>
            </w:tcBorders>
            <w:shd w:val="clear" w:color="auto" w:fill="auto"/>
            <w:noWrap/>
            <w:vAlign w:val="center"/>
            <w:hideMark/>
          </w:tcPr>
          <w:p w14:paraId="3AF02473" w14:textId="77777777" w:rsidR="00C4789F" w:rsidRPr="00C4789F" w:rsidRDefault="00C4789F" w:rsidP="00C4789F">
            <w:pPr>
              <w:widowControl/>
              <w:jc w:val="left"/>
              <w:rPr>
                <w:rFonts w:eastAsia="Times New Roman" w:cs="Arial"/>
                <w:color w:val="000000"/>
                <w:kern w:val="0"/>
                <w:sz w:val="20"/>
                <w:szCs w:val="20"/>
                <w:lang w:eastAsia="en-US"/>
              </w:rPr>
            </w:pPr>
            <w:r w:rsidRPr="00C4789F">
              <w:rPr>
                <w:rFonts w:eastAsia="Times New Roman" w:cs="Arial"/>
                <w:color w:val="000000"/>
                <w:kern w:val="0"/>
                <w:sz w:val="20"/>
                <w:szCs w:val="20"/>
                <w:lang w:eastAsia="en-US"/>
              </w:rPr>
              <w:t>201198</w:t>
            </w:r>
          </w:p>
        </w:tc>
      </w:tr>
    </w:tbl>
    <w:p w14:paraId="4B004ED2" w14:textId="77777777" w:rsidR="00236FB0" w:rsidRDefault="00236FB0" w:rsidP="00E440FE">
      <w:pPr>
        <w:pStyle w:val="Heading2"/>
        <w:sectPr w:rsidR="00236FB0" w:rsidSect="00BA7E22">
          <w:pgSz w:w="16838" w:h="11906" w:orient="landscape"/>
          <w:pgMar w:top="1440" w:right="1440" w:bottom="1440" w:left="1440" w:header="851" w:footer="992" w:gutter="0"/>
          <w:cols w:space="425"/>
          <w:docGrid w:type="lines" w:linePitch="326"/>
        </w:sectPr>
      </w:pPr>
    </w:p>
    <w:p w14:paraId="64828422" w14:textId="77777777" w:rsidR="00242609" w:rsidRPr="00C36BBF" w:rsidRDefault="00242609" w:rsidP="00242609">
      <w:pPr>
        <w:pStyle w:val="Heading2"/>
      </w:pPr>
      <w:bookmarkStart w:id="14" w:name="_Toc164339450"/>
      <w:r>
        <w:lastRenderedPageBreak/>
        <w:t>Ethics</w:t>
      </w:r>
      <w:bookmarkEnd w:id="14"/>
    </w:p>
    <w:p w14:paraId="7E13FE04" w14:textId="77777777" w:rsidR="00242609" w:rsidRDefault="00242609" w:rsidP="00242609">
      <w:pPr>
        <w:pStyle w:val="BodyText"/>
      </w:pPr>
      <w:r w:rsidRPr="00C36BBF">
        <w:t>The experimental protocol was established according to the ethical guidelines of the Helsinki Declaration. The Research ethic committee of the First Affiliated Hospital, College of Med</w:t>
      </w:r>
      <w:r>
        <w:rPr>
          <w:rFonts w:hint="eastAsia"/>
        </w:rPr>
        <w:t>icine</w:t>
      </w:r>
      <w:r w:rsidRPr="00C36BBF">
        <w:t>, Zhejiang University approved all animal experiments. The Ethics Committee of the First Affiliated Hospital, Zhejiang University School of Med</w:t>
      </w:r>
      <w:r>
        <w:rPr>
          <w:rFonts w:hint="eastAsia"/>
        </w:rPr>
        <w:t>icine</w:t>
      </w:r>
      <w:r w:rsidRPr="00C36BBF">
        <w:t>, approved studies using human specimens. Written informed consent was obtained from individual or guardian part</w:t>
      </w:r>
      <w:r>
        <w:rPr>
          <w:rFonts w:hint="eastAsia"/>
        </w:rPr>
        <w:t>icipant</w:t>
      </w:r>
      <w:r w:rsidRPr="00C36BBF">
        <w:t>.</w:t>
      </w:r>
      <w:r>
        <w:t xml:space="preserve"> </w:t>
      </w:r>
      <w:r w:rsidRPr="00C36BBF">
        <w:t>Sample tissues from patients who were diagnosed with HCC were isolated by professional surgeons. All samples were diagnosed by pathological examinations. We performed H&amp;E staining for every tissue sample, and the resulting stained samples were examined with an optical microscope (Leica DMi8, Germany</w:t>
      </w:r>
      <w:r w:rsidRPr="00C36BBF">
        <w:rPr>
          <w:rFonts w:eastAsia="DengXian"/>
        </w:rPr>
        <w:t>)</w:t>
      </w:r>
      <w:r w:rsidRPr="00C36BBF">
        <w:t xml:space="preserve"> by a pathological expert to select the ROIs. We chose at least 3 ROIs for each tissue to be scanned by IMC. For experiment models, all strains of mice were used in this study were female and 6-week-old. All mice were housed in the SPF facility of the First Affiliated Hospital, Zhejiang University School of Med</w:t>
      </w:r>
      <w:r>
        <w:rPr>
          <w:rFonts w:hint="eastAsia"/>
        </w:rPr>
        <w:t>icine</w:t>
      </w:r>
      <w:r w:rsidRPr="00C36BBF">
        <w:t>, with approval from the Institutional Animal Care &amp; Use Committee (IACUC).</w:t>
      </w:r>
    </w:p>
    <w:p w14:paraId="6004CE58" w14:textId="77777777" w:rsidR="00242609" w:rsidRDefault="00242609" w:rsidP="00242609">
      <w:pPr>
        <w:pStyle w:val="BodyText"/>
      </w:pPr>
    </w:p>
    <w:p w14:paraId="336CFF94" w14:textId="77777777" w:rsidR="00242609" w:rsidRPr="0081563E" w:rsidRDefault="00242609" w:rsidP="00242609">
      <w:pPr>
        <w:pStyle w:val="Heading2"/>
      </w:pPr>
      <w:bookmarkStart w:id="15" w:name="_Toc164339451"/>
      <w:proofErr w:type="spellStart"/>
      <w:r w:rsidRPr="0081563E">
        <w:t>mRESICST</w:t>
      </w:r>
      <w:proofErr w:type="spellEnd"/>
      <w:r w:rsidRPr="0081563E">
        <w:t xml:space="preserve"> evaluation</w:t>
      </w:r>
      <w:bookmarkEnd w:id="15"/>
    </w:p>
    <w:p w14:paraId="7795A309" w14:textId="77777777" w:rsidR="00242609" w:rsidRDefault="00242609" w:rsidP="00242609">
      <w:pPr>
        <w:pStyle w:val="BodyText"/>
        <w:rPr>
          <w:shd w:val="clear" w:color="auto" w:fill="FFFFFF"/>
        </w:rPr>
      </w:pPr>
      <w:r w:rsidRPr="00127387">
        <w:rPr>
          <w:shd w:val="clear" w:color="auto" w:fill="FFFFFF"/>
        </w:rPr>
        <w:t>The response evaluation was conducted according to the modified Response Evaluation Criteria in Solid Tumors (</w:t>
      </w:r>
      <w:proofErr w:type="spellStart"/>
      <w:r w:rsidRPr="00127387">
        <w:rPr>
          <w:shd w:val="clear" w:color="auto" w:fill="FFFFFF"/>
        </w:rPr>
        <w:t>mRECIST</w:t>
      </w:r>
      <w:proofErr w:type="spellEnd"/>
      <w:r w:rsidRPr="00127387">
        <w:rPr>
          <w:shd w:val="clear" w:color="auto" w:fill="FFFFFF"/>
        </w:rPr>
        <w:t xml:space="preserve">) guidelines </w:t>
      </w:r>
      <w:r w:rsidRPr="00127387">
        <w:rPr>
          <w:shd w:val="clear" w:color="auto" w:fill="FFFFFF"/>
        </w:rPr>
        <w:fldChar w:fldCharType="begin">
          <w:fldData xml:space="preserve">PEVuZE5vdGU+PENpdGU+PEF1dGhvcj5MZW5jaW9uaTwvQXV0aG9yPjxZZWFyPjIwMTA8L1llYXI+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</w:fldData>
        </w:fldChar>
      </w:r>
      <w:r>
        <w:rPr>
          <w:shd w:val="clear" w:color="auto" w:fill="FFFFFF"/>
        </w:rPr>
        <w:instrText xml:space="preserve"> ADDIN EN.CITE </w:instrText>
      </w:r>
      <w:r>
        <w:rPr>
          <w:shd w:val="clear" w:color="auto" w:fill="FFFFFF"/>
        </w:rPr>
        <w:fldChar w:fldCharType="begin">
          <w:fldData xml:space="preserve">PEVuZE5vdGU+PENpdGU+PEF1dGhvcj5MZW5jaW9uaTwvQXV0aG9yPjxZZWFyPjIwMTA8L1llYXI+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</w:fldData>
        </w:fldChar>
      </w:r>
      <w:r>
        <w:rPr>
          <w:shd w:val="clear" w:color="auto" w:fill="FFFFFF"/>
        </w:rPr>
        <w:instrText xml:space="preserve"> ADDIN EN.CITE.DATA </w:instrText>
      </w:r>
      <w:r>
        <w:rPr>
          <w:shd w:val="clear" w:color="auto" w:fill="FFFFFF"/>
        </w:rPr>
      </w:r>
      <w:r>
        <w:rPr>
          <w:shd w:val="clear" w:color="auto" w:fill="FFFFFF"/>
        </w:rPr>
        <w:fldChar w:fldCharType="end"/>
      </w:r>
      <w:r w:rsidRPr="00127387">
        <w:rPr>
          <w:shd w:val="clear" w:color="auto" w:fill="FFFFFF"/>
        </w:rPr>
      </w:r>
      <w:r w:rsidRPr="00127387">
        <w:rPr>
          <w:shd w:val="clear" w:color="auto" w:fill="FFFFFF"/>
        </w:rPr>
        <w:fldChar w:fldCharType="separate"/>
      </w:r>
      <w:r w:rsidRPr="00170631">
        <w:rPr>
          <w:noProof/>
          <w:shd w:val="clear" w:color="auto" w:fill="FFFFFF"/>
          <w:vertAlign w:val="superscript"/>
        </w:rPr>
        <w:t>61</w:t>
      </w:r>
      <w:r w:rsidRPr="00127387">
        <w:rPr>
          <w:shd w:val="clear" w:color="auto" w:fill="FFFFFF"/>
        </w:rPr>
        <w:fldChar w:fldCharType="end"/>
      </w:r>
      <w:r w:rsidRPr="00127387">
        <w:rPr>
          <w:shd w:val="clear" w:color="auto" w:fill="FFFFFF"/>
        </w:rPr>
        <w:t xml:space="preserve"> in solid tumors by contrast-enhanced computed tomography at the end of first treatment cycle, then every 3 months postoperatively for 2 years, and every 6 months thereafter . An illustrative case was depicted in </w:t>
      </w:r>
      <w:r>
        <w:rPr>
          <w:shd w:val="clear" w:color="auto" w:fill="FFFFFF"/>
        </w:rPr>
        <w:t>Fig.</w:t>
      </w:r>
      <w:r w:rsidRPr="00127387">
        <w:rPr>
          <w:shd w:val="clear" w:color="auto" w:fill="FFFFFF"/>
        </w:rPr>
        <w:t xml:space="preserve"> 1</w:t>
      </w:r>
      <w:r>
        <w:rPr>
          <w:rFonts w:hint="eastAsia"/>
          <w:shd w:val="clear" w:color="auto" w:fill="FFFFFF"/>
        </w:rPr>
        <w:t>D</w:t>
      </w:r>
      <w:r w:rsidRPr="00127387">
        <w:rPr>
          <w:shd w:val="clear" w:color="auto" w:fill="FFFFFF"/>
        </w:rPr>
        <w:t>.</w:t>
      </w:r>
    </w:p>
    <w:p w14:paraId="11D3B8C2" w14:textId="77777777" w:rsidR="00BA56CB" w:rsidRDefault="00BA56CB" w:rsidP="00242609">
      <w:pPr>
        <w:pStyle w:val="BodyText"/>
        <w:rPr>
          <w:shd w:val="clear" w:color="auto" w:fill="FFFFFF"/>
        </w:rPr>
      </w:pPr>
    </w:p>
    <w:p w14:paraId="429C7B0B" w14:textId="77777777" w:rsidR="00242609" w:rsidRDefault="00242609" w:rsidP="0048665B">
      <w:pPr>
        <w:pStyle w:val="Heading2"/>
      </w:pPr>
      <w:bookmarkStart w:id="16" w:name="_Toc164339452"/>
      <w:r>
        <w:rPr>
          <w:rFonts w:hint="eastAsia"/>
        </w:rPr>
        <w:t>Pathological evaluation</w:t>
      </w:r>
      <w:bookmarkEnd w:id="16"/>
    </w:p>
    <w:p w14:paraId="082928B2" w14:textId="77777777" w:rsidR="00242609" w:rsidRDefault="00242609" w:rsidP="00242609">
      <w:pPr>
        <w:pStyle w:val="BodyText"/>
      </w:pPr>
      <w:r w:rsidRPr="006B420E">
        <w:t>Liver tumor specimens measuring 3 cm or smaller were uniformly procured in their entirety. For tumors exceeding 3 cm, dissection was performed at intervals of 0.5 cm across the greatest dimension, with careful selection of sections that typify areas of necrosis and adjacent viable tumor for analysis. Concurrently, tissue samples from the tumor margin and adjacent hepatic parenchyma were harvested for comparative purposes. A pathologic assessment was then conducted to ascertain the proportion of viable neoplastic tissue through detailed microscopic examination.</w:t>
      </w:r>
    </w:p>
    <w:p w14:paraId="42E328FC" w14:textId="77777777" w:rsidR="00BA56CB" w:rsidRPr="00C36BBF" w:rsidRDefault="00BA56CB" w:rsidP="00242609">
      <w:pPr>
        <w:pStyle w:val="BodyText"/>
      </w:pPr>
    </w:p>
    <w:p w14:paraId="2E0AE405" w14:textId="77777777" w:rsidR="00242609" w:rsidRDefault="00242609" w:rsidP="00242609">
      <w:pPr>
        <w:pStyle w:val="Heading2"/>
      </w:pPr>
      <w:bookmarkStart w:id="17" w:name="_Toc164339453"/>
      <w:r>
        <w:t>Animal study</w:t>
      </w:r>
      <w:bookmarkEnd w:id="17"/>
    </w:p>
    <w:p w14:paraId="72DA65DC" w14:textId="77777777" w:rsidR="00242609" w:rsidRPr="00C36BBF" w:rsidRDefault="00242609" w:rsidP="00242609">
      <w:pPr>
        <w:pStyle w:val="BodyText"/>
      </w:pPr>
      <w:r>
        <w:t xml:space="preserve">In brief, </w:t>
      </w:r>
      <w:r w:rsidRPr="00C36BBF">
        <w:t>C57BL/6 mice were purchased from the Model Animal Research Center of Nanjing University (China).</w:t>
      </w:r>
      <w:r>
        <w:t xml:space="preserve"> </w:t>
      </w:r>
      <w:r w:rsidRPr="00C36BBF">
        <w:rPr>
          <w:iCs/>
        </w:rPr>
        <w:t xml:space="preserve">To establish spontaneous HCC, </w:t>
      </w:r>
      <w:r w:rsidRPr="00C36BBF">
        <w:t>mice were administered plasmids carrying PT3-EF1a-C-Myc, PT/Caggs-NRas-V12</w:t>
      </w:r>
      <w:r>
        <w:t>,</w:t>
      </w:r>
      <w:r w:rsidRPr="00C36BBF">
        <w:t xml:space="preserve"> and pCMV-SB11 in PBS at doses of 10 µg/20 g, 10 µg/20 g</w:t>
      </w:r>
      <w:r>
        <w:t>,</w:t>
      </w:r>
      <w:r w:rsidRPr="00C36BBF">
        <w:t xml:space="preserve"> and 2 µg/20 g body weight (0.1 ml/g body weight intravenous), respectively, as previously reported.</w:t>
      </w:r>
      <w:r w:rsidRPr="00C36BBF">
        <w:fldChar w:fldCharType="begin">
          <w:fldData xml:space="preserve">PEVuZE5vdGU+PENpdGU+PEF1dGhvcj5XZW48L0F1dGhvcj48WWVhcj4yMDE5PC9ZZWFyPjxSZWNO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</w:fldData>
        </w:fldChar>
      </w:r>
      <w:r>
        <w:instrText xml:space="preserve"> ADDIN EN.CITE </w:instrText>
      </w:r>
      <w:r>
        <w:fldChar w:fldCharType="begin">
          <w:fldData xml:space="preserve">PEVuZE5vdGU+PENpdGU+PEF1dGhvcj5XZW48L0F1dGhvcj48WWVhcj4yMDE5PC9ZZWFyPjxSZWNO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</w:fldData>
        </w:fldChar>
      </w:r>
      <w:r>
        <w:instrText xml:space="preserve"> ADDIN EN.CITE.DATA </w:instrText>
      </w:r>
      <w:r>
        <w:fldChar w:fldCharType="end"/>
      </w:r>
      <w:r w:rsidRPr="00C36BBF">
        <w:fldChar w:fldCharType="separate"/>
      </w:r>
      <w:r w:rsidRPr="00170631">
        <w:rPr>
          <w:noProof/>
          <w:vertAlign w:val="superscript"/>
        </w:rPr>
        <w:t>62</w:t>
      </w:r>
      <w:r w:rsidRPr="00C36BBF">
        <w:fldChar w:fldCharType="end"/>
      </w:r>
      <w:r w:rsidRPr="00C36BBF">
        <w:t xml:space="preserve"> </w:t>
      </w:r>
      <w:proofErr w:type="spellStart"/>
      <w:r w:rsidRPr="00C36BBF">
        <w:t>Elafibranor</w:t>
      </w:r>
      <w:proofErr w:type="spellEnd"/>
      <w:r w:rsidRPr="00C36BBF">
        <w:t xml:space="preserve"> </w:t>
      </w:r>
      <w:r w:rsidRPr="00127387">
        <w:rPr>
          <w:rFonts w:eastAsia="Times New Roman"/>
          <w:lang w:eastAsia="en-US"/>
        </w:rPr>
        <w:t>was</w:t>
      </w:r>
      <w:r w:rsidRPr="00C36BBF">
        <w:t xml:space="preserve"> dissolved in a mixture of 10% DMSO and 90% corn oil and administered via gavage at a dose of 20 mg/kg/day starting from day 14. 2',3'-cGMP and PD-1 monoclonal antibody was administered at a dose of 5 mg/kg via intraperitoneal injection every other day from day 21. On day 30, tumors were collected and analyzed.</w:t>
      </w:r>
    </w:p>
    <w:p w14:paraId="3F82A527" w14:textId="77777777" w:rsidR="00242609" w:rsidRPr="00C36BBF" w:rsidRDefault="00242609" w:rsidP="00242609">
      <w:pPr>
        <w:pStyle w:val="BodyText"/>
      </w:pPr>
    </w:p>
    <w:p w14:paraId="1206A94E" w14:textId="77777777" w:rsidR="00242609" w:rsidRPr="00C36BBF" w:rsidRDefault="00242609" w:rsidP="00242609">
      <w:pPr>
        <w:pStyle w:val="Heading2"/>
      </w:pPr>
      <w:bookmarkStart w:id="18" w:name="_Toc164339454"/>
      <w:r w:rsidRPr="00C36BBF">
        <w:t>Multiplex immunohistochemistry</w:t>
      </w:r>
      <w:bookmarkEnd w:id="18"/>
    </w:p>
    <w:p w14:paraId="2499CA89" w14:textId="77777777" w:rsidR="00242609" w:rsidRPr="00C36BBF" w:rsidRDefault="00242609" w:rsidP="00242609">
      <w:pPr>
        <w:pStyle w:val="BodyText"/>
      </w:pPr>
      <w:r w:rsidRPr="00744599">
        <w:t>Multiplex immunohistochemistry</w:t>
      </w:r>
      <w:r>
        <w:t xml:space="preserve"> was carried out using </w:t>
      </w:r>
      <w:r w:rsidRPr="00C36BBF">
        <w:t xml:space="preserve">Opal </w:t>
      </w:r>
      <w:proofErr w:type="spellStart"/>
      <w:r w:rsidRPr="00C36BBF">
        <w:t>Polaris</w:t>
      </w:r>
      <w:r w:rsidRPr="00C36BBF">
        <w:rPr>
          <w:vertAlign w:val="superscript"/>
        </w:rPr>
        <w:t>TM</w:t>
      </w:r>
      <w:proofErr w:type="spellEnd"/>
      <w:r w:rsidRPr="00C36BBF">
        <w:t xml:space="preserve"> 7-color Manual IHC Kit.</w:t>
      </w:r>
      <w:r>
        <w:t xml:space="preserve"> Briefly, </w:t>
      </w:r>
      <w:r w:rsidRPr="00C36BBF">
        <w:t>sections were blocked</w:t>
      </w:r>
      <w:r>
        <w:t xml:space="preserve"> a</w:t>
      </w:r>
      <w:r w:rsidRPr="00C36BBF">
        <w:t>fter deparaffinization. Tissues were then incubated with primary antibodies, followed by secondary antibody incubation and fluorescent linking. DAPI staining was performed for visualization of opal slides using the Vectra Polaris Quantitative Pathology Imaging Systems (Akoya, USA). The primary antibodies used in the multi-color immunohistochemistry (</w:t>
      </w:r>
      <w:proofErr w:type="spellStart"/>
      <w:r w:rsidRPr="00C36BBF">
        <w:t>mIHC</w:t>
      </w:r>
      <w:proofErr w:type="spellEnd"/>
      <w:r w:rsidRPr="00C36BBF">
        <w:t xml:space="preserve">) included </w:t>
      </w:r>
      <w:proofErr w:type="spellStart"/>
      <w:r w:rsidRPr="00C36BBF">
        <w:t>cGAS</w:t>
      </w:r>
      <w:proofErr w:type="spellEnd"/>
      <w:r>
        <w:t xml:space="preserve"> (</w:t>
      </w:r>
      <w:proofErr w:type="spellStart"/>
      <w:r>
        <w:t>A</w:t>
      </w:r>
      <w:r w:rsidRPr="007E3AC1">
        <w:t>bclonal</w:t>
      </w:r>
      <w:proofErr w:type="spellEnd"/>
      <w:r w:rsidRPr="007E3AC1">
        <w:t xml:space="preserve"> cat#:A23846</w:t>
      </w:r>
      <w:r>
        <w:t>)</w:t>
      </w:r>
      <w:r w:rsidRPr="00C36BBF">
        <w:t>, Pan-CK</w:t>
      </w:r>
      <w:r>
        <w:t xml:space="preserve"> (Abcam cat#:ab215838)</w:t>
      </w:r>
      <w:r w:rsidRPr="00C36BBF">
        <w:t xml:space="preserve">, </w:t>
      </w:r>
      <w:proofErr w:type="spellStart"/>
      <w:r w:rsidRPr="00C36BBF">
        <w:t>RelA</w:t>
      </w:r>
      <w:proofErr w:type="spellEnd"/>
      <w:r>
        <w:t xml:space="preserve"> (A</w:t>
      </w:r>
      <w:r w:rsidRPr="00D52E93">
        <w:t>bcam cat#: ab207297</w:t>
      </w:r>
      <w:r>
        <w:t>)</w:t>
      </w:r>
      <w:r w:rsidRPr="00C36BBF">
        <w:t>, dsDNA</w:t>
      </w:r>
      <w:r>
        <w:t xml:space="preserve"> (A</w:t>
      </w:r>
      <w:r w:rsidRPr="00C45A05">
        <w:t>bcam cat#:ab273137</w:t>
      </w:r>
      <w:r>
        <w:t>)</w:t>
      </w:r>
      <w:r w:rsidRPr="00C36BBF">
        <w:t>, PD-L1</w:t>
      </w:r>
      <w:r>
        <w:t xml:space="preserve"> (</w:t>
      </w:r>
      <w:proofErr w:type="spellStart"/>
      <w:r>
        <w:t>P</w:t>
      </w:r>
      <w:r w:rsidRPr="00D31FDF">
        <w:t>roteintech</w:t>
      </w:r>
      <w:proofErr w:type="spellEnd"/>
      <w:r w:rsidRPr="00D31FDF">
        <w:t xml:space="preserve"> cat#:66248-1-Ig</w:t>
      </w:r>
      <w:r>
        <w:t>)</w:t>
      </w:r>
      <w:r w:rsidRPr="00C36BBF">
        <w:t>, Collagen I</w:t>
      </w:r>
      <w:r>
        <w:t xml:space="preserve"> (A</w:t>
      </w:r>
      <w:r w:rsidRPr="004F2171">
        <w:t>bcam cat#:ab138492</w:t>
      </w:r>
      <w:r>
        <w:t>)</w:t>
      </w:r>
      <w:r w:rsidRPr="00C36BBF">
        <w:t>, CD45RO</w:t>
      </w:r>
      <w:r>
        <w:t xml:space="preserve"> (A</w:t>
      </w:r>
      <w:r w:rsidRPr="004B412A">
        <w:t>bcam cat#:ab216024</w:t>
      </w:r>
      <w:r>
        <w:t>)</w:t>
      </w:r>
      <w:r w:rsidRPr="00C36BBF">
        <w:t>, and CD8</w:t>
      </w:r>
      <w:r>
        <w:t xml:space="preserve"> (A</w:t>
      </w:r>
      <w:r w:rsidRPr="00D95B4C">
        <w:t>bcam cat#:ab217344</w:t>
      </w:r>
      <w:r>
        <w:t>)</w:t>
      </w:r>
      <w:r w:rsidRPr="00C36BBF">
        <w:t>.</w:t>
      </w:r>
      <w:r>
        <w:t xml:space="preserve"> </w:t>
      </w:r>
    </w:p>
    <w:p w14:paraId="3AFBC243" w14:textId="77777777" w:rsidR="00242609" w:rsidRPr="00C36BBF" w:rsidRDefault="00242609" w:rsidP="00242609">
      <w:pPr>
        <w:pStyle w:val="BodyText"/>
      </w:pPr>
    </w:p>
    <w:p w14:paraId="67584BAB" w14:textId="77777777" w:rsidR="00242609" w:rsidRPr="00C36BBF" w:rsidRDefault="00242609" w:rsidP="00242609">
      <w:pPr>
        <w:pStyle w:val="Heading2"/>
      </w:pPr>
      <w:bookmarkStart w:id="19" w:name="_Toc164339455"/>
      <w:r w:rsidRPr="00C36BBF">
        <w:t xml:space="preserve">IMC </w:t>
      </w:r>
      <w:r w:rsidRPr="00C36BBF">
        <w:rPr>
          <w:rFonts w:eastAsia="DengXian"/>
        </w:rPr>
        <w:t>s</w:t>
      </w:r>
      <w:r w:rsidRPr="00C36BBF">
        <w:t>ection preparation</w:t>
      </w:r>
      <w:bookmarkEnd w:id="19"/>
    </w:p>
    <w:p w14:paraId="415BDC54" w14:textId="77777777" w:rsidR="00242609" w:rsidRDefault="00242609" w:rsidP="00242609">
      <w:pPr>
        <w:pStyle w:val="BodyText"/>
      </w:pPr>
      <w:r w:rsidRPr="00C36BBF">
        <w:t xml:space="preserve">The FFPE tissue samples from HCC patients were cut into 4-µm sections using the </w:t>
      </w:r>
      <w:proofErr w:type="spellStart"/>
      <w:r w:rsidRPr="00C36BBF">
        <w:t>HistoCore</w:t>
      </w:r>
      <w:proofErr w:type="spellEnd"/>
      <w:r w:rsidRPr="00C36BBF">
        <w:t xml:space="preserve"> MULTICUT system (Leica, Germany). These sections were then heated at 68°C for 1 hour. Dewaxing was carried out by incubating the sections twice in xylene at 68°C for 10 minutes each time. Following this, the sections were rehydrated in 95%, 85%, and 75% ethanol at room temperature for 5 minutes each. For antigen retrieval, the sections were subjected to heat-mediated treatment in sodium citrate solution at 100°C for 30 minutes. Once the sections had cooled naturally to room temperature, they were washed twice with PBS-TB (PBS containing 0.5% Tween-20 and 1% BSA) for 5 minutes each. </w:t>
      </w:r>
      <w:proofErr w:type="spellStart"/>
      <w:r w:rsidRPr="00C36BBF">
        <w:t>SuperBlock</w:t>
      </w:r>
      <w:proofErr w:type="spellEnd"/>
      <w:r w:rsidRPr="00C36BBF">
        <w:t xml:space="preserve"> (37515, </w:t>
      </w:r>
      <w:proofErr w:type="spellStart"/>
      <w:r w:rsidRPr="00C36BBF">
        <w:t>Thermo</w:t>
      </w:r>
      <w:proofErr w:type="spellEnd"/>
      <w:r w:rsidRPr="00C36BBF">
        <w:t xml:space="preserve"> Fisher Scientific) was then used to block the sections for 30 minutes at room temperature. After three washes with PBS-TB, the sections were incubated with an antibody cocktail overnight at 4°C. For most antibodies, metal labeling was performed using the </w:t>
      </w:r>
      <w:proofErr w:type="spellStart"/>
      <w:r w:rsidRPr="00C36BBF">
        <w:t>Maxpar</w:t>
      </w:r>
      <w:proofErr w:type="spellEnd"/>
      <w:r w:rsidRPr="00C36BBF">
        <w:t>® X8 antibody labeling kits (</w:t>
      </w:r>
      <w:proofErr w:type="spellStart"/>
      <w:r w:rsidRPr="00C36BBF">
        <w:t>Fluidigm</w:t>
      </w:r>
      <w:proofErr w:type="spellEnd"/>
      <w:r w:rsidRPr="00C36BBF">
        <w:t>). In summary, the antibodies were conjugated to an X8 polymer, which in turn loaded a specific metal. The final antibody panel is detailed in Supplementary Table S</w:t>
      </w:r>
      <w:r>
        <w:t>1</w:t>
      </w:r>
      <w:r w:rsidRPr="00C36BBF">
        <w:t>. Following overnight incubation with the antibody cocktail at 4°C, the sections were washed three more times with PBS-TB. To label the cell nuclei, the sections were incubated with an Intercalator-</w:t>
      </w:r>
      <w:proofErr w:type="spellStart"/>
      <w:r w:rsidRPr="00C36BBF">
        <w:t>Ir</w:t>
      </w:r>
      <w:proofErr w:type="spellEnd"/>
      <w:r w:rsidRPr="00C36BBF">
        <w:t xml:space="preserve"> (201192B, </w:t>
      </w:r>
      <w:proofErr w:type="spellStart"/>
      <w:r w:rsidRPr="00C36BBF">
        <w:t>Fluidigm</w:t>
      </w:r>
      <w:proofErr w:type="spellEnd"/>
      <w:r w:rsidRPr="00C36BBF">
        <w:t>) solution in PBS-TB (1.25 µM) for 30 minutes at room temperature, followed by two washes with PBS-TB and one wash with ddH</w:t>
      </w:r>
      <w:r w:rsidRPr="00C36BBF">
        <w:rPr>
          <w:vertAlign w:val="subscript"/>
        </w:rPr>
        <w:t>2</w:t>
      </w:r>
      <w:r w:rsidRPr="00C36BBF">
        <w:t>O.</w:t>
      </w:r>
    </w:p>
    <w:p w14:paraId="7C2049FE" w14:textId="77777777" w:rsidR="00242609" w:rsidRPr="00C36BBF" w:rsidRDefault="00242609" w:rsidP="00242609">
      <w:pPr>
        <w:pStyle w:val="BodyText"/>
      </w:pPr>
    </w:p>
    <w:p w14:paraId="7DC3A069" w14:textId="77777777" w:rsidR="00242609" w:rsidRPr="00C36BBF" w:rsidRDefault="00242609" w:rsidP="00242609">
      <w:pPr>
        <w:pStyle w:val="Heading2"/>
      </w:pPr>
      <w:bookmarkStart w:id="20" w:name="_Toc164339456"/>
      <w:r w:rsidRPr="00C36BBF">
        <w:t>IMC single cell segmentation</w:t>
      </w:r>
      <w:bookmarkEnd w:id="20"/>
    </w:p>
    <w:p w14:paraId="54EDE82F" w14:textId="77777777" w:rsidR="00242609" w:rsidRDefault="00242609" w:rsidP="00242609">
      <w:pPr>
        <w:pStyle w:val="BodyText"/>
      </w:pPr>
      <w:r w:rsidRPr="00C36BBF">
        <w:t xml:space="preserve">We utilized the pre-trained </w:t>
      </w:r>
      <w:proofErr w:type="spellStart"/>
      <w:r w:rsidRPr="00C36BBF">
        <w:t>TissueNet</w:t>
      </w:r>
      <w:proofErr w:type="spellEnd"/>
      <w:r w:rsidRPr="00C36BBF">
        <w:t>, which was introduced in a previous work</w:t>
      </w:r>
      <w:r w:rsidRPr="00C36BBF">
        <w:fldChar w:fldCharType="begin">
          <w:fldData xml:space="preserve">PEVuZE5vdGU+PENpdGU+PEF1dGhvcj5HcmVlbndhbGQ8L0F1dGhvcj48WWVhcj4yMDIyPC9ZZWFy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</w:fldData>
        </w:fldChar>
      </w:r>
      <w:r>
        <w:instrText xml:space="preserve"> ADDIN EN.CITE </w:instrText>
      </w:r>
      <w:r>
        <w:fldChar w:fldCharType="begin">
          <w:fldData xml:space="preserve">PEVuZE5vdGU+PENpdGU+PEF1dGhvcj5HcmVlbndhbGQ8L0F1dGhvcj48WWVhcj4yMDIyPC9ZZWFy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</w:fldData>
        </w:fldChar>
      </w:r>
      <w:r>
        <w:instrText xml:space="preserve"> ADDIN EN.CITE.DATA </w:instrText>
      </w:r>
      <w:r>
        <w:fldChar w:fldCharType="end"/>
      </w:r>
      <w:r w:rsidRPr="00C36BBF">
        <w:fldChar w:fldCharType="separate"/>
      </w:r>
      <w:r w:rsidRPr="00170631">
        <w:rPr>
          <w:noProof/>
          <w:vertAlign w:val="superscript"/>
        </w:rPr>
        <w:t>63</w:t>
      </w:r>
      <w:r w:rsidRPr="00C36BBF">
        <w:fldChar w:fldCharType="end"/>
      </w:r>
      <w:r w:rsidRPr="00C36BBF">
        <w:t xml:space="preserve">, to perform cell segmentation on the IMC images. The </w:t>
      </w:r>
      <w:proofErr w:type="spellStart"/>
      <w:r w:rsidRPr="00C36BBF">
        <w:t>TissueNet</w:t>
      </w:r>
      <w:proofErr w:type="spellEnd"/>
      <w:r w:rsidRPr="00C36BBF">
        <w:t xml:space="preserve"> requires two channels of imaging data for its operation. The first channel corresponds to the nuclear channel, typically </w:t>
      </w:r>
      <w:proofErr w:type="gramStart"/>
      <w:r w:rsidRPr="00C36BBF">
        <w:t>labeled with</w:t>
      </w:r>
      <w:proofErr w:type="gramEnd"/>
      <w:r w:rsidRPr="00C36BBF">
        <w:t xml:space="preserve"> DAPI, which provides information about the locations of cell nuclei. The second channel represents either the membrane or cytoplasmic channel, indicating the cell boundaries. In our study, we specifically chose the membrane channels to serve as the second channel.</w:t>
      </w:r>
    </w:p>
    <w:p w14:paraId="45F13FA5" w14:textId="77777777" w:rsidR="00242609" w:rsidRPr="00C36BBF" w:rsidRDefault="00242609" w:rsidP="00242609">
      <w:pPr>
        <w:pStyle w:val="BodyText"/>
      </w:pPr>
    </w:p>
    <w:p w14:paraId="53237E59" w14:textId="77777777" w:rsidR="00242609" w:rsidRPr="00C36BBF" w:rsidRDefault="00242609" w:rsidP="00242609">
      <w:pPr>
        <w:pStyle w:val="Heading2"/>
      </w:pPr>
      <w:bookmarkStart w:id="21" w:name="_Toc164339457"/>
      <w:r w:rsidRPr="00C36BBF">
        <w:t>IMC preprocessing and cell type identification</w:t>
      </w:r>
      <w:bookmarkEnd w:id="21"/>
    </w:p>
    <w:p w14:paraId="13B2FB45" w14:textId="77777777" w:rsidR="00242609" w:rsidRDefault="00242609" w:rsidP="00242609">
      <w:pPr>
        <w:pStyle w:val="BodyText"/>
      </w:pPr>
      <w:r w:rsidRPr="00C36BBF">
        <w:t xml:space="preserve">Marker expression was firstly hyperbolic </w:t>
      </w:r>
      <w:proofErr w:type="gramStart"/>
      <w:r w:rsidRPr="00C36BBF">
        <w:t>arc-sine</w:t>
      </w:r>
      <w:proofErr w:type="gramEnd"/>
      <w:r w:rsidRPr="00C36BBF">
        <w:t xml:space="preserve"> transformed and capped at the 1</w:t>
      </w:r>
      <w:r w:rsidRPr="00C36BBF">
        <w:rPr>
          <w:vertAlign w:val="superscript"/>
        </w:rPr>
        <w:t>st</w:t>
      </w:r>
      <w:r w:rsidRPr="00C36BBF">
        <w:t xml:space="preserve"> and 99</w:t>
      </w:r>
      <w:r w:rsidRPr="00C36BBF">
        <w:rPr>
          <w:vertAlign w:val="superscript"/>
        </w:rPr>
        <w:t>th</w:t>
      </w:r>
      <w:r w:rsidRPr="00C36BBF">
        <w:t xml:space="preserve"> </w:t>
      </w:r>
      <w:r w:rsidRPr="00C36BBF">
        <w:lastRenderedPageBreak/>
        <w:t>percentiles as minimum and maximum values for each channel. Max-min normalization was applied for each channel separately, followed by R package Harmony (version 0.1.0)</w:t>
      </w:r>
      <w:r w:rsidRPr="00C36BBF">
        <w:fldChar w:fldCharType="begin">
          <w:fldData xml:space="preserve">PEVuZE5vdGU+PENpdGU+PEF1dGhvcj5Lb3JzdW5za3k8L0F1dGhvcj48WWVhcj4yMDE5PC9ZZWFy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=
</w:fldData>
        </w:fldChar>
      </w:r>
      <w:r>
        <w:instrText xml:space="preserve"> ADDIN EN.CITE </w:instrText>
      </w:r>
      <w:r>
        <w:fldChar w:fldCharType="begin">
          <w:fldData xml:space="preserve">PEVuZE5vdGU+PENpdGU+PEF1dGhvcj5Lb3JzdW5za3k8L0F1dGhvcj48WWVhcj4yMDE5PC9ZZWFy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=
</w:fldData>
        </w:fldChar>
      </w:r>
      <w:r>
        <w:instrText xml:space="preserve"> ADDIN EN.CITE.DATA </w:instrText>
      </w:r>
      <w:r>
        <w:fldChar w:fldCharType="end"/>
      </w:r>
      <w:r w:rsidRPr="00C36BBF">
        <w:fldChar w:fldCharType="separate"/>
      </w:r>
      <w:r w:rsidRPr="00170631">
        <w:rPr>
          <w:noProof/>
          <w:vertAlign w:val="superscript"/>
        </w:rPr>
        <w:t>64</w:t>
      </w:r>
      <w:r w:rsidRPr="00C36BBF">
        <w:fldChar w:fldCharType="end"/>
      </w:r>
      <w:r w:rsidRPr="00C36BBF">
        <w:t xml:space="preserve"> to align batch effects. Then we used </w:t>
      </w:r>
      <w:proofErr w:type="spellStart"/>
      <w:r w:rsidRPr="00C36BBF">
        <w:t>Rphenograph</w:t>
      </w:r>
      <w:proofErr w:type="spellEnd"/>
      <w:r w:rsidRPr="00C36BBF">
        <w:t xml:space="preserve"> (version 0.99.1), an R implementation of Phenograph</w:t>
      </w:r>
      <w:r w:rsidRPr="00C36BBF">
        <w:fldChar w:fldCharType="begin">
          <w:fldData xml:space="preserve">PEVuZE5vdGU+PENpdGU+PEF1dGhvcj5MZXZpbmU8L0F1dGhvcj48WWVhcj4yMDE1PC9ZZWFyPjxS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</w:fldData>
        </w:fldChar>
      </w:r>
      <w:r>
        <w:instrText xml:space="preserve"> ADDIN EN.CITE </w:instrText>
      </w:r>
      <w:r>
        <w:fldChar w:fldCharType="begin">
          <w:fldData xml:space="preserve">PEVuZE5vdGU+PENpdGU+PEF1dGhvcj5MZXZpbmU8L0F1dGhvcj48WWVhcj4yMDE1PC9ZZWFyPjxS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</w:fldData>
        </w:fldChar>
      </w:r>
      <w:r>
        <w:instrText xml:space="preserve"> ADDIN EN.CITE.DATA </w:instrText>
      </w:r>
      <w:r>
        <w:fldChar w:fldCharType="end"/>
      </w:r>
      <w:r w:rsidRPr="00C36BBF">
        <w:fldChar w:fldCharType="separate"/>
      </w:r>
      <w:r w:rsidRPr="00170631">
        <w:rPr>
          <w:noProof/>
          <w:vertAlign w:val="superscript"/>
        </w:rPr>
        <w:t>65</w:t>
      </w:r>
      <w:r w:rsidRPr="00C36BBF">
        <w:fldChar w:fldCharType="end"/>
      </w:r>
      <w:r w:rsidRPr="00C36BBF">
        <w:t xml:space="preserve"> and 100 nearest neighbors to cluster cells with two rounds. </w:t>
      </w:r>
      <w:proofErr w:type="gramStart"/>
      <w:r w:rsidRPr="00C36BBF">
        <w:t>Firstly</w:t>
      </w:r>
      <w:proofErr w:type="gramEnd"/>
      <w:r w:rsidRPr="00C36BBF">
        <w:t xml:space="preserve"> all lineage-related markers including CD14, FOXP3, CD16, CD4, CD8, </w:t>
      </w:r>
      <w:proofErr w:type="spellStart"/>
      <w:r w:rsidRPr="00C36BBF">
        <w:t>CollagenI</w:t>
      </w:r>
      <w:proofErr w:type="spellEnd"/>
      <w:r w:rsidRPr="00C36BBF">
        <w:t xml:space="preserve">, CD31, CD163, CD68, CD11b, CD11c, CD20, CD3, CD15, CD57, </w:t>
      </w:r>
      <w:proofErr w:type="spellStart"/>
      <w:r w:rsidRPr="00C36BBF">
        <w:t>Pankeratin</w:t>
      </w:r>
      <w:proofErr w:type="spellEnd"/>
      <w:r w:rsidRPr="00C36BBF">
        <w:t>, αSMA, CD45, CD7, Vimentin</w:t>
      </w:r>
      <w:r>
        <w:t>,</w:t>
      </w:r>
      <w:r w:rsidRPr="00C36BBF">
        <w:t xml:space="preserve"> and HLA-DR were used to identify the major clusters. Then T cell subsets were further re-clustered using the following channels including FOXP3, CD69, CD4, CD8, Caspase3, B7H4, VISTA, PD-L1, LAG3, Granzyme B, PD-1, KI67, GATA3, TNFα, CD45RA, CD3, CD25, CD45RO, </w:t>
      </w:r>
      <w:proofErr w:type="spellStart"/>
      <w:r w:rsidRPr="00C36BBF">
        <w:t>ECadherin</w:t>
      </w:r>
      <w:proofErr w:type="spellEnd"/>
      <w:r w:rsidRPr="00C36BBF">
        <w:t xml:space="preserve">, CD7, </w:t>
      </w:r>
      <w:r>
        <w:t xml:space="preserve">and </w:t>
      </w:r>
      <w:r w:rsidRPr="00C36BBF">
        <w:t>CD103</w:t>
      </w:r>
      <w:r>
        <w:t>;</w:t>
      </w:r>
      <w:r w:rsidRPr="00C36BBF">
        <w:t xml:space="preserve"> and epithelial cells were further re-clustered using </w:t>
      </w:r>
      <w:proofErr w:type="spellStart"/>
      <w:r w:rsidRPr="00C36BBF">
        <w:t>Pankeratin</w:t>
      </w:r>
      <w:proofErr w:type="spellEnd"/>
      <w:r w:rsidRPr="00C36BBF">
        <w:t xml:space="preserve">, B7H4, PD-L1, VISTA, LAG3, </w:t>
      </w:r>
      <w:r>
        <w:t xml:space="preserve">and </w:t>
      </w:r>
      <w:r w:rsidRPr="00C36BBF">
        <w:t xml:space="preserve">PD-1. The cluster means of each channel were displayed as heatmap and used for annotation of cell types (CT). </w:t>
      </w:r>
    </w:p>
    <w:p w14:paraId="545E3EDC" w14:textId="77777777" w:rsidR="00242609" w:rsidRPr="00C36BBF" w:rsidRDefault="00242609" w:rsidP="00242609">
      <w:pPr>
        <w:pStyle w:val="BodyText"/>
      </w:pPr>
    </w:p>
    <w:p w14:paraId="3E9E71FC" w14:textId="77777777" w:rsidR="00242609" w:rsidRPr="00C36BBF" w:rsidRDefault="00242609" w:rsidP="00242609">
      <w:pPr>
        <w:pStyle w:val="Heading2"/>
      </w:pPr>
      <w:bookmarkStart w:id="22" w:name="_Toc164339458"/>
      <w:r w:rsidRPr="00C36BBF">
        <w:t>Identification of cellular neighborhoods (CN)</w:t>
      </w:r>
      <w:bookmarkEnd w:id="22"/>
    </w:p>
    <w:p w14:paraId="5F87B83F" w14:textId="77777777" w:rsidR="00242609" w:rsidRDefault="00242609" w:rsidP="00242609">
      <w:pPr>
        <w:pStyle w:val="BodyText"/>
      </w:pPr>
      <w:r w:rsidRPr="00C36BBF">
        <w:t xml:space="preserve">The cellular neighborhood (CN) for each cell was captured using windows consisting of the 10 nearest neighboring cells as measured by Euclidean distance between X/Y coordinates. These windows were then clustered by their compositions concerning all cell types using </w:t>
      </w:r>
      <w:proofErr w:type="spellStart"/>
      <w:r w:rsidRPr="00C36BBF">
        <w:t>kmeans</w:t>
      </w:r>
      <w:proofErr w:type="spellEnd"/>
      <w:r w:rsidRPr="00C36BBF">
        <w:t xml:space="preserve"> clustering. With k=15, each cell was then allocated to the neighborhood (CN) that its surrounding window was. CN assignment was validated by overlaying their Voronoi allocation graphs on the original tissue IMC images.</w:t>
      </w:r>
      <w:r>
        <w:t xml:space="preserve"> </w:t>
      </w:r>
    </w:p>
    <w:p w14:paraId="74B431B5" w14:textId="77777777" w:rsidR="00242609" w:rsidRPr="00C36BBF" w:rsidRDefault="00242609" w:rsidP="00242609">
      <w:pPr>
        <w:pStyle w:val="BodyText"/>
      </w:pPr>
    </w:p>
    <w:p w14:paraId="3FE3F161" w14:textId="77777777" w:rsidR="00242609" w:rsidRPr="00C36BBF" w:rsidRDefault="00242609" w:rsidP="00242609">
      <w:pPr>
        <w:pStyle w:val="Heading2"/>
      </w:pPr>
      <w:bookmarkStart w:id="23" w:name="_Toc164339459"/>
      <w:r w:rsidRPr="00C36BBF">
        <w:t>Downstream Spatial analysis</w:t>
      </w:r>
      <w:bookmarkEnd w:id="23"/>
    </w:p>
    <w:p w14:paraId="26AFDD32" w14:textId="77777777" w:rsidR="00242609" w:rsidRDefault="00242609" w:rsidP="00242609">
      <w:pPr>
        <w:pStyle w:val="BodyText"/>
      </w:pPr>
      <w:r w:rsidRPr="00C36BBF">
        <w:t xml:space="preserve">Spatial context-based expression of </w:t>
      </w:r>
      <w:proofErr w:type="spellStart"/>
      <w:r w:rsidRPr="00C36BBF">
        <w:t>Pankeratin</w:t>
      </w:r>
      <w:proofErr w:type="spellEnd"/>
      <w:r w:rsidRPr="00C36BBF">
        <w:t xml:space="preserve">, </w:t>
      </w:r>
      <w:proofErr w:type="spellStart"/>
      <w:r w:rsidRPr="00C36BBF">
        <w:t>CollagenI</w:t>
      </w:r>
      <w:proofErr w:type="spellEnd"/>
      <w:r w:rsidRPr="00C36BBF">
        <w:t>, CD45RO, B7H4, PD-L1, VISTA, LAG3</w:t>
      </w:r>
      <w:r>
        <w:t>,</w:t>
      </w:r>
      <w:r w:rsidRPr="00C36BBF">
        <w:t xml:space="preserve"> and PD-1 for each cell was calculated as the mean expression of the cell itself and its 10-nearest </w:t>
      </w:r>
      <w:proofErr w:type="spellStart"/>
      <w:r w:rsidRPr="00C36BBF">
        <w:t>neighbours</w:t>
      </w:r>
      <w:proofErr w:type="spellEnd"/>
      <w:r w:rsidRPr="00C36BBF">
        <w:t>. ComBat</w:t>
      </w:r>
      <w:r w:rsidRPr="00C36BBF">
        <w:fldChar w:fldCharType="begin"/>
      </w:r>
      <w:r>
        <w:instrText xml:space="preserve"> ADDIN EN.CITE &lt;EndNote&gt;&lt;Cite&gt;&lt;Author&gt;Chakraborty&lt;/Author&gt;&lt;Year&gt;2012&lt;/Year&gt;&lt;RecNum&gt;1797&lt;/RecNum&gt;&lt;DisplayText&gt;&lt;style face="superscript"&gt;66&lt;/style&gt;&lt;/DisplayText&gt;&lt;record&gt;&lt;rec-number&gt;1797&lt;/rec-number&gt;&lt;foreign-keys&gt;&lt;key app="EN" db-id="x5s0pdxf6twpv7evrw5p9dzs52vv2tsdavxe" timestamp="1704820097"&gt;1797&lt;/key&gt;&lt;/foreign-keys&gt;&lt;ref-type name="Journal Article"&gt;17&lt;/ref-type&gt;&lt;contributors&gt;&lt;authors&gt;&lt;author&gt;Chakraborty, S.&lt;/author&gt;&lt;author&gt;Datta, S.&lt;/author&gt;&lt;author&gt;Datta, S.&lt;/author&gt;&lt;/authors&gt;&lt;/contributors&gt;&lt;auth-address&gt;Department of Bioinformatics and Biostatistics, University of Louisville, Louisville, KY 40202, USA.&lt;/auth-address&gt;&lt;titles&gt;&lt;title&gt;Surrogate variable analysis using partial least squares (SVA-PLS) in gene expression studies&lt;/title&gt;&lt;secondary-title&gt;Bioinformatics&lt;/secondary-title&gt;&lt;/titles&gt;&lt;periodical&gt;&lt;full-title&gt;Bioinformatics&lt;/full-title&gt;&lt;abbr-1&gt;Bioinformatics&lt;/abbr-1&gt;&lt;/periodical&gt;&lt;pages&gt;799-806&lt;/pages&gt;&lt;volume&gt;28&lt;/volume&gt;&lt;number&gt;6&lt;/number&gt;&lt;edition&gt;20120111&lt;/edition&gt;&lt;keywords&gt;&lt;keyword&gt;Analysis of Variance&lt;/keyword&gt;&lt;keyword&gt;Computer Simulation&lt;/keyword&gt;&lt;keyword&gt;Gene Expression Profiling/*methods&lt;/keyword&gt;&lt;keyword&gt;Humans&lt;/keyword&gt;&lt;keyword&gt;*Least-Squares Analysis&lt;/keyword&gt;&lt;keyword&gt;Leukemia, Megakaryoblastic, Acute/genetics&lt;/keyword&gt;&lt;keyword&gt;Models, Statistical&lt;/keyword&gt;&lt;keyword&gt;Oligonucleotide Array Sequence Analysis/methods&lt;/keyword&gt;&lt;keyword&gt;Sensitivity and Specificity&lt;/keyword&gt;&lt;/keywords&gt;&lt;dates&gt;&lt;year&gt;2012&lt;/year&gt;&lt;pub-dates&gt;&lt;date&gt;Mar 15&lt;/date&gt;&lt;/pub-dates&gt;&lt;/dates&gt;&lt;isbn&gt;1367-4811 (Electronic)&amp;#xD;1367-4803 (Linking)&lt;/isbn&gt;&lt;accession-num&gt;22238271&lt;/accession-num&gt;&lt;urls&gt;&lt;related-urls&gt;&lt;url&gt;https://www.ncbi.nlm.nih.gov/pubmed/22238271&lt;/url&gt;&lt;/related-urls&gt;&lt;/urls&gt;&lt;electronic-resource-num&gt;10.1093/bioinformatics/bts022&lt;/electronic-resource-num&gt;&lt;remote-database-name&gt;Medline&lt;/remote-database-name&gt;&lt;remote-database-provider&gt;NLM&lt;/remote-database-provider&gt;&lt;/record&gt;&lt;/Cite&gt;&lt;/EndNote&gt;</w:instrText>
      </w:r>
      <w:r w:rsidRPr="00C36BBF">
        <w:fldChar w:fldCharType="separate"/>
      </w:r>
      <w:r w:rsidRPr="00170631">
        <w:rPr>
          <w:noProof/>
          <w:vertAlign w:val="superscript"/>
        </w:rPr>
        <w:t>66</w:t>
      </w:r>
      <w:r w:rsidRPr="00C36BBF">
        <w:fldChar w:fldCharType="end"/>
      </w:r>
      <w:r w:rsidRPr="00C36BBF">
        <w:t xml:space="preserve"> adjusted for batch effects. Based on the spatial context-based marker expression, there are six types of areas that have been identified. These include epithelial, fibroblast, and immune areas that have an expression of </w:t>
      </w:r>
      <w:proofErr w:type="spellStart"/>
      <w:r w:rsidRPr="00C36BBF">
        <w:t>Pankeratin</w:t>
      </w:r>
      <w:proofErr w:type="spellEnd"/>
      <w:r w:rsidRPr="00C36BBF">
        <w:t xml:space="preserve">, </w:t>
      </w:r>
      <w:proofErr w:type="spellStart"/>
      <w:r w:rsidRPr="00C36BBF">
        <w:t>CollagenI</w:t>
      </w:r>
      <w:proofErr w:type="spellEnd"/>
      <w:r w:rsidRPr="00C36BBF">
        <w:t xml:space="preserve"> and CD45RO greater than the 50% quantile across all profiles CTs respectively. </w:t>
      </w:r>
      <w:proofErr w:type="spellStart"/>
      <w:r w:rsidRPr="00C36BBF">
        <w:t>ImmuneSupressiveEpithelials</w:t>
      </w:r>
      <w:proofErr w:type="spellEnd"/>
      <w:r w:rsidRPr="00C36BBF">
        <w:t xml:space="preserve"> areas were defined as epithelial areas with any B7H4, PD-L1, VISTA, LAG3, or PD-1 greater than the 85% quantile. </w:t>
      </w:r>
      <w:proofErr w:type="spellStart"/>
      <w:r w:rsidRPr="00C36BBF">
        <w:t>ImmueSupressiveEpithelials&amp;Immune</w:t>
      </w:r>
      <w:proofErr w:type="spellEnd"/>
      <w:r w:rsidRPr="00C36BBF">
        <w:t xml:space="preserve"> areas were defined as the overlap area of </w:t>
      </w:r>
      <w:proofErr w:type="spellStart"/>
      <w:r w:rsidRPr="00C36BBF">
        <w:t>ImmuneSupressiveEpithelials</w:t>
      </w:r>
      <w:proofErr w:type="spellEnd"/>
      <w:r w:rsidRPr="00C36BBF">
        <w:t xml:space="preserve"> and immune, while </w:t>
      </w:r>
      <w:proofErr w:type="spellStart"/>
      <w:r w:rsidRPr="00C36BBF">
        <w:t>fibroblasts&amp;epithelial</w:t>
      </w:r>
      <w:proofErr w:type="spellEnd"/>
      <w:r w:rsidRPr="00C36BBF">
        <w:t xml:space="preserve"> areas were defined as the overlap regions between fibroblasts and epithelial. Interaction counts between center and neighbor cells were defined as for each cell of type A (center) the average number of neighbors of type B (neighbor) per region of interest (ROI) of selected areas. Differential interaction analyses were performed between the selected area and all the other areas.</w:t>
      </w:r>
    </w:p>
    <w:p w14:paraId="43C5A187" w14:textId="77777777" w:rsidR="00242609" w:rsidRPr="00C36BBF" w:rsidRDefault="00242609" w:rsidP="00242609">
      <w:pPr>
        <w:pStyle w:val="BodyText"/>
      </w:pPr>
    </w:p>
    <w:p w14:paraId="0FD29422" w14:textId="77777777" w:rsidR="00242609" w:rsidRPr="00C36BBF" w:rsidRDefault="00242609" w:rsidP="00242609">
      <w:pPr>
        <w:pStyle w:val="Heading2"/>
      </w:pPr>
      <w:bookmarkStart w:id="24" w:name="_Toc164339460"/>
      <w:r w:rsidRPr="00C36BBF">
        <w:t>Single-cell cell dissociation</w:t>
      </w:r>
      <w:bookmarkEnd w:id="24"/>
    </w:p>
    <w:p w14:paraId="1C8998E5" w14:textId="77777777" w:rsidR="00242609" w:rsidRPr="00C36BBF" w:rsidRDefault="00242609" w:rsidP="00242609">
      <w:pPr>
        <w:pStyle w:val="BodyText"/>
      </w:pPr>
      <w:proofErr w:type="gramStart"/>
      <w:r w:rsidRPr="00C36BBF">
        <w:t>Tissue</w:t>
      </w:r>
      <w:proofErr w:type="gramEnd"/>
      <w:r w:rsidRPr="00C36BBF">
        <w:t xml:space="preserve"> was digested in culture medium supplemented with 0.6 mg/ml collagenase IV and 0.01 mg/ml DNase I at 37°C for 1 hour. Digested tissues were passed through a 0.4-µM cell strainer to obtain single-cell suspensions, followed by centrifugation at 300 g for 5 min and resuspension in 36% </w:t>
      </w:r>
      <w:proofErr w:type="spellStart"/>
      <w:r w:rsidRPr="00C36BBF">
        <w:t>Percoll</w:t>
      </w:r>
      <w:proofErr w:type="spellEnd"/>
      <w:r w:rsidRPr="00C36BBF">
        <w:t xml:space="preserve">. After another round of centrifugation at 500 g for 5 min, cells </w:t>
      </w:r>
      <w:r w:rsidRPr="00C36BBF">
        <w:lastRenderedPageBreak/>
        <w:t xml:space="preserve">were resuspended in 10 ml of blood lysis buffer for 10 min at RT to remove red blood cells. </w:t>
      </w:r>
    </w:p>
    <w:p w14:paraId="65BB5A09" w14:textId="77777777" w:rsidR="00242609" w:rsidRPr="00C36BBF" w:rsidRDefault="00242609" w:rsidP="00242609">
      <w:pPr>
        <w:pStyle w:val="BodyText"/>
      </w:pPr>
    </w:p>
    <w:p w14:paraId="5F7A0B18" w14:textId="77777777" w:rsidR="00242609" w:rsidRPr="00C36BBF" w:rsidRDefault="00242609" w:rsidP="00242609">
      <w:pPr>
        <w:pStyle w:val="Heading2"/>
      </w:pPr>
      <w:bookmarkStart w:id="25" w:name="_Toc164339461"/>
      <w:r w:rsidRPr="00C36BBF">
        <w:t>Single-cell RNA-Seq data processing</w:t>
      </w:r>
      <w:bookmarkEnd w:id="25"/>
    </w:p>
    <w:p w14:paraId="68089346" w14:textId="77777777" w:rsidR="00242609" w:rsidRDefault="00242609" w:rsidP="00242609">
      <w:pPr>
        <w:pStyle w:val="BodyText"/>
      </w:pPr>
      <w:r w:rsidRPr="00C36BBF">
        <w:t>For the droplet-based 10× Genomics data, the Cell Ranger Single-Cell toolkit provided by 10× Genomics was applied to align reads and generate the unique molecular identifier (UMI) matrix for each sample with Grch38 as the reference genome. Seurat (version 4.3.0) was used for downstream analysis</w:t>
      </w:r>
      <w:r w:rsidRPr="00C36BBF">
        <w:fldChar w:fldCharType="begin">
          <w:fldData xml:space="preserve">PEVuZE5vdGU+PENpdGU+PEF1dGhvcj5TdHVhcnQ8L0F1dGhvcj48WWVhcj4yMDE5PC9ZZWFyPjxS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</w:fldData>
        </w:fldChar>
      </w:r>
      <w:r>
        <w:instrText xml:space="preserve"> ADDIN EN.CITE </w:instrText>
      </w:r>
      <w:r>
        <w:fldChar w:fldCharType="begin">
          <w:fldData xml:space="preserve">PEVuZE5vdGU+PENpdGU+PEF1dGhvcj5TdHVhcnQ8L0F1dGhvcj48WWVhcj4yMDE5PC9ZZWFyPjxS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</w:fldData>
        </w:fldChar>
      </w:r>
      <w:r>
        <w:instrText xml:space="preserve"> ADDIN EN.CITE.DATA </w:instrText>
      </w:r>
      <w:r>
        <w:fldChar w:fldCharType="end"/>
      </w:r>
      <w:r w:rsidRPr="00C36BBF">
        <w:fldChar w:fldCharType="separate"/>
      </w:r>
      <w:r w:rsidRPr="00170631">
        <w:rPr>
          <w:noProof/>
          <w:vertAlign w:val="superscript"/>
        </w:rPr>
        <w:t>67</w:t>
      </w:r>
      <w:r w:rsidRPr="00C36BBF">
        <w:fldChar w:fldCharType="end"/>
      </w:r>
      <w:r w:rsidRPr="00C36BBF">
        <w:t xml:space="preserve">. Cells with fewer than 200 and above 6,000 detected genes were filtered out, as well as cells with a high proportion of mitochondrial gene counts per cell (&gt;25%). Batch effects across different individuals were removed by firstly identifying anchors using the </w:t>
      </w:r>
      <w:proofErr w:type="spellStart"/>
      <w:proofErr w:type="gramStart"/>
      <w:r w:rsidRPr="00C36BBF">
        <w:t>FindIntegrationAnchors</w:t>
      </w:r>
      <w:proofErr w:type="spellEnd"/>
      <w:r w:rsidRPr="00C36BBF">
        <w:t>(</w:t>
      </w:r>
      <w:proofErr w:type="gramEnd"/>
      <w:r w:rsidRPr="00C36BBF">
        <w:t xml:space="preserve">) function, followed by </w:t>
      </w:r>
      <w:proofErr w:type="spellStart"/>
      <w:r w:rsidRPr="00C36BBF">
        <w:t>IntegrateData</w:t>
      </w:r>
      <w:proofErr w:type="spellEnd"/>
      <w:r w:rsidRPr="00C36BBF">
        <w:t xml:space="preserve">() to obtain a batch-corrected space. For visualization, the dimensionality was reduced using TSNE implemented by </w:t>
      </w:r>
      <w:proofErr w:type="spellStart"/>
      <w:proofErr w:type="gramStart"/>
      <w:r w:rsidRPr="00C36BBF">
        <w:t>RunTSNE</w:t>
      </w:r>
      <w:proofErr w:type="spellEnd"/>
      <w:r w:rsidRPr="00C36BBF">
        <w:t>(</w:t>
      </w:r>
      <w:proofErr w:type="gramEnd"/>
      <w:r w:rsidRPr="00C36BBF">
        <w:t xml:space="preserve">) function. Major Clusters were identified by a shared nearest neighbor (SNN) modularity optimization-based clustering algorithm using </w:t>
      </w:r>
      <w:proofErr w:type="spellStart"/>
      <w:proofErr w:type="gramStart"/>
      <w:r w:rsidRPr="00C36BBF">
        <w:t>FindNeighbors</w:t>
      </w:r>
      <w:proofErr w:type="spellEnd"/>
      <w:r w:rsidRPr="00C36BBF">
        <w:t>(</w:t>
      </w:r>
      <w:proofErr w:type="gramEnd"/>
      <w:r w:rsidRPr="00C36BBF">
        <w:t xml:space="preserve">) and </w:t>
      </w:r>
      <w:proofErr w:type="spellStart"/>
      <w:r w:rsidRPr="00C36BBF">
        <w:t>FindClusters</w:t>
      </w:r>
      <w:proofErr w:type="spellEnd"/>
      <w:r w:rsidRPr="00C36BBF">
        <w:t xml:space="preserve">() with default settings. Cells of each major cell type including epithelial, macrophage, T, and fibroblast cells were extracted from the raw matrix and further clustering was performed to obtain the subpopulation structures. </w:t>
      </w:r>
      <w:proofErr w:type="spellStart"/>
      <w:proofErr w:type="gramStart"/>
      <w:r w:rsidRPr="00C36BBF">
        <w:t>FindMarkers</w:t>
      </w:r>
      <w:proofErr w:type="spellEnd"/>
      <w:r w:rsidRPr="00C36BBF">
        <w:t>(</w:t>
      </w:r>
      <w:proofErr w:type="gramEnd"/>
      <w:r w:rsidRPr="00C36BBF">
        <w:t xml:space="preserve">) was applied to identify cluster-specific higher expressed genes. These genes were used for cluster annotation together with known lineage-specific markers. </w:t>
      </w:r>
    </w:p>
    <w:p w14:paraId="2C06D26D" w14:textId="77777777" w:rsidR="00242609" w:rsidRPr="00C36BBF" w:rsidRDefault="00242609" w:rsidP="00242609">
      <w:pPr>
        <w:pStyle w:val="BodyText"/>
      </w:pPr>
    </w:p>
    <w:p w14:paraId="1CC36BF4" w14:textId="77777777" w:rsidR="00242609" w:rsidRPr="00C36BBF" w:rsidRDefault="00242609" w:rsidP="00242609">
      <w:pPr>
        <w:pStyle w:val="Heading2"/>
      </w:pPr>
      <w:bookmarkStart w:id="26" w:name="_Toc164339462"/>
      <w:r w:rsidRPr="00C36BBF">
        <w:t>In vitro experiments</w:t>
      </w:r>
      <w:bookmarkEnd w:id="26"/>
    </w:p>
    <w:p w14:paraId="101126A4" w14:textId="77777777" w:rsidR="00242609" w:rsidRDefault="00242609" w:rsidP="00242609">
      <w:pPr>
        <w:pStyle w:val="BodyText"/>
      </w:pPr>
      <w:r w:rsidRPr="00C36BBF">
        <w:t xml:space="preserve">In the experimental group, </w:t>
      </w:r>
      <w:r w:rsidRPr="005C4D13">
        <w:t xml:space="preserve">Epirubicin </w:t>
      </w:r>
      <w:r w:rsidRPr="00C36BBF">
        <w:t xml:space="preserve">was dissolved in a complete culture medium to the final concentration of 1μg/ml. then three cell lines </w:t>
      </w:r>
      <w:r w:rsidRPr="00127387">
        <w:rPr>
          <w:rFonts w:eastAsia="Times New Roman"/>
          <w:lang w:eastAsia="en-US"/>
        </w:rPr>
        <w:t>including</w:t>
      </w:r>
      <w:r w:rsidRPr="00C36BBF">
        <w:t xml:space="preserve"> Huh-7, PLC, and SK-HEP-1 were cultured in the prepared medium and a control group was established by treating three cell lines with vehicle control, The cells were further used for immunofluorescence staining after incubation in the drug-containing medium at 37°C for 36h.</w:t>
      </w:r>
    </w:p>
    <w:p w14:paraId="7D04217D" w14:textId="77777777" w:rsidR="00242609" w:rsidRPr="00C36BBF" w:rsidRDefault="00242609" w:rsidP="00242609">
      <w:pPr>
        <w:pStyle w:val="BodyText"/>
      </w:pPr>
    </w:p>
    <w:p w14:paraId="2285B64B" w14:textId="77777777" w:rsidR="00242609" w:rsidRPr="00C36BBF" w:rsidRDefault="00242609" w:rsidP="00242609">
      <w:pPr>
        <w:pStyle w:val="Heading2"/>
      </w:pPr>
      <w:bookmarkStart w:id="27" w:name="_Toc164339463"/>
      <w:r w:rsidRPr="00C36BBF">
        <w:t>Immunofluorescent imaging</w:t>
      </w:r>
      <w:bookmarkEnd w:id="27"/>
    </w:p>
    <w:p w14:paraId="7EAF14B6" w14:textId="77777777" w:rsidR="00242609" w:rsidRPr="00C36BBF" w:rsidRDefault="00242609" w:rsidP="00242609">
      <w:pPr>
        <w:pStyle w:val="BodyText"/>
      </w:pPr>
      <w:r w:rsidRPr="00C36BBF">
        <w:t xml:space="preserve">Cells were cultured in a suitable culture dish using DMEM and incubated at 37°C until they reached the desired density. Cells were suspended in a buffer containing 0.2% Triton X-100(P0096, </w:t>
      </w:r>
      <w:proofErr w:type="spellStart"/>
      <w:r w:rsidRPr="00C36BBF">
        <w:t>Beyotime</w:t>
      </w:r>
      <w:proofErr w:type="spellEnd"/>
      <w:r w:rsidRPr="00C36BBF">
        <w:t xml:space="preserve">) and then fixed by incubating in 4% paraformaldehyde for 10 minutes at room temperature. After blocking with </w:t>
      </w:r>
      <w:proofErr w:type="spellStart"/>
      <w:r w:rsidRPr="00C36BBF">
        <w:t>SuperBlock</w:t>
      </w:r>
      <w:proofErr w:type="spellEnd"/>
      <w:r w:rsidRPr="00C36BBF">
        <w:t xml:space="preserve"> (37515, </w:t>
      </w:r>
      <w:proofErr w:type="spellStart"/>
      <w:r w:rsidRPr="00C36BBF">
        <w:t>Thermofisher</w:t>
      </w:r>
      <w:proofErr w:type="spellEnd"/>
      <w:r w:rsidRPr="00C36BBF">
        <w:t xml:space="preserve">), primary antibodies PD-L1 (ab205921, Abcam), dsDNA (ab273137, Abcam), </w:t>
      </w:r>
      <w:r w:rsidRPr="00C36BBF">
        <w:rPr>
          <w:rFonts w:hint="eastAsia"/>
        </w:rPr>
        <w:t>γ</w:t>
      </w:r>
      <w:r w:rsidRPr="00C36BBF">
        <w:t>-H2</w:t>
      </w:r>
      <w:proofErr w:type="gramStart"/>
      <w:r w:rsidRPr="00C36BBF">
        <w:t>AX(</w:t>
      </w:r>
      <w:proofErr w:type="gramEnd"/>
      <w:r w:rsidRPr="00C36BBF">
        <w:t xml:space="preserve">AP0687, </w:t>
      </w:r>
      <w:proofErr w:type="spellStart"/>
      <w:r w:rsidRPr="00C36BBF">
        <w:t>Abclonal</w:t>
      </w:r>
      <w:proofErr w:type="spellEnd"/>
      <w:r w:rsidRPr="00C36BBF">
        <w:t>) and Phalloidin-</w:t>
      </w:r>
      <w:proofErr w:type="spellStart"/>
      <w:r w:rsidRPr="00C36BBF">
        <w:t>iFluor</w:t>
      </w:r>
      <w:proofErr w:type="spellEnd"/>
      <w:r w:rsidRPr="00C36BBF">
        <w:t xml:space="preserve"> 555 (ab176756, Abcam) followed with AF488 anti-mouse secondary antibody (4408, Cell Signaling Technology) and AF647 anti-rabbit secondary antibody (4414, Cell Signaling Technology) incubation. Then, slides were stained with DAPI for 5 min at RT. All immunofluorescent images were scanned via a four-laser scanning confocal microscope (Leica TCS SP8, Germany).</w:t>
      </w:r>
    </w:p>
    <w:p w14:paraId="1DBA9689" w14:textId="77777777" w:rsidR="00242609" w:rsidRPr="00C36BBF" w:rsidRDefault="00242609" w:rsidP="00242609">
      <w:pPr>
        <w:pStyle w:val="BodyText"/>
      </w:pPr>
    </w:p>
    <w:p w14:paraId="1A2DC889" w14:textId="77777777" w:rsidR="00242609" w:rsidRPr="00C36BBF" w:rsidRDefault="00242609" w:rsidP="00242609">
      <w:pPr>
        <w:pStyle w:val="Heading2"/>
      </w:pPr>
      <w:bookmarkStart w:id="28" w:name="_Toc164339464"/>
      <w:r w:rsidRPr="00C36BBF">
        <w:t>Western Blot</w:t>
      </w:r>
      <w:bookmarkEnd w:id="28"/>
    </w:p>
    <w:p w14:paraId="6972DD2D" w14:textId="77777777" w:rsidR="00242609" w:rsidRDefault="00242609" w:rsidP="00242609">
      <w:pPr>
        <w:pStyle w:val="BodyText"/>
      </w:pPr>
      <w:r w:rsidRPr="00C36BBF">
        <w:t>For western blot, tissues were lysed with RIPA lysis buffer (</w:t>
      </w:r>
      <w:proofErr w:type="spellStart"/>
      <w:r w:rsidRPr="00C36BBF">
        <w:t>Beyotime</w:t>
      </w:r>
      <w:proofErr w:type="spellEnd"/>
      <w:r w:rsidRPr="00C36BBF">
        <w:t xml:space="preserve"> Biotechnology, P0013C) containing </w:t>
      </w:r>
      <w:proofErr w:type="spellStart"/>
      <w:r w:rsidRPr="00C36BBF">
        <w:t>phenylmethanesulfonyl</w:t>
      </w:r>
      <w:proofErr w:type="spellEnd"/>
      <w:r w:rsidRPr="00C36BBF">
        <w:t xml:space="preserve"> fluoride (</w:t>
      </w:r>
      <w:proofErr w:type="spellStart"/>
      <w:r w:rsidRPr="00C36BBF">
        <w:t>Beyotime</w:t>
      </w:r>
      <w:proofErr w:type="spellEnd"/>
      <w:r w:rsidRPr="00C36BBF">
        <w:t xml:space="preserve"> Biotechnology, ST505) and Phosphatase Inhibitor Cocktail (</w:t>
      </w:r>
      <w:proofErr w:type="spellStart"/>
      <w:r w:rsidRPr="00C36BBF">
        <w:t>Beyotime</w:t>
      </w:r>
      <w:proofErr w:type="spellEnd"/>
      <w:r w:rsidRPr="00C36BBF">
        <w:t xml:space="preserve"> Biotechnology, P</w:t>
      </w:r>
      <w:proofErr w:type="gramStart"/>
      <w:r w:rsidRPr="00C36BBF">
        <w:t>1081)for</w:t>
      </w:r>
      <w:proofErr w:type="gramEnd"/>
      <w:r w:rsidRPr="00C36BBF">
        <w:t xml:space="preserve"> 30</w:t>
      </w:r>
      <w:r w:rsidRPr="00127387">
        <w:rPr>
          <w:rFonts w:eastAsia="Times New Roman"/>
        </w:rPr>
        <w:t> </w:t>
      </w:r>
      <w:r w:rsidRPr="00C36BBF">
        <w:t xml:space="preserve">min on ice, after </w:t>
      </w:r>
      <w:r w:rsidRPr="00C36BBF">
        <w:lastRenderedPageBreak/>
        <w:t>which the mixture was centrifuged at 12,000×g for 15</w:t>
      </w:r>
      <w:r w:rsidRPr="00127387">
        <w:rPr>
          <w:rFonts w:eastAsia="Times New Roman"/>
        </w:rPr>
        <w:t> </w:t>
      </w:r>
      <w:r w:rsidRPr="00C36BBF">
        <w:t xml:space="preserve">min and the upper layer containing soluble proteins collected. Protein concentration was measured using a </w:t>
      </w:r>
    </w:p>
    <w:p w14:paraId="769BE408" w14:textId="77777777" w:rsidR="00242609" w:rsidRPr="00C36BBF" w:rsidRDefault="00242609" w:rsidP="002C7DD1">
      <w:r>
        <w:t>bicinchoninic acid</w:t>
      </w:r>
      <w:r w:rsidRPr="00C36BBF" w:rsidDel="00E12DF7">
        <w:t xml:space="preserve"> </w:t>
      </w:r>
      <w:r w:rsidRPr="00C36BBF">
        <w:t>(BCA) reagent (</w:t>
      </w:r>
      <w:proofErr w:type="spellStart"/>
      <w:r w:rsidRPr="00C36BBF">
        <w:t>Beyotime</w:t>
      </w:r>
      <w:proofErr w:type="spellEnd"/>
      <w:r w:rsidRPr="00C36BBF">
        <w:t xml:space="preserve"> Biotechnology, P0012). Lysates were heated to 100</w:t>
      </w:r>
      <w:r w:rsidRPr="00127387">
        <w:rPr>
          <w:rFonts w:eastAsia="Times New Roman"/>
        </w:rPr>
        <w:t> °</w:t>
      </w:r>
      <w:r w:rsidRPr="00C36BBF">
        <w:t xml:space="preserve">C in </w:t>
      </w:r>
      <w:proofErr w:type="spellStart"/>
      <w:r w:rsidRPr="00C36BBF">
        <w:t>NuPAGE</w:t>
      </w:r>
      <w:proofErr w:type="spellEnd"/>
      <w:r w:rsidRPr="00C36BBF">
        <w:t xml:space="preserve"> LDS sample buffer (4</w:t>
      </w:r>
      <w:r w:rsidRPr="00127387">
        <w:rPr>
          <w:rFonts w:eastAsia="Times New Roman"/>
        </w:rPr>
        <w:t>×</w:t>
      </w:r>
      <w:r w:rsidRPr="00C36BBF">
        <w:t>) (</w:t>
      </w:r>
      <w:proofErr w:type="spellStart"/>
      <w:r w:rsidRPr="00C36BBF">
        <w:t>Thermo</w:t>
      </w:r>
      <w:proofErr w:type="spellEnd"/>
      <w:r w:rsidRPr="00C36BBF">
        <w:t xml:space="preserve"> Fisher Scientific, NP0007) for 3–5</w:t>
      </w:r>
      <w:r w:rsidRPr="00127387">
        <w:rPr>
          <w:rFonts w:eastAsia="Times New Roman"/>
        </w:rPr>
        <w:t> </w:t>
      </w:r>
      <w:r w:rsidRPr="00C36BBF">
        <w:t>min. Proteins were separated by SDS</w:t>
      </w:r>
      <w:r w:rsidRPr="00127387">
        <w:rPr>
          <w:rFonts w:eastAsia="Times New Roman"/>
        </w:rPr>
        <w:t>–</w:t>
      </w:r>
      <w:r w:rsidRPr="00C36BBF">
        <w:t xml:space="preserve">PAGE then transferred to a PVDF membrane (Millipore, IPVH00010) which was blocked in 5% milk in TBST. PVDF membrane was incubated with suitable concentration of primary antibody at 4 </w:t>
      </w:r>
      <w:r w:rsidRPr="00C36BBF">
        <w:rPr>
          <w:rFonts w:hint="eastAsia"/>
        </w:rPr>
        <w:t>℃</w:t>
      </w:r>
      <w:r w:rsidRPr="00C36BBF">
        <w:t xml:space="preserve"> overnight, and then incubated with corresponding secondary antibody at room temperature for 2 hours, and corresponding bands visualized using a </w:t>
      </w:r>
      <w:proofErr w:type="spellStart"/>
      <w:r w:rsidRPr="00C36BBF">
        <w:t>ChemiScopeTouch</w:t>
      </w:r>
      <w:proofErr w:type="spellEnd"/>
      <w:r w:rsidRPr="00C36BBF">
        <w:t xml:space="preserve"> (</w:t>
      </w:r>
      <w:proofErr w:type="spellStart"/>
      <w:r w:rsidRPr="00C36BBF">
        <w:t>Clinx</w:t>
      </w:r>
      <w:proofErr w:type="spellEnd"/>
      <w:r w:rsidRPr="00C36BBF">
        <w:t xml:space="preserve"> Science Instruments, China). </w:t>
      </w:r>
    </w:p>
    <w:p w14:paraId="5587FB32" w14:textId="77777777" w:rsidR="00242609" w:rsidRPr="00C36BBF" w:rsidRDefault="00242609" w:rsidP="00242609">
      <w:pPr>
        <w:pStyle w:val="BodyText"/>
      </w:pPr>
    </w:p>
    <w:p w14:paraId="5CBC8368" w14:textId="77777777" w:rsidR="00242609" w:rsidRPr="00C36BBF" w:rsidRDefault="00242609" w:rsidP="00242609">
      <w:pPr>
        <w:pStyle w:val="Heading2"/>
      </w:pPr>
      <w:bookmarkStart w:id="29" w:name="_Toc164339465"/>
      <w:r w:rsidRPr="00C36BBF">
        <w:t>Spatial transcriptome preparation</w:t>
      </w:r>
      <w:bookmarkEnd w:id="29"/>
    </w:p>
    <w:p w14:paraId="470A093E" w14:textId="77777777" w:rsidR="00242609" w:rsidRDefault="00242609" w:rsidP="00242609">
      <w:pPr>
        <w:pStyle w:val="BodyText"/>
      </w:pPr>
      <w:r w:rsidRPr="00C36BBF">
        <w:t xml:space="preserve">The fresh livers were immediately frozen by OCT after being cut </w:t>
      </w:r>
      <w:proofErr w:type="gramStart"/>
      <w:r w:rsidRPr="00C36BBF">
        <w:t>from</w:t>
      </w:r>
      <w:proofErr w:type="gramEnd"/>
      <w:r w:rsidRPr="00C36BBF">
        <w:t xml:space="preserve"> the patients, and then 10-</w:t>
      </w:r>
      <w:r w:rsidRPr="00C36BBF">
        <w:rPr>
          <w:rFonts w:hint="eastAsia"/>
        </w:rPr>
        <w:t>μ</w:t>
      </w:r>
      <w:r w:rsidRPr="00C36BBF">
        <w:t>m slices were cut and pasted on the chip. After the tissues had been fixed, it was permeabilized. Next, the RNA in it was reverse-transcribed and amplified to obtain cDNA, followed by purification and library construction. Finally on the machine for sequencing.</w:t>
      </w:r>
    </w:p>
    <w:p w14:paraId="67116EE8" w14:textId="77777777" w:rsidR="00242609" w:rsidRPr="00C36BBF" w:rsidRDefault="00242609" w:rsidP="00242609">
      <w:pPr>
        <w:pStyle w:val="BodyText"/>
      </w:pPr>
    </w:p>
    <w:p w14:paraId="22D89CE4" w14:textId="77777777" w:rsidR="00242609" w:rsidRPr="00C36BBF" w:rsidRDefault="00242609" w:rsidP="00242609">
      <w:pPr>
        <w:pStyle w:val="Heading2"/>
      </w:pPr>
      <w:bookmarkStart w:id="30" w:name="_Toc164339466"/>
      <w:r w:rsidRPr="00C36BBF">
        <w:t>ST data analysis and region identification</w:t>
      </w:r>
      <w:bookmarkEnd w:id="30"/>
    </w:p>
    <w:p w14:paraId="6B078BCD" w14:textId="77777777" w:rsidR="00242609" w:rsidRDefault="00242609" w:rsidP="00242609">
      <w:pPr>
        <w:pStyle w:val="BodyText"/>
      </w:pPr>
      <w:r w:rsidRPr="00C36BBF">
        <w:t xml:space="preserve">ST data (10X Genomics </w:t>
      </w:r>
      <w:proofErr w:type="spellStart"/>
      <w:r w:rsidRPr="00C36BBF">
        <w:t>Visium</w:t>
      </w:r>
      <w:proofErr w:type="spellEnd"/>
      <w:r w:rsidRPr="00C36BBF">
        <w:t xml:space="preserve">) data were processed with </w:t>
      </w:r>
      <w:proofErr w:type="spellStart"/>
      <w:r w:rsidRPr="00C36BBF">
        <w:t>SpaceRanger</w:t>
      </w:r>
      <w:proofErr w:type="spellEnd"/>
      <w:r w:rsidRPr="00C36BBF">
        <w:t xml:space="preserve"> and subsequently normalized by </w:t>
      </w:r>
      <w:proofErr w:type="spellStart"/>
      <w:r w:rsidRPr="00C36BBF">
        <w:t>SCTransform</w:t>
      </w:r>
      <w:proofErr w:type="spellEnd"/>
      <w:r w:rsidRPr="00C36BBF">
        <w:t xml:space="preserve"> provided in Seurat. Robust Cell Type Decomposition (RCTD)</w:t>
      </w:r>
      <w:r w:rsidRPr="00C36BBF">
        <w:fldChar w:fldCharType="begin">
          <w:fldData xml:space="preserve">PEVuZE5vdGU+PENpdGU+PEF1dGhvcj5DYWJsZTwvQXV0aG9yPjxZZWFyPjIwMjI8L1llYXI+PFJl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</w:fldData>
        </w:fldChar>
      </w:r>
      <w:r>
        <w:instrText xml:space="preserve"> ADDIN EN.CITE </w:instrText>
      </w:r>
      <w:r>
        <w:fldChar w:fldCharType="begin">
          <w:fldData xml:space="preserve">PEVuZE5vdGU+PENpdGU+PEF1dGhvcj5DYWJsZTwvQXV0aG9yPjxZZWFyPjIwMjI8L1llYXI+PFJl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</w:fldData>
        </w:fldChar>
      </w:r>
      <w:r>
        <w:instrText xml:space="preserve"> ADDIN EN.CITE.DATA </w:instrText>
      </w:r>
      <w:r>
        <w:fldChar w:fldCharType="end"/>
      </w:r>
      <w:r w:rsidRPr="00C36BBF">
        <w:fldChar w:fldCharType="separate"/>
      </w:r>
      <w:r w:rsidRPr="00FE6F87">
        <w:rPr>
          <w:noProof/>
          <w:vertAlign w:val="superscript"/>
        </w:rPr>
        <w:t>28</w:t>
      </w:r>
      <w:r w:rsidRPr="00C36BBF">
        <w:fldChar w:fldCharType="end"/>
      </w:r>
      <w:r w:rsidRPr="00C36BBF">
        <w:t xml:space="preserve"> was used to estimate the proportion of each cell type in every spot. Spots with cell proportions over 50% quantile of corresponding cell type were defined as </w:t>
      </w:r>
      <w:proofErr w:type="spellStart"/>
      <w:r w:rsidRPr="00C36BBF">
        <w:t>ImmuneSupressiveEpithelials</w:t>
      </w:r>
      <w:proofErr w:type="spellEnd"/>
      <w:r w:rsidRPr="00C36BBF">
        <w:t xml:space="preserve">, </w:t>
      </w:r>
      <w:proofErr w:type="spellStart"/>
      <w:r w:rsidRPr="00C36BBF">
        <w:t>Epithelials</w:t>
      </w:r>
      <w:proofErr w:type="spellEnd"/>
      <w:r w:rsidRPr="00C36BBF">
        <w:t xml:space="preserve">, fibrosis, and T cell positive correspondingly. </w:t>
      </w:r>
      <w:proofErr w:type="spellStart"/>
      <w:r w:rsidRPr="00C36BBF">
        <w:t>ImmuneSuppressiveEpithelials&amp;TCells</w:t>
      </w:r>
      <w:proofErr w:type="spellEnd"/>
      <w:r w:rsidRPr="00C36BBF">
        <w:t xml:space="preserve"> positive spots were defined as spots both positive for </w:t>
      </w:r>
      <w:proofErr w:type="spellStart"/>
      <w:r w:rsidRPr="00C36BBF">
        <w:t>ImmuneSupressiveEpithelials</w:t>
      </w:r>
      <w:proofErr w:type="spellEnd"/>
      <w:r w:rsidRPr="00C36BBF">
        <w:t xml:space="preserve"> and T cells, while </w:t>
      </w:r>
      <w:proofErr w:type="spellStart"/>
      <w:r w:rsidRPr="00C36BBF">
        <w:t>Epithelials&amp;Fibroblasts</w:t>
      </w:r>
      <w:proofErr w:type="spellEnd"/>
      <w:r w:rsidRPr="00C36BBF">
        <w:t xml:space="preserve"> positive spots were defined as spots both positive for </w:t>
      </w:r>
      <w:proofErr w:type="spellStart"/>
      <w:r w:rsidRPr="00C36BBF">
        <w:t>Epithelials</w:t>
      </w:r>
      <w:proofErr w:type="spellEnd"/>
      <w:r w:rsidRPr="00C36BBF">
        <w:t xml:space="preserve"> and Fibroblasts. </w:t>
      </w:r>
    </w:p>
    <w:p w14:paraId="1B8B216C" w14:textId="77777777" w:rsidR="00242609" w:rsidRPr="00C36BBF" w:rsidRDefault="00242609" w:rsidP="00242609">
      <w:pPr>
        <w:pStyle w:val="BodyText"/>
      </w:pPr>
    </w:p>
    <w:p w14:paraId="438E0014" w14:textId="77777777" w:rsidR="00242609" w:rsidRPr="00C36BBF" w:rsidRDefault="00242609" w:rsidP="00242609">
      <w:pPr>
        <w:pStyle w:val="Heading2"/>
      </w:pPr>
      <w:bookmarkStart w:id="31" w:name="_Toc164339467"/>
      <w:r w:rsidRPr="00C36BBF">
        <w:t>Differential expression and cell-cell communication analysis for ST</w:t>
      </w:r>
      <w:bookmarkEnd w:id="31"/>
    </w:p>
    <w:p w14:paraId="39A5E2EC" w14:textId="77777777" w:rsidR="00242609" w:rsidRDefault="00242609" w:rsidP="00242609">
      <w:pPr>
        <w:pStyle w:val="BodyText"/>
      </w:pPr>
      <w:proofErr w:type="spellStart"/>
      <w:proofErr w:type="gramStart"/>
      <w:r w:rsidRPr="00C36BBF">
        <w:t>FindMarkers</w:t>
      </w:r>
      <w:proofErr w:type="spellEnd"/>
      <w:r w:rsidRPr="00C36BBF">
        <w:t>(</w:t>
      </w:r>
      <w:proofErr w:type="gramEnd"/>
      <w:r w:rsidRPr="00C36BBF">
        <w:t xml:space="preserve">) function from Seurat package was used to identify significantly highly expressed genes within </w:t>
      </w:r>
      <w:proofErr w:type="spellStart"/>
      <w:r w:rsidRPr="00C36BBF">
        <w:t>ImmuneSuppressiveEpithelials&amp;TCells</w:t>
      </w:r>
      <w:proofErr w:type="spellEnd"/>
      <w:r w:rsidRPr="00C36BBF">
        <w:t xml:space="preserve"> and </w:t>
      </w:r>
      <w:proofErr w:type="spellStart"/>
      <w:r w:rsidRPr="00C36BBF">
        <w:t>Epithelials&amp;Fibroblasts</w:t>
      </w:r>
      <w:proofErr w:type="spellEnd"/>
      <w:r w:rsidRPr="00C36BBF">
        <w:t xml:space="preserve"> positive spots (adjusted p-value &lt; 0.01) and clusterProfiler</w:t>
      </w:r>
      <w:r w:rsidRPr="00C36BBF">
        <w:fldChar w:fldCharType="begin">
          <w:fldData xml:space="preserve">PEVuZE5vdGU+PENpdGU+PEF1dGhvcj5XdTwvQXV0aG9yPjxZZWFyPjIwMjE8L1llYXI+PFJlY051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</w:fldData>
        </w:fldChar>
      </w:r>
      <w:r>
        <w:instrText xml:space="preserve"> ADDIN EN.CITE </w:instrText>
      </w:r>
      <w:r>
        <w:fldChar w:fldCharType="begin">
          <w:fldData xml:space="preserve">PEVuZE5vdGU+PENpdGU+PEF1dGhvcj5XdTwvQXV0aG9yPjxZZWFyPjIwMjE8L1llYXI+PFJlY051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</w:fldData>
        </w:fldChar>
      </w:r>
      <w:r>
        <w:instrText xml:space="preserve"> ADDIN EN.CITE.DATA </w:instrText>
      </w:r>
      <w:r>
        <w:fldChar w:fldCharType="end"/>
      </w:r>
      <w:r w:rsidRPr="00C36BBF">
        <w:fldChar w:fldCharType="separate"/>
      </w:r>
      <w:r w:rsidRPr="00170631">
        <w:rPr>
          <w:noProof/>
          <w:vertAlign w:val="superscript"/>
        </w:rPr>
        <w:t>68</w:t>
      </w:r>
      <w:r w:rsidRPr="00C36BBF">
        <w:fldChar w:fldCharType="end"/>
      </w:r>
      <w:r w:rsidRPr="00C36BBF">
        <w:t xml:space="preserve"> was applied to find enriched KEGG pathways of </w:t>
      </w:r>
      <w:r>
        <w:t>differential expressed</w:t>
      </w:r>
      <w:r w:rsidRPr="00C36BBF">
        <w:t xml:space="preserve"> genes of selected regions. NicheNet</w:t>
      </w:r>
      <w:r w:rsidRPr="00C36BBF">
        <w:fldChar w:fldCharType="begin">
          <w:fldData xml:space="preserve">PEVuZE5vdGU+PENpdGU+PEF1dGhvcj5Ccm93YWV5czwvQXV0aG9yPjxZZWFyPjIwMjA8L1llYXI+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</w:fldData>
        </w:fldChar>
      </w:r>
      <w:r>
        <w:instrText xml:space="preserve"> ADDIN EN.CITE </w:instrText>
      </w:r>
      <w:r>
        <w:fldChar w:fldCharType="begin">
          <w:fldData xml:space="preserve">PEVuZE5vdGU+PENpdGU+PEF1dGhvcj5Ccm93YWV5czwvQXV0aG9yPjxZZWFyPjIwMjA8L1llYXI+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</w:fldData>
        </w:fldChar>
      </w:r>
      <w:r>
        <w:instrText xml:space="preserve"> ADDIN EN.CITE.DATA </w:instrText>
      </w:r>
      <w:r>
        <w:fldChar w:fldCharType="end"/>
      </w:r>
      <w:r w:rsidRPr="00C36BBF">
        <w:fldChar w:fldCharType="separate"/>
      </w:r>
      <w:r w:rsidRPr="00170631">
        <w:rPr>
          <w:noProof/>
          <w:vertAlign w:val="superscript"/>
        </w:rPr>
        <w:t>37</w:t>
      </w:r>
      <w:r w:rsidRPr="00C36BBF">
        <w:fldChar w:fldCharType="end"/>
      </w:r>
      <w:r w:rsidRPr="00C36BBF">
        <w:t xml:space="preserve"> was applied to identify cell-cell communication events between selected cell subclusters and pathways.</w:t>
      </w:r>
    </w:p>
    <w:p w14:paraId="2BFF418A" w14:textId="77777777" w:rsidR="00242609" w:rsidRPr="00C36BBF" w:rsidRDefault="00242609" w:rsidP="00242609">
      <w:pPr>
        <w:pStyle w:val="BodyText"/>
      </w:pPr>
    </w:p>
    <w:p w14:paraId="7A8221BF" w14:textId="77777777" w:rsidR="00242609" w:rsidRPr="00C36BBF" w:rsidRDefault="00242609" w:rsidP="00242609">
      <w:pPr>
        <w:pStyle w:val="Heading2"/>
      </w:pPr>
      <w:bookmarkStart w:id="32" w:name="_Toc164339468"/>
      <w:r w:rsidRPr="00C36BBF">
        <w:t xml:space="preserve">Bulk </w:t>
      </w:r>
      <w:proofErr w:type="spellStart"/>
      <w:r w:rsidRPr="00C36BBF">
        <w:t>RNAseq</w:t>
      </w:r>
      <w:proofErr w:type="spellEnd"/>
      <w:r w:rsidRPr="00C36BBF">
        <w:t xml:space="preserve"> Analysis</w:t>
      </w:r>
      <w:bookmarkEnd w:id="32"/>
    </w:p>
    <w:p w14:paraId="6D559BB0" w14:textId="77777777" w:rsidR="00242609" w:rsidRPr="00C36BBF" w:rsidRDefault="00242609" w:rsidP="00242609">
      <w:pPr>
        <w:pStyle w:val="BodyText"/>
      </w:pPr>
      <w:r w:rsidRPr="00C36BBF">
        <w:t>Raw reads were processed for quality controls and expression measures using the </w:t>
      </w:r>
      <w:proofErr w:type="spellStart"/>
      <w:r w:rsidRPr="00C36BBF">
        <w:t>nf</w:t>
      </w:r>
      <w:proofErr w:type="spellEnd"/>
      <w:r w:rsidRPr="00C36BBF">
        <w:t>-core/</w:t>
      </w:r>
      <w:proofErr w:type="spellStart"/>
      <w:r w:rsidRPr="00C36BBF">
        <w:t>rnaseq</w:t>
      </w:r>
      <w:proofErr w:type="spellEnd"/>
      <w:r w:rsidRPr="00C36BBF">
        <w:t xml:space="preserve"> pipeline</w:t>
      </w:r>
      <w:r w:rsidRPr="00C36BBF">
        <w:fldChar w:fldCharType="begin">
          <w:fldData xml:space="preserve">PEVuZE5vdGU+PENpdGU+PEF1dGhvcj5Fd2VsczwvQXV0aG9yPjxZZWFyPjIwMjA8L1llYXI+PFJl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</w:fldData>
        </w:fldChar>
      </w:r>
      <w:r>
        <w:instrText xml:space="preserve"> ADDIN EN.CITE </w:instrText>
      </w:r>
      <w:r>
        <w:fldChar w:fldCharType="begin">
          <w:fldData xml:space="preserve">PEVuZE5vdGU+PENpdGU+PEF1dGhvcj5Fd2VsczwvQXV0aG9yPjxZZWFyPjIwMjA8L1llYXI+PFJl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</w:fldData>
        </w:fldChar>
      </w:r>
      <w:r>
        <w:instrText xml:space="preserve"> ADDIN EN.CITE.DATA </w:instrText>
      </w:r>
      <w:r>
        <w:fldChar w:fldCharType="end"/>
      </w:r>
      <w:r w:rsidRPr="00C36BBF">
        <w:fldChar w:fldCharType="separate"/>
      </w:r>
      <w:r w:rsidRPr="00170631">
        <w:rPr>
          <w:noProof/>
          <w:vertAlign w:val="superscript"/>
        </w:rPr>
        <w:t>69</w:t>
      </w:r>
      <w:r w:rsidRPr="00C36BBF">
        <w:fldChar w:fldCharType="end"/>
      </w:r>
      <w:r w:rsidRPr="00C36BBF">
        <w:t xml:space="preserve"> with Grch38 as the reference genome. Differential expression analysis was performed using edgeR</w:t>
      </w:r>
      <w:r w:rsidRPr="00C36BBF">
        <w:fldChar w:fldCharType="begin"/>
      </w:r>
      <w:r>
        <w:instrText xml:space="preserve"> ADDIN EN.CITE &lt;EndNote&gt;&lt;Cite&gt;&lt;Author&gt;Robinson&lt;/Author&gt;&lt;Year&gt;2010&lt;/Year&gt;&lt;RecNum&gt;1801&lt;/RecNum&gt;&lt;DisplayText&gt;&lt;style face="superscript"&gt;70&lt;/style&gt;&lt;/DisplayText&gt;&lt;record&gt;&lt;rec-number&gt;1801&lt;/rec-number&gt;&lt;foreign-keys&gt;&lt;key app="EN" db-id="x5s0pdxf6twpv7evrw5p9dzs52vv2tsdavxe" timestamp="1704820097"&gt;1801&lt;/key&gt;&lt;/foreign-keys&gt;&lt;ref-type name="Journal Article"&gt;17&lt;/ref-type&gt;&lt;contributors&gt;&lt;authors&gt;&lt;author&gt;Robinson, M. D.&lt;/author&gt;&lt;author&gt;McCarthy, D. J.&lt;/author&gt;&lt;author&gt;Smyth, G. K.&lt;/author&gt;&lt;/authors&gt;&lt;/contributors&gt;&lt;auth-address&gt;Cancer Program, Garvan Institute of Medical Research, 384 Victoria Street, Darlinghurst, NSW 2010, Australia. mrobinson@wehi.edu.au&lt;/auth-address&gt;&lt;titles&gt;&lt;title&gt;edgeR: a Bioconductor package for differential expression analysis of digital gene expression data&lt;/title&gt;&lt;secondary-title&gt;Bioinformatics&lt;/secondary-title&gt;&lt;/titles&gt;&lt;periodical&gt;&lt;full-title&gt;Bioinformatics&lt;/full-title&gt;&lt;abbr-1&gt;Bioinformatics&lt;/abbr-1&gt;&lt;/periodical&gt;&lt;pages&gt;139-40&lt;/pages&gt;&lt;volume&gt;26&lt;/volume&gt;&lt;number&gt;1&lt;/number&gt;&lt;edition&gt;20091111&lt;/edition&gt;&lt;keywords&gt;&lt;keyword&gt;*Algorithms&lt;/keyword&gt;&lt;keyword&gt;Gene Expression Profiling/*methods&lt;/keyword&gt;&lt;keyword&gt;Oligonucleotide Array Sequence Analysis/*methods&lt;/keyword&gt;&lt;keyword&gt;*Programming Languages&lt;/keyword&gt;&lt;keyword&gt;*Signal Processing, Computer-Assisted&lt;/keyword&gt;&lt;keyword&gt;*Software&lt;/keyword&gt;&lt;/keywords&gt;&lt;dates&gt;&lt;year&gt;2010&lt;/year&gt;&lt;pub-dates&gt;&lt;date&gt;Jan 1&lt;/date&gt;&lt;/pub-dates&gt;&lt;/dates&gt;&lt;isbn&gt;1367-4811 (Electronic)&amp;#xD;1367-4803 (Print)&amp;#xD;1367-4803 (Linking)&lt;/isbn&gt;&lt;accession-num&gt;19910308&lt;/accession-num&gt;&lt;urls&gt;&lt;related-urls&gt;&lt;url&gt;https://www.ncbi.nlm.nih.gov/pubmed/19910308&lt;/url&gt;&lt;/related-urls&gt;&lt;/urls&gt;&lt;custom2&gt;PMC2796818&lt;/custom2&gt;&lt;electronic-resource-num&gt;10.1093/bioinformatics/btp616&lt;/electronic-resource-num&gt;&lt;remote-database-name&gt;Medline&lt;/remote-database-name&gt;&lt;remote-database-provider&gt;NLM&lt;/remote-database-provider&gt;&lt;/record&gt;&lt;/Cite&gt;&lt;/EndNote&gt;</w:instrText>
      </w:r>
      <w:r w:rsidRPr="00C36BBF">
        <w:fldChar w:fldCharType="separate"/>
      </w:r>
      <w:r w:rsidRPr="00170631">
        <w:rPr>
          <w:noProof/>
          <w:vertAlign w:val="superscript"/>
        </w:rPr>
        <w:t>70</w:t>
      </w:r>
      <w:r w:rsidRPr="00C36BBF">
        <w:fldChar w:fldCharType="end"/>
      </w:r>
      <w:r w:rsidRPr="00C36BBF">
        <w:t xml:space="preserve"> and genes with FDR&lt;0.05 were selected as significant. </w:t>
      </w:r>
    </w:p>
    <w:p w14:paraId="0842A028" w14:textId="77777777" w:rsidR="00242609" w:rsidRPr="00127387" w:rsidRDefault="00242609" w:rsidP="00242609">
      <w:pPr>
        <w:pStyle w:val="BodyText"/>
      </w:pPr>
    </w:p>
    <w:p w14:paraId="7F06E3B0" w14:textId="77777777" w:rsidR="00242609" w:rsidRPr="00127387" w:rsidRDefault="00242609" w:rsidP="00242609">
      <w:pPr>
        <w:pStyle w:val="Heading2"/>
      </w:pPr>
      <w:bookmarkStart w:id="33" w:name="_Toc164339469"/>
      <w:r w:rsidRPr="00127387">
        <w:t>Graph Classification Based on the Spatial Similarity of Cells</w:t>
      </w:r>
      <w:bookmarkEnd w:id="33"/>
      <w:r>
        <w:t xml:space="preserve"> </w:t>
      </w:r>
    </w:p>
    <w:p w14:paraId="4659C9E1" w14:textId="77777777" w:rsidR="00242609" w:rsidRDefault="00242609" w:rsidP="00242609">
      <w:pPr>
        <w:pStyle w:val="BodyText"/>
      </w:pPr>
      <w:r w:rsidRPr="00C36BBF">
        <w:t xml:space="preserve">We firstly divide the segmented cells in each ROI into N=23 cell images according to the annotation results, where each cell image refers to the spatial localization for one cell type. </w:t>
      </w:r>
      <w:r w:rsidRPr="00C36BBF">
        <w:lastRenderedPageBreak/>
        <w:t xml:space="preserve">Then, the pairwise spatial similarity between different cell types for each ROI i.e., </w:t>
      </w:r>
      <w:proofErr w:type="spellStart"/>
      <w:r w:rsidRPr="00C36BBF">
        <w:t>M_i</w:t>
      </w:r>
      <w:proofErr w:type="spellEnd"/>
      <w:r w:rsidRPr="00C36BBF">
        <w:rPr>
          <w:rFonts w:ascii="SimSun" w:eastAsia="SimSun" w:hAnsi="SimSun" w:cs="SimSun" w:hint="eastAsia"/>
        </w:rPr>
        <w:t>∈</w:t>
      </w:r>
      <w:r w:rsidRPr="00C36BBF">
        <w:t>R</w:t>
      </w:r>
      <w:proofErr w:type="gramStart"/>
      <w:r w:rsidRPr="00C36BBF">
        <w:t>^(</w:t>
      </w:r>
      <w:proofErr w:type="gramEnd"/>
      <w:r w:rsidRPr="00C36BBF">
        <w:t xml:space="preserve">23×23) can be calculated via the measurement of structure similarity matrix (SSIM). After that, a network classification method introduced in </w:t>
      </w:r>
      <w:r w:rsidRPr="00127387">
        <w:fldChar w:fldCharType="begin"/>
      </w:r>
      <w:r>
        <w:instrText xml:space="preserve"> ADDIN EN.CITE &lt;EndNote&gt;&lt;Cite&gt;&lt;Author&gt;Relión&lt;/Author&gt;&lt;Year&gt;2019&lt;/Year&gt;&lt;RecNum&gt;1791&lt;/RecNum&gt;&lt;DisplayText&gt;&lt;style face="superscript"&gt;57&lt;/style&gt;&lt;/DisplayText&gt;&lt;record&gt;&lt;rec-number&gt;1791&lt;/rec-number&gt;&lt;foreign-keys&gt;&lt;key app="EN" db-id="x5s0pdxf6twpv7evrw5p9dzs52vv2tsdavxe" timestamp="1704820097"&gt;1791&lt;/key&gt;&lt;/foreign-keys&gt;&lt;ref-type name="Journal Article"&gt;17&lt;/ref-type&gt;&lt;contributors&gt;&lt;authors&gt;&lt;author&gt;Relión, Jesús D Arroyo&lt;/author&gt;&lt;author&gt;Kessler, Daniel&lt;/author&gt;&lt;author&gt;Levina, Elizaveta&lt;/author&gt;&lt;author&gt;Taylor, Stephan F&lt;/author&gt;&lt;/authors&gt;&lt;/contributors&gt;&lt;titles&gt;&lt;title&gt;Network classification with applications to brain connectomics&lt;/title&gt;&lt;secondary-title&gt;The annals of applied statistics&lt;/secondary-title&gt;&lt;/titles&gt;&lt;periodical&gt;&lt;full-title&gt;The annals of applied statistics&lt;/full-title&gt;&lt;/periodical&gt;&lt;pages&gt;1648&lt;/pages&gt;&lt;volume&gt;13&lt;/volume&gt;&lt;number&gt;3&lt;/number&gt;&lt;dates&gt;&lt;year&gt;2019&lt;/year&gt;&lt;/dates&gt;&lt;urls&gt;&lt;/urls&gt;&lt;/record&gt;&lt;/Cite&gt;&lt;/EndNote&gt;</w:instrText>
      </w:r>
      <w:r w:rsidRPr="00127387">
        <w:fldChar w:fldCharType="separate"/>
      </w:r>
      <w:r w:rsidRPr="00170631">
        <w:rPr>
          <w:noProof/>
          <w:vertAlign w:val="superscript"/>
        </w:rPr>
        <w:t>57</w:t>
      </w:r>
      <w:r w:rsidRPr="00127387">
        <w:fldChar w:fldCharType="end"/>
      </w:r>
      <w:r w:rsidRPr="00C36BBF">
        <w:t xml:space="preserve"> is applied to predict the drug efficacy on HCC and identify the distinguishing intersections among different cell types. In addition, we also compared the adopted network classification model </w:t>
      </w:r>
      <w:r w:rsidRPr="00127387">
        <w:fldChar w:fldCharType="begin"/>
      </w:r>
      <w:r>
        <w:instrText xml:space="preserve"> ADDIN EN.CITE &lt;EndNote&gt;&lt;Cite&gt;&lt;Author&gt;Relión&lt;/Author&gt;&lt;Year&gt;2019&lt;/Year&gt;&lt;RecNum&gt;1791&lt;/RecNum&gt;&lt;DisplayText&gt;&lt;style face="superscript"&gt;57&lt;/style&gt;&lt;/DisplayText&gt;&lt;record&gt;&lt;rec-number&gt;1791&lt;/rec-number&gt;&lt;foreign-keys&gt;&lt;key app="EN" db-id="x5s0pdxf6twpv7evrw5p9dzs52vv2tsdavxe" timestamp="1704820097"&gt;1791&lt;/key&gt;&lt;/foreign-keys&gt;&lt;ref-type name="Journal Article"&gt;17&lt;/ref-type&gt;&lt;contributors&gt;&lt;authors&gt;&lt;author&gt;Relión, Jesús D Arroyo&lt;/author&gt;&lt;author&gt;Kessler, Daniel&lt;/author&gt;&lt;author&gt;Levina, Elizaveta&lt;/author&gt;&lt;author&gt;Taylor, Stephan F&lt;/author&gt;&lt;/authors&gt;&lt;/contributors&gt;&lt;titles&gt;&lt;title&gt;Network classification with applications to brain connectomics&lt;/title&gt;&lt;secondary-title&gt;The annals of applied statistics&lt;/secondary-title&gt;&lt;/titles&gt;&lt;periodical&gt;&lt;full-title&gt;The annals of applied statistics&lt;/full-title&gt;&lt;/periodical&gt;&lt;pages&gt;1648&lt;/pages&gt;&lt;volume&gt;13&lt;/volume&gt;&lt;number&gt;3&lt;/number&gt;&lt;dates&gt;&lt;year&gt;2019&lt;/year&gt;&lt;/dates&gt;&lt;urls&gt;&lt;/urls&gt;&lt;/record&gt;&lt;/Cite&gt;&lt;/EndNote&gt;</w:instrText>
      </w:r>
      <w:r w:rsidRPr="00127387">
        <w:fldChar w:fldCharType="separate"/>
      </w:r>
      <w:r w:rsidRPr="00170631">
        <w:rPr>
          <w:noProof/>
          <w:vertAlign w:val="superscript"/>
        </w:rPr>
        <w:t>57</w:t>
      </w:r>
      <w:r w:rsidRPr="00127387">
        <w:fldChar w:fldCharType="end"/>
      </w:r>
      <w:r w:rsidRPr="00C36BBF">
        <w:t xml:space="preserve"> with two sparse learning algorithms i.e., LASSO </w:t>
      </w:r>
      <w:r w:rsidRPr="00127387">
        <w:fldChar w:fldCharType="begin">
          <w:fldData xml:space="preserve">PEVuZE5vdGU+PENpdGU+PEF1dGhvcj5UYWthaGFzaGk8L0F1dGhvcj48WWVhcj4yMDIwPC9ZZWFy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</w:fldData>
        </w:fldChar>
      </w:r>
      <w:r>
        <w:instrText xml:space="preserve"> ADDIN EN.CITE </w:instrText>
      </w:r>
      <w:r>
        <w:fldChar w:fldCharType="begin">
          <w:fldData xml:space="preserve">PEVuZE5vdGU+PENpdGU+PEF1dGhvcj5UYWthaGFzaGk8L0F1dGhvcj48WWVhcj4yMDIwPC9ZZWFy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</w:fldData>
        </w:fldChar>
      </w:r>
      <w:r>
        <w:instrText xml:space="preserve"> ADDIN EN.CITE.DATA </w:instrText>
      </w:r>
      <w:r>
        <w:fldChar w:fldCharType="end"/>
      </w:r>
      <w:r w:rsidRPr="00127387">
        <w:fldChar w:fldCharType="separate"/>
      </w:r>
      <w:r w:rsidRPr="00170631">
        <w:rPr>
          <w:noProof/>
          <w:vertAlign w:val="superscript"/>
        </w:rPr>
        <w:t>71</w:t>
      </w:r>
      <w:r w:rsidRPr="00127387">
        <w:fldChar w:fldCharType="end"/>
      </w:r>
      <w:r w:rsidRPr="00C36BBF">
        <w:t xml:space="preserve"> and L1-SVM </w:t>
      </w:r>
      <w:r w:rsidRPr="00127387">
        <w:fldChar w:fldCharType="begin"/>
      </w:r>
      <w:r>
        <w:instrText xml:space="preserve"> ADDIN EN.CITE &lt;EndNote&gt;&lt;Cite&gt;&lt;Author&gt;Ruiz&lt;/Author&gt;&lt;Year&gt;2021&lt;/Year&gt;&lt;RecNum&gt;1803&lt;/RecNum&gt;&lt;DisplayText&gt;&lt;style face="superscript"&gt;72&lt;/style&gt;&lt;/DisplayText&gt;&lt;record&gt;&lt;rec-number&gt;1803&lt;/rec-number&gt;&lt;foreign-keys&gt;&lt;key app="EN" db-id="x5s0pdxf6twpv7evrw5p9dzs52vv2tsdavxe" timestamp="1704820097"&gt;1803&lt;/key&gt;&lt;/foreign-keys&gt;&lt;ref-type name="Journal Article"&gt;17&lt;/ref-type&gt;&lt;contributors&gt;&lt;authors&gt;&lt;author&gt;Ruiz, C.&lt;/author&gt;&lt;author&gt;Alaíz, C. M.&lt;/author&gt;&lt;author&gt;Dorronsoro, J. R.&lt;/author&gt;&lt;/authors&gt;&lt;/contributors&gt;&lt;auth-address&gt;Univ Autonoma Madrid, Dept Ingn Informat, Madrid 28049, Spain&amp;#xD;Inst Ingn Conocimiento, Campus Cantoblanco UAM, Madrid 28049, Spain&lt;/auth-address&gt;&lt;titles&gt;&lt;title&gt;Convex formulation for multi-task L1-, L2-, and LS-SVMs&lt;/title&gt;&lt;secondary-title&gt;Neurocomputing&lt;/secondary-title&gt;&lt;alt-title&gt;Neurocomputing&lt;/alt-title&gt;&lt;/titles&gt;&lt;periodical&gt;&lt;full-title&gt;Neurocomputing&lt;/full-title&gt;&lt;abbr-1&gt;Neurocomputing&lt;/abbr-1&gt;&lt;/periodical&gt;&lt;alt-periodical&gt;&lt;full-title&gt;Neurocomputing&lt;/full-title&gt;&lt;abbr-1&gt;Neurocomputing&lt;/abbr-1&gt;&lt;/alt-periodical&gt;&lt;pages&gt;599-608&lt;/pages&gt;&lt;volume&gt;456&lt;/volume&gt;&lt;keywords&gt;&lt;keyword&gt;multi-task learning&lt;/keyword&gt;&lt;keyword&gt;l1-svm&lt;/keyword&gt;&lt;keyword&gt;l2-svm&lt;/keyword&gt;&lt;keyword&gt;ls-svm&lt;/keyword&gt;&lt;keyword&gt;convex model combination&lt;/keyword&gt;&lt;/keywords&gt;&lt;dates&gt;&lt;year&gt;2021&lt;/year&gt;&lt;pub-dates&gt;&lt;date&gt;Oct 7&lt;/date&gt;&lt;/pub-dates&gt;&lt;/dates&gt;&lt;isbn&gt;0925-2312&lt;/isbn&gt;&lt;accession-num&gt;WOS:000687473600001&lt;/accession-num&gt;&lt;urls&gt;&lt;related-urls&gt;&lt;url&gt;&lt;style face="underline" font="default" size="100%"&gt;&amp;lt;Go to ISI&amp;gt;://WOS:000687473600001&lt;/style&gt;&lt;/url&gt;&lt;/related-urls&gt;&lt;/urls&gt;&lt;electronic-resource-num&gt;10.1016/j.neucom.2021.01.137&lt;/electronic-resource-num&gt;&lt;language&gt;English&lt;/language&gt;&lt;/record&gt;&lt;/Cite&gt;&lt;/EndNote&gt;</w:instrText>
      </w:r>
      <w:r w:rsidRPr="00127387">
        <w:fldChar w:fldCharType="separate"/>
      </w:r>
      <w:r w:rsidRPr="00170631">
        <w:rPr>
          <w:noProof/>
          <w:vertAlign w:val="superscript"/>
        </w:rPr>
        <w:t>72</w:t>
      </w:r>
      <w:r w:rsidRPr="00127387">
        <w:fldChar w:fldCharType="end"/>
      </w:r>
      <w:r w:rsidRPr="00C36BBF">
        <w:t xml:space="preserve">, where the </w:t>
      </w:r>
      <w:r w:rsidRPr="00127387">
        <w:t>LASSO</w:t>
      </w:r>
      <w:r w:rsidRPr="00C36BBF">
        <w:t xml:space="preserve"> is a regression analysis method that performs both variable selection and classification tasks, while the L1-SVM is a classic classification technique in machine learning that incorporates an L1 regularization term in the optimization process. Compared to traditional support vector machine (SVM), L1-SVM is better suited to handling high-dimensional sparse data.</w:t>
      </w:r>
    </w:p>
    <w:p w14:paraId="7DA288C9" w14:textId="77777777" w:rsidR="00242609" w:rsidRPr="00C36BBF" w:rsidRDefault="00242609" w:rsidP="00242609">
      <w:pPr>
        <w:pStyle w:val="BodyText"/>
      </w:pPr>
    </w:p>
    <w:p w14:paraId="5F66953B" w14:textId="77777777" w:rsidR="00242609" w:rsidRPr="00127387" w:rsidRDefault="00242609" w:rsidP="00242609">
      <w:pPr>
        <w:pStyle w:val="BodyText"/>
      </w:pPr>
      <w:r w:rsidRPr="00127387">
        <w:rPr>
          <w:b/>
          <w:bCs/>
        </w:rPr>
        <w:t>Quantification and statistical analysis</w:t>
      </w:r>
      <w:r w:rsidRPr="00127387">
        <w:rPr>
          <w:b/>
          <w:bCs/>
        </w:rPr>
        <w:cr/>
      </w:r>
      <w:r w:rsidRPr="00127387">
        <w:t>Raw data obtained from FACS was copied into GraphPad software. Statistical tests were selected based on appropriate data distribution and variability characteristics assumptions. A two-tailed Student's t-test analyzed sample data to identify statistically significant differences between the two groups. The data are represented as the means ± SDs. A p-value &lt; 0.05 indicated statistical significance.</w:t>
      </w:r>
    </w:p>
    <w:p w14:paraId="270173AA" w14:textId="77777777" w:rsidR="00E440FE" w:rsidRPr="00E440FE" w:rsidRDefault="00E440FE" w:rsidP="00E440FE">
      <w:pPr>
        <w:pStyle w:val="Heading2"/>
      </w:pPr>
    </w:p>
    <w:sectPr w:rsidR="00E440FE" w:rsidRPr="00E440FE" w:rsidSect="00BA7E22">
      <w:pgSz w:w="11906" w:h="16838"/>
      <w:pgMar w:top="1440" w:right="1440" w:bottom="144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24EEE4" w14:textId="77777777" w:rsidR="00BA7E22" w:rsidRDefault="00BA7E22" w:rsidP="005B66F8">
      <w:r>
        <w:separator/>
      </w:r>
    </w:p>
  </w:endnote>
  <w:endnote w:type="continuationSeparator" w:id="0">
    <w:p w14:paraId="275A1CE2" w14:textId="77777777" w:rsidR="00BA7E22" w:rsidRDefault="00BA7E22" w:rsidP="005B66F8">
      <w:r>
        <w:continuationSeparator/>
      </w:r>
    </w:p>
  </w:endnote>
  <w:endnote w:type="continuationNotice" w:id="1">
    <w:p w14:paraId="39C2719B" w14:textId="77777777" w:rsidR="00BA7E22" w:rsidRDefault="00BA7E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8984C1" w14:textId="77777777" w:rsidR="00BA7E22" w:rsidRDefault="00BA7E22" w:rsidP="005B66F8">
      <w:r>
        <w:separator/>
      </w:r>
    </w:p>
  </w:footnote>
  <w:footnote w:type="continuationSeparator" w:id="0">
    <w:p w14:paraId="03AC9B74" w14:textId="77777777" w:rsidR="00BA7E22" w:rsidRDefault="00BA7E22" w:rsidP="005B66F8">
      <w:r>
        <w:continuationSeparator/>
      </w:r>
    </w:p>
  </w:footnote>
  <w:footnote w:type="continuationNotice" w:id="1">
    <w:p w14:paraId="649776E0" w14:textId="77777777" w:rsidR="00BA7E22" w:rsidRDefault="00BA7E2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9A6192"/>
    <w:multiLevelType w:val="hybridMultilevel"/>
    <w:tmpl w:val="8820CDAE"/>
    <w:lvl w:ilvl="0" w:tplc="4E48741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A5C2430"/>
    <w:multiLevelType w:val="hybridMultilevel"/>
    <w:tmpl w:val="8858075E"/>
    <w:lvl w:ilvl="0" w:tplc="3984CEB4">
      <w:start w:val="1"/>
      <w:numFmt w:val="upperLetter"/>
      <w:lvlText w:val="%1."/>
      <w:lvlJc w:val="left"/>
      <w:pPr>
        <w:ind w:left="360" w:hanging="360"/>
      </w:pPr>
      <w:rPr>
        <w:rFonts w:hint="default"/>
        <w:b/>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1A4328F2"/>
    <w:multiLevelType w:val="hybridMultilevel"/>
    <w:tmpl w:val="C262A1E8"/>
    <w:lvl w:ilvl="0" w:tplc="3A94B344">
      <w:start w:val="3"/>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E816F85"/>
    <w:multiLevelType w:val="hybridMultilevel"/>
    <w:tmpl w:val="1D48A468"/>
    <w:lvl w:ilvl="0" w:tplc="B6B4B06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27C315C4"/>
    <w:multiLevelType w:val="hybridMultilevel"/>
    <w:tmpl w:val="1EE6A422"/>
    <w:lvl w:ilvl="0" w:tplc="FFFFFFFF">
      <w:start w:val="1"/>
      <w:numFmt w:val="upperLetter"/>
      <w:lvlText w:val="%1."/>
      <w:lvlJc w:val="left"/>
      <w:pPr>
        <w:ind w:left="360" w:hanging="360"/>
      </w:pPr>
      <w:rPr>
        <w:rFonts w:ascii="Times New Roman" w:eastAsiaTheme="minorEastAsia" w:hAnsi="Times New Roman" w:cs="Times New Roman"/>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5" w15:restartNumberingAfterBreak="0">
    <w:nsid w:val="27CD2C7B"/>
    <w:multiLevelType w:val="hybridMultilevel"/>
    <w:tmpl w:val="D5ACC6F8"/>
    <w:lvl w:ilvl="0" w:tplc="F6EC4BD6">
      <w:start w:val="4"/>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2DD15701"/>
    <w:multiLevelType w:val="hybridMultilevel"/>
    <w:tmpl w:val="81088262"/>
    <w:lvl w:ilvl="0" w:tplc="5560A34C">
      <w:start w:val="1"/>
      <w:numFmt w:val="upperLetter"/>
      <w:lvlText w:val="%1."/>
      <w:lvlJc w:val="left"/>
      <w:pPr>
        <w:ind w:left="360" w:hanging="360"/>
      </w:pPr>
      <w:rPr>
        <w:rFonts w:ascii="Times New Roman" w:eastAsiaTheme="minorEastAsia" w:hAnsi="Times New Roman" w:cs="Times New Roman"/>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33755E91"/>
    <w:multiLevelType w:val="hybridMultilevel"/>
    <w:tmpl w:val="639A9B04"/>
    <w:lvl w:ilvl="0" w:tplc="7DCA2A2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3F543F71"/>
    <w:multiLevelType w:val="hybridMultilevel"/>
    <w:tmpl w:val="92B499D4"/>
    <w:lvl w:ilvl="0" w:tplc="8CDAED78">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45C26AC1"/>
    <w:multiLevelType w:val="hybridMultilevel"/>
    <w:tmpl w:val="B608026C"/>
    <w:lvl w:ilvl="0" w:tplc="D5F80636">
      <w:start w:val="4"/>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5E5F2BEA"/>
    <w:multiLevelType w:val="hybridMultilevel"/>
    <w:tmpl w:val="9CF6F05C"/>
    <w:lvl w:ilvl="0" w:tplc="4C78F82E">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657345DB"/>
    <w:multiLevelType w:val="hybridMultilevel"/>
    <w:tmpl w:val="ECC87500"/>
    <w:lvl w:ilvl="0" w:tplc="CBB68724">
      <w:start w:val="1"/>
      <w:numFmt w:val="upperRoman"/>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7797379E"/>
    <w:multiLevelType w:val="hybridMultilevel"/>
    <w:tmpl w:val="35349746"/>
    <w:lvl w:ilvl="0" w:tplc="FFFFFFFF">
      <w:start w:val="1"/>
      <w:numFmt w:val="upperLetter"/>
      <w:lvlText w:val="%1."/>
      <w:lvlJc w:val="left"/>
      <w:pPr>
        <w:ind w:left="360" w:hanging="360"/>
      </w:pPr>
      <w:rPr>
        <w:rFonts w:ascii="Times New Roman" w:eastAsiaTheme="minorEastAsia" w:hAnsi="Times New Roman" w:cs="Times New Roman"/>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3" w15:restartNumberingAfterBreak="0">
    <w:nsid w:val="7A1A78E5"/>
    <w:multiLevelType w:val="hybridMultilevel"/>
    <w:tmpl w:val="C39A97B8"/>
    <w:lvl w:ilvl="0" w:tplc="CB74CD48">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21000965">
    <w:abstractNumId w:val="0"/>
  </w:num>
  <w:num w:numId="2" w16cid:durableId="4945925">
    <w:abstractNumId w:val="3"/>
  </w:num>
  <w:num w:numId="3" w16cid:durableId="630592395">
    <w:abstractNumId w:val="7"/>
  </w:num>
  <w:num w:numId="4" w16cid:durableId="1884947890">
    <w:abstractNumId w:val="13"/>
  </w:num>
  <w:num w:numId="5" w16cid:durableId="1972903749">
    <w:abstractNumId w:val="2"/>
  </w:num>
  <w:num w:numId="6" w16cid:durableId="1189177643">
    <w:abstractNumId w:val="9"/>
  </w:num>
  <w:num w:numId="7" w16cid:durableId="1674868366">
    <w:abstractNumId w:val="5"/>
  </w:num>
  <w:num w:numId="8" w16cid:durableId="294482960">
    <w:abstractNumId w:val="11"/>
  </w:num>
  <w:num w:numId="9" w16cid:durableId="1020157037">
    <w:abstractNumId w:val="1"/>
  </w:num>
  <w:num w:numId="10" w16cid:durableId="1338118712">
    <w:abstractNumId w:val="10"/>
  </w:num>
  <w:num w:numId="11" w16cid:durableId="2008826304">
    <w:abstractNumId w:val="6"/>
  </w:num>
  <w:num w:numId="12" w16cid:durableId="746073719">
    <w:abstractNumId w:val="8"/>
  </w:num>
  <w:num w:numId="13" w16cid:durableId="903104253">
    <w:abstractNumId w:val="4"/>
  </w:num>
  <w:num w:numId="14" w16cid:durableId="19580234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5s0pdxf6twpv7evrw5p9dzs52vv2tsdavxe&quot;&gt;Merged_Libraries&lt;record-ids&gt;&lt;item&gt;1736&lt;/item&gt;&lt;item&gt;1742&lt;/item&gt;&lt;item&gt;1743&lt;/item&gt;&lt;item&gt;1744&lt;/item&gt;&lt;item&gt;1745&lt;/item&gt;&lt;item&gt;1746&lt;/item&gt;&lt;item&gt;1747&lt;/item&gt;&lt;item&gt;1748&lt;/item&gt;&lt;item&gt;1749&lt;/item&gt;&lt;item&gt;1759&lt;/item&gt;&lt;item&gt;1760&lt;/item&gt;&lt;item&gt;1761&lt;/item&gt;&lt;item&gt;1762&lt;/item&gt;&lt;item&gt;1763&lt;/item&gt;&lt;item&gt;1764&lt;/item&gt;&lt;item&gt;1765&lt;/item&gt;&lt;item&gt;1766&lt;/item&gt;&lt;item&gt;1767&lt;/item&gt;&lt;item&gt;1768&lt;/item&gt;&lt;item&gt;1769&lt;/item&gt;&lt;item&gt;1770&lt;/item&gt;&lt;item&gt;1771&lt;/item&gt;&lt;item&gt;1772&lt;/item&gt;&lt;item&gt;1773&lt;/item&gt;&lt;item&gt;1774&lt;/item&gt;&lt;item&gt;1775&lt;/item&gt;&lt;item&gt;1776&lt;/item&gt;&lt;item&gt;1777&lt;/item&gt;&lt;item&gt;1778&lt;/item&gt;&lt;item&gt;1779&lt;/item&gt;&lt;item&gt;1780&lt;/item&gt;&lt;item&gt;1781&lt;/item&gt;&lt;item&gt;1782&lt;/item&gt;&lt;item&gt;1783&lt;/item&gt;&lt;item&gt;1784&lt;/item&gt;&lt;item&gt;1785&lt;/item&gt;&lt;item&gt;1786&lt;/item&gt;&lt;item&gt;1787&lt;/item&gt;&lt;item&gt;1788&lt;/item&gt;&lt;item&gt;1791&lt;/item&gt;&lt;item&gt;1792&lt;/item&gt;&lt;item&gt;1793&lt;/item&gt;&lt;item&gt;1794&lt;/item&gt;&lt;item&gt;1795&lt;/item&gt;&lt;item&gt;1796&lt;/item&gt;&lt;item&gt;1797&lt;/item&gt;&lt;item&gt;1798&lt;/item&gt;&lt;item&gt;1799&lt;/item&gt;&lt;item&gt;1800&lt;/item&gt;&lt;item&gt;1801&lt;/item&gt;&lt;item&gt;1802&lt;/item&gt;&lt;item&gt;1803&lt;/item&gt;&lt;item&gt;1912&lt;/item&gt;&lt;item&gt;1915&lt;/item&gt;&lt;item&gt;1917&lt;/item&gt;&lt;item&gt;1921&lt;/item&gt;&lt;item&gt;1922&lt;/item&gt;&lt;item&gt;1923&lt;/item&gt;&lt;item&gt;1924&lt;/item&gt;&lt;item&gt;1925&lt;/item&gt;&lt;item&gt;1926&lt;/item&gt;&lt;item&gt;1927&lt;/item&gt;&lt;item&gt;1928&lt;/item&gt;&lt;item&gt;1929&lt;/item&gt;&lt;item&gt;2071&lt;/item&gt;&lt;item&gt;2085&lt;/item&gt;&lt;item&gt;2086&lt;/item&gt;&lt;item&gt;2087&lt;/item&gt;&lt;item&gt;2089&lt;/item&gt;&lt;item&gt;2093&lt;/item&gt;&lt;item&gt;2094&lt;/item&gt;&lt;/record-ids&gt;&lt;/item&gt;&lt;/Libraries&gt;"/>
  </w:docVars>
  <w:rsids>
    <w:rsidRoot w:val="001238D3"/>
    <w:rsid w:val="000006B6"/>
    <w:rsid w:val="00000E6A"/>
    <w:rsid w:val="00000FF0"/>
    <w:rsid w:val="00001289"/>
    <w:rsid w:val="000014F6"/>
    <w:rsid w:val="0000186A"/>
    <w:rsid w:val="00001E0F"/>
    <w:rsid w:val="00002784"/>
    <w:rsid w:val="00002943"/>
    <w:rsid w:val="00002991"/>
    <w:rsid w:val="00002A8D"/>
    <w:rsid w:val="00003CAA"/>
    <w:rsid w:val="00004C27"/>
    <w:rsid w:val="0000518C"/>
    <w:rsid w:val="00005622"/>
    <w:rsid w:val="000058A0"/>
    <w:rsid w:val="00005DFF"/>
    <w:rsid w:val="00006B0D"/>
    <w:rsid w:val="00006C53"/>
    <w:rsid w:val="000071CC"/>
    <w:rsid w:val="00007431"/>
    <w:rsid w:val="000074B9"/>
    <w:rsid w:val="00007641"/>
    <w:rsid w:val="00007980"/>
    <w:rsid w:val="00007E98"/>
    <w:rsid w:val="00010524"/>
    <w:rsid w:val="00010862"/>
    <w:rsid w:val="00011750"/>
    <w:rsid w:val="00011851"/>
    <w:rsid w:val="0001208B"/>
    <w:rsid w:val="000122F8"/>
    <w:rsid w:val="00012B81"/>
    <w:rsid w:val="00012E5D"/>
    <w:rsid w:val="0001514C"/>
    <w:rsid w:val="00015FFC"/>
    <w:rsid w:val="00016689"/>
    <w:rsid w:val="00017688"/>
    <w:rsid w:val="000210D5"/>
    <w:rsid w:val="0002190D"/>
    <w:rsid w:val="00021974"/>
    <w:rsid w:val="00021A8A"/>
    <w:rsid w:val="00021FE0"/>
    <w:rsid w:val="0002363F"/>
    <w:rsid w:val="00023719"/>
    <w:rsid w:val="00023A51"/>
    <w:rsid w:val="0002428D"/>
    <w:rsid w:val="00024F75"/>
    <w:rsid w:val="00025620"/>
    <w:rsid w:val="0002636B"/>
    <w:rsid w:val="00026544"/>
    <w:rsid w:val="00026A18"/>
    <w:rsid w:val="00026BF2"/>
    <w:rsid w:val="00026C3E"/>
    <w:rsid w:val="00027C1E"/>
    <w:rsid w:val="00027FDB"/>
    <w:rsid w:val="0003036F"/>
    <w:rsid w:val="000305E3"/>
    <w:rsid w:val="000307BE"/>
    <w:rsid w:val="000308F6"/>
    <w:rsid w:val="00030AAF"/>
    <w:rsid w:val="000311C3"/>
    <w:rsid w:val="0003130E"/>
    <w:rsid w:val="00034653"/>
    <w:rsid w:val="00034774"/>
    <w:rsid w:val="000353CA"/>
    <w:rsid w:val="00036042"/>
    <w:rsid w:val="000362E4"/>
    <w:rsid w:val="00036325"/>
    <w:rsid w:val="000363C0"/>
    <w:rsid w:val="00036698"/>
    <w:rsid w:val="00036DC3"/>
    <w:rsid w:val="00037922"/>
    <w:rsid w:val="0004015D"/>
    <w:rsid w:val="00040B51"/>
    <w:rsid w:val="000416C1"/>
    <w:rsid w:val="000419DD"/>
    <w:rsid w:val="00041F04"/>
    <w:rsid w:val="0004208D"/>
    <w:rsid w:val="000430B2"/>
    <w:rsid w:val="00044147"/>
    <w:rsid w:val="000443B2"/>
    <w:rsid w:val="00044663"/>
    <w:rsid w:val="000446D8"/>
    <w:rsid w:val="00045387"/>
    <w:rsid w:val="00045963"/>
    <w:rsid w:val="00045ACD"/>
    <w:rsid w:val="000461C8"/>
    <w:rsid w:val="00046D52"/>
    <w:rsid w:val="00047058"/>
    <w:rsid w:val="000502C1"/>
    <w:rsid w:val="00050B31"/>
    <w:rsid w:val="000515E4"/>
    <w:rsid w:val="000516A5"/>
    <w:rsid w:val="000533D3"/>
    <w:rsid w:val="000536D8"/>
    <w:rsid w:val="000537D4"/>
    <w:rsid w:val="00053C6E"/>
    <w:rsid w:val="00053F68"/>
    <w:rsid w:val="00054119"/>
    <w:rsid w:val="0005543A"/>
    <w:rsid w:val="000554A8"/>
    <w:rsid w:val="00055BC4"/>
    <w:rsid w:val="00055C50"/>
    <w:rsid w:val="00056043"/>
    <w:rsid w:val="000566C0"/>
    <w:rsid w:val="000567B4"/>
    <w:rsid w:val="0005775D"/>
    <w:rsid w:val="00060152"/>
    <w:rsid w:val="000602B9"/>
    <w:rsid w:val="0006059F"/>
    <w:rsid w:val="00060694"/>
    <w:rsid w:val="00061131"/>
    <w:rsid w:val="00061B3D"/>
    <w:rsid w:val="00061B58"/>
    <w:rsid w:val="00061DEC"/>
    <w:rsid w:val="00061E42"/>
    <w:rsid w:val="0006208C"/>
    <w:rsid w:val="00062C2E"/>
    <w:rsid w:val="00063307"/>
    <w:rsid w:val="000635A9"/>
    <w:rsid w:val="00063C7A"/>
    <w:rsid w:val="000646B0"/>
    <w:rsid w:val="00066153"/>
    <w:rsid w:val="000665B9"/>
    <w:rsid w:val="00066B1E"/>
    <w:rsid w:val="0006708A"/>
    <w:rsid w:val="000670C2"/>
    <w:rsid w:val="00067262"/>
    <w:rsid w:val="000676CF"/>
    <w:rsid w:val="000677FE"/>
    <w:rsid w:val="00067E25"/>
    <w:rsid w:val="00070452"/>
    <w:rsid w:val="00071014"/>
    <w:rsid w:val="00071EB7"/>
    <w:rsid w:val="000722F8"/>
    <w:rsid w:val="00072C07"/>
    <w:rsid w:val="00072C09"/>
    <w:rsid w:val="00073862"/>
    <w:rsid w:val="00073DC3"/>
    <w:rsid w:val="00074153"/>
    <w:rsid w:val="00074288"/>
    <w:rsid w:val="000744B5"/>
    <w:rsid w:val="00074F94"/>
    <w:rsid w:val="00076466"/>
    <w:rsid w:val="000765C3"/>
    <w:rsid w:val="0007733A"/>
    <w:rsid w:val="00077347"/>
    <w:rsid w:val="00077A30"/>
    <w:rsid w:val="00077F1C"/>
    <w:rsid w:val="00080134"/>
    <w:rsid w:val="00080433"/>
    <w:rsid w:val="000809D0"/>
    <w:rsid w:val="00080DBC"/>
    <w:rsid w:val="00081C14"/>
    <w:rsid w:val="00082341"/>
    <w:rsid w:val="00082345"/>
    <w:rsid w:val="00082697"/>
    <w:rsid w:val="00082C46"/>
    <w:rsid w:val="00083F4E"/>
    <w:rsid w:val="000840AC"/>
    <w:rsid w:val="000846F0"/>
    <w:rsid w:val="00085723"/>
    <w:rsid w:val="00085CE2"/>
    <w:rsid w:val="000862C6"/>
    <w:rsid w:val="0008690B"/>
    <w:rsid w:val="000873AA"/>
    <w:rsid w:val="00087562"/>
    <w:rsid w:val="0008796D"/>
    <w:rsid w:val="000923C0"/>
    <w:rsid w:val="00093514"/>
    <w:rsid w:val="000938F3"/>
    <w:rsid w:val="00093EB8"/>
    <w:rsid w:val="000945D4"/>
    <w:rsid w:val="00094CC9"/>
    <w:rsid w:val="0009610B"/>
    <w:rsid w:val="00096B29"/>
    <w:rsid w:val="00096B35"/>
    <w:rsid w:val="00096EC1"/>
    <w:rsid w:val="00097086"/>
    <w:rsid w:val="00097138"/>
    <w:rsid w:val="00097752"/>
    <w:rsid w:val="00097BA9"/>
    <w:rsid w:val="000A001D"/>
    <w:rsid w:val="000A0568"/>
    <w:rsid w:val="000A115F"/>
    <w:rsid w:val="000A1F6A"/>
    <w:rsid w:val="000A23EA"/>
    <w:rsid w:val="000A3530"/>
    <w:rsid w:val="000A3AFD"/>
    <w:rsid w:val="000A47F7"/>
    <w:rsid w:val="000A484C"/>
    <w:rsid w:val="000A4B64"/>
    <w:rsid w:val="000A5106"/>
    <w:rsid w:val="000A5AEF"/>
    <w:rsid w:val="000A767D"/>
    <w:rsid w:val="000A7859"/>
    <w:rsid w:val="000A7FB0"/>
    <w:rsid w:val="000A7FB9"/>
    <w:rsid w:val="000B155A"/>
    <w:rsid w:val="000B16CC"/>
    <w:rsid w:val="000B170D"/>
    <w:rsid w:val="000B18DA"/>
    <w:rsid w:val="000B221B"/>
    <w:rsid w:val="000B3272"/>
    <w:rsid w:val="000B3926"/>
    <w:rsid w:val="000B3ACF"/>
    <w:rsid w:val="000B3DCD"/>
    <w:rsid w:val="000B406A"/>
    <w:rsid w:val="000B4904"/>
    <w:rsid w:val="000B4BB8"/>
    <w:rsid w:val="000B4E42"/>
    <w:rsid w:val="000B4EA7"/>
    <w:rsid w:val="000B4F9B"/>
    <w:rsid w:val="000B50E6"/>
    <w:rsid w:val="000B541C"/>
    <w:rsid w:val="000B5499"/>
    <w:rsid w:val="000B54F2"/>
    <w:rsid w:val="000B5A1C"/>
    <w:rsid w:val="000B5A3C"/>
    <w:rsid w:val="000B5DC7"/>
    <w:rsid w:val="000B621C"/>
    <w:rsid w:val="000B6F7F"/>
    <w:rsid w:val="000B740B"/>
    <w:rsid w:val="000B7E15"/>
    <w:rsid w:val="000C0490"/>
    <w:rsid w:val="000C069C"/>
    <w:rsid w:val="000C10C0"/>
    <w:rsid w:val="000C1256"/>
    <w:rsid w:val="000C1FF4"/>
    <w:rsid w:val="000C31C0"/>
    <w:rsid w:val="000C3C12"/>
    <w:rsid w:val="000C48E0"/>
    <w:rsid w:val="000C4D69"/>
    <w:rsid w:val="000C4FDE"/>
    <w:rsid w:val="000C5950"/>
    <w:rsid w:val="000C6050"/>
    <w:rsid w:val="000C7040"/>
    <w:rsid w:val="000C797B"/>
    <w:rsid w:val="000C79E0"/>
    <w:rsid w:val="000D1391"/>
    <w:rsid w:val="000D2516"/>
    <w:rsid w:val="000D26D7"/>
    <w:rsid w:val="000D2B28"/>
    <w:rsid w:val="000D2EB7"/>
    <w:rsid w:val="000D487A"/>
    <w:rsid w:val="000D562E"/>
    <w:rsid w:val="000D63C0"/>
    <w:rsid w:val="000D6BC4"/>
    <w:rsid w:val="000D6C38"/>
    <w:rsid w:val="000D6C5F"/>
    <w:rsid w:val="000D6CAB"/>
    <w:rsid w:val="000D6E10"/>
    <w:rsid w:val="000D726F"/>
    <w:rsid w:val="000D7A3C"/>
    <w:rsid w:val="000E0079"/>
    <w:rsid w:val="000E1D19"/>
    <w:rsid w:val="000E25D1"/>
    <w:rsid w:val="000E28BD"/>
    <w:rsid w:val="000E38AC"/>
    <w:rsid w:val="000E3FB7"/>
    <w:rsid w:val="000E43A5"/>
    <w:rsid w:val="000E4887"/>
    <w:rsid w:val="000E629D"/>
    <w:rsid w:val="000E6CAA"/>
    <w:rsid w:val="000E7AC8"/>
    <w:rsid w:val="000E7B11"/>
    <w:rsid w:val="000E7BE7"/>
    <w:rsid w:val="000E7D94"/>
    <w:rsid w:val="000F008A"/>
    <w:rsid w:val="000F059F"/>
    <w:rsid w:val="000F09D1"/>
    <w:rsid w:val="000F0B57"/>
    <w:rsid w:val="000F0B88"/>
    <w:rsid w:val="000F0EBC"/>
    <w:rsid w:val="000F1235"/>
    <w:rsid w:val="000F1270"/>
    <w:rsid w:val="000F277E"/>
    <w:rsid w:val="000F3BFC"/>
    <w:rsid w:val="000F4880"/>
    <w:rsid w:val="000F5BC8"/>
    <w:rsid w:val="000F5CCA"/>
    <w:rsid w:val="000F5D98"/>
    <w:rsid w:val="000F7EC8"/>
    <w:rsid w:val="0010030D"/>
    <w:rsid w:val="0010047D"/>
    <w:rsid w:val="0010279D"/>
    <w:rsid w:val="00102B45"/>
    <w:rsid w:val="00103071"/>
    <w:rsid w:val="00103D54"/>
    <w:rsid w:val="00104152"/>
    <w:rsid w:val="00104161"/>
    <w:rsid w:val="001045D6"/>
    <w:rsid w:val="00104C52"/>
    <w:rsid w:val="001050FE"/>
    <w:rsid w:val="001055C6"/>
    <w:rsid w:val="00105864"/>
    <w:rsid w:val="00105A14"/>
    <w:rsid w:val="00106556"/>
    <w:rsid w:val="001067AA"/>
    <w:rsid w:val="001069C7"/>
    <w:rsid w:val="00106CAC"/>
    <w:rsid w:val="00107904"/>
    <w:rsid w:val="001103F0"/>
    <w:rsid w:val="00110BC2"/>
    <w:rsid w:val="00110C66"/>
    <w:rsid w:val="001110E4"/>
    <w:rsid w:val="001114AD"/>
    <w:rsid w:val="00112900"/>
    <w:rsid w:val="00112EA1"/>
    <w:rsid w:val="0011316B"/>
    <w:rsid w:val="00113AA1"/>
    <w:rsid w:val="00113F4F"/>
    <w:rsid w:val="0011409A"/>
    <w:rsid w:val="001140CF"/>
    <w:rsid w:val="00114668"/>
    <w:rsid w:val="00114BF0"/>
    <w:rsid w:val="00114C99"/>
    <w:rsid w:val="00114F08"/>
    <w:rsid w:val="0011583A"/>
    <w:rsid w:val="00116506"/>
    <w:rsid w:val="0011660C"/>
    <w:rsid w:val="00117E81"/>
    <w:rsid w:val="00117F86"/>
    <w:rsid w:val="0012083A"/>
    <w:rsid w:val="0012103B"/>
    <w:rsid w:val="001222F8"/>
    <w:rsid w:val="001238D3"/>
    <w:rsid w:val="001239C2"/>
    <w:rsid w:val="00123A87"/>
    <w:rsid w:val="00124A87"/>
    <w:rsid w:val="00124F53"/>
    <w:rsid w:val="00125CD0"/>
    <w:rsid w:val="00125F20"/>
    <w:rsid w:val="00126127"/>
    <w:rsid w:val="0012628A"/>
    <w:rsid w:val="00126439"/>
    <w:rsid w:val="001265B9"/>
    <w:rsid w:val="00126868"/>
    <w:rsid w:val="00126D2B"/>
    <w:rsid w:val="00127387"/>
    <w:rsid w:val="00127626"/>
    <w:rsid w:val="00127E0F"/>
    <w:rsid w:val="00127E59"/>
    <w:rsid w:val="00127EEE"/>
    <w:rsid w:val="00130072"/>
    <w:rsid w:val="00130348"/>
    <w:rsid w:val="001316C5"/>
    <w:rsid w:val="00131CB1"/>
    <w:rsid w:val="00132793"/>
    <w:rsid w:val="00132B5E"/>
    <w:rsid w:val="00132D88"/>
    <w:rsid w:val="00133547"/>
    <w:rsid w:val="0013386D"/>
    <w:rsid w:val="001339FE"/>
    <w:rsid w:val="0013411A"/>
    <w:rsid w:val="001349AC"/>
    <w:rsid w:val="00134FA3"/>
    <w:rsid w:val="00135496"/>
    <w:rsid w:val="00135E46"/>
    <w:rsid w:val="00136251"/>
    <w:rsid w:val="001362CC"/>
    <w:rsid w:val="001369C0"/>
    <w:rsid w:val="00136F33"/>
    <w:rsid w:val="00137E72"/>
    <w:rsid w:val="001401EF"/>
    <w:rsid w:val="00143018"/>
    <w:rsid w:val="0014397F"/>
    <w:rsid w:val="00143BF4"/>
    <w:rsid w:val="001440FC"/>
    <w:rsid w:val="0014477E"/>
    <w:rsid w:val="0014572B"/>
    <w:rsid w:val="00145A7B"/>
    <w:rsid w:val="00146254"/>
    <w:rsid w:val="00146627"/>
    <w:rsid w:val="00146E60"/>
    <w:rsid w:val="0014734B"/>
    <w:rsid w:val="00150F48"/>
    <w:rsid w:val="00151437"/>
    <w:rsid w:val="00151A15"/>
    <w:rsid w:val="001523C6"/>
    <w:rsid w:val="00152465"/>
    <w:rsid w:val="001525D9"/>
    <w:rsid w:val="00152855"/>
    <w:rsid w:val="00152A0F"/>
    <w:rsid w:val="00153384"/>
    <w:rsid w:val="0015353C"/>
    <w:rsid w:val="001536EE"/>
    <w:rsid w:val="00153C8C"/>
    <w:rsid w:val="00154283"/>
    <w:rsid w:val="0015487F"/>
    <w:rsid w:val="00155738"/>
    <w:rsid w:val="00155EAD"/>
    <w:rsid w:val="0015600C"/>
    <w:rsid w:val="0015735C"/>
    <w:rsid w:val="00157A88"/>
    <w:rsid w:val="00160145"/>
    <w:rsid w:val="0016033D"/>
    <w:rsid w:val="00160812"/>
    <w:rsid w:val="00160997"/>
    <w:rsid w:val="00161B39"/>
    <w:rsid w:val="00161BBB"/>
    <w:rsid w:val="00161F31"/>
    <w:rsid w:val="00161F81"/>
    <w:rsid w:val="001622BC"/>
    <w:rsid w:val="0016245B"/>
    <w:rsid w:val="00162FB9"/>
    <w:rsid w:val="001633DE"/>
    <w:rsid w:val="00164735"/>
    <w:rsid w:val="00164F87"/>
    <w:rsid w:val="001658E9"/>
    <w:rsid w:val="00165FD4"/>
    <w:rsid w:val="00166C77"/>
    <w:rsid w:val="00166F72"/>
    <w:rsid w:val="001671ED"/>
    <w:rsid w:val="001702F3"/>
    <w:rsid w:val="00170631"/>
    <w:rsid w:val="001719B9"/>
    <w:rsid w:val="00171B81"/>
    <w:rsid w:val="00171BE9"/>
    <w:rsid w:val="00171D86"/>
    <w:rsid w:val="00172247"/>
    <w:rsid w:val="001729CE"/>
    <w:rsid w:val="00172BE6"/>
    <w:rsid w:val="0017326F"/>
    <w:rsid w:val="001732E9"/>
    <w:rsid w:val="00173375"/>
    <w:rsid w:val="00173ED8"/>
    <w:rsid w:val="00174F80"/>
    <w:rsid w:val="001753B3"/>
    <w:rsid w:val="001758E8"/>
    <w:rsid w:val="00177006"/>
    <w:rsid w:val="00177298"/>
    <w:rsid w:val="001774BD"/>
    <w:rsid w:val="00177862"/>
    <w:rsid w:val="001779DB"/>
    <w:rsid w:val="00177A72"/>
    <w:rsid w:val="0018207A"/>
    <w:rsid w:val="0018244C"/>
    <w:rsid w:val="0018292C"/>
    <w:rsid w:val="00182C83"/>
    <w:rsid w:val="00182FBA"/>
    <w:rsid w:val="00183330"/>
    <w:rsid w:val="00183A17"/>
    <w:rsid w:val="00183A48"/>
    <w:rsid w:val="00183D45"/>
    <w:rsid w:val="00183EA1"/>
    <w:rsid w:val="00184222"/>
    <w:rsid w:val="0018425B"/>
    <w:rsid w:val="00185000"/>
    <w:rsid w:val="001851ED"/>
    <w:rsid w:val="001872EC"/>
    <w:rsid w:val="001910F0"/>
    <w:rsid w:val="001912A9"/>
    <w:rsid w:val="00191C7E"/>
    <w:rsid w:val="00191F6E"/>
    <w:rsid w:val="00192407"/>
    <w:rsid w:val="0019460C"/>
    <w:rsid w:val="0019496C"/>
    <w:rsid w:val="00194C0F"/>
    <w:rsid w:val="001959CF"/>
    <w:rsid w:val="00196873"/>
    <w:rsid w:val="0019697F"/>
    <w:rsid w:val="00196F59"/>
    <w:rsid w:val="001A0336"/>
    <w:rsid w:val="001A0572"/>
    <w:rsid w:val="001A0641"/>
    <w:rsid w:val="001A06AC"/>
    <w:rsid w:val="001A06E5"/>
    <w:rsid w:val="001A08CA"/>
    <w:rsid w:val="001A0E9D"/>
    <w:rsid w:val="001A257C"/>
    <w:rsid w:val="001A26EB"/>
    <w:rsid w:val="001A2973"/>
    <w:rsid w:val="001A31CF"/>
    <w:rsid w:val="001A384A"/>
    <w:rsid w:val="001A38C2"/>
    <w:rsid w:val="001A3A11"/>
    <w:rsid w:val="001A3B6A"/>
    <w:rsid w:val="001A3E66"/>
    <w:rsid w:val="001A41F5"/>
    <w:rsid w:val="001A4603"/>
    <w:rsid w:val="001A4A9F"/>
    <w:rsid w:val="001A573F"/>
    <w:rsid w:val="001A6004"/>
    <w:rsid w:val="001A66D9"/>
    <w:rsid w:val="001A777C"/>
    <w:rsid w:val="001A77A4"/>
    <w:rsid w:val="001A7C1A"/>
    <w:rsid w:val="001A7DF8"/>
    <w:rsid w:val="001B0159"/>
    <w:rsid w:val="001B056E"/>
    <w:rsid w:val="001B057C"/>
    <w:rsid w:val="001B0C2A"/>
    <w:rsid w:val="001B0FEC"/>
    <w:rsid w:val="001B10D6"/>
    <w:rsid w:val="001B1186"/>
    <w:rsid w:val="001B12C0"/>
    <w:rsid w:val="001B153C"/>
    <w:rsid w:val="001B169C"/>
    <w:rsid w:val="001B1A41"/>
    <w:rsid w:val="001B1CE5"/>
    <w:rsid w:val="001B269C"/>
    <w:rsid w:val="001B2809"/>
    <w:rsid w:val="001B2AE6"/>
    <w:rsid w:val="001B35D9"/>
    <w:rsid w:val="001B3F89"/>
    <w:rsid w:val="001B402C"/>
    <w:rsid w:val="001B40FC"/>
    <w:rsid w:val="001B4513"/>
    <w:rsid w:val="001B4723"/>
    <w:rsid w:val="001B4832"/>
    <w:rsid w:val="001B4DA8"/>
    <w:rsid w:val="001B513C"/>
    <w:rsid w:val="001B569B"/>
    <w:rsid w:val="001B5F17"/>
    <w:rsid w:val="001B637D"/>
    <w:rsid w:val="001B65D1"/>
    <w:rsid w:val="001B6AB8"/>
    <w:rsid w:val="001B7588"/>
    <w:rsid w:val="001B7795"/>
    <w:rsid w:val="001C0005"/>
    <w:rsid w:val="001C0057"/>
    <w:rsid w:val="001C01FB"/>
    <w:rsid w:val="001C0C22"/>
    <w:rsid w:val="001C1CB2"/>
    <w:rsid w:val="001C2113"/>
    <w:rsid w:val="001C35A2"/>
    <w:rsid w:val="001C3B43"/>
    <w:rsid w:val="001C3C4C"/>
    <w:rsid w:val="001C3F5D"/>
    <w:rsid w:val="001C482B"/>
    <w:rsid w:val="001C4A3F"/>
    <w:rsid w:val="001C5B0F"/>
    <w:rsid w:val="001C5BA1"/>
    <w:rsid w:val="001C5CF3"/>
    <w:rsid w:val="001C5F95"/>
    <w:rsid w:val="001C5F9D"/>
    <w:rsid w:val="001C6F11"/>
    <w:rsid w:val="001C7717"/>
    <w:rsid w:val="001C77E4"/>
    <w:rsid w:val="001C7A92"/>
    <w:rsid w:val="001C7DCA"/>
    <w:rsid w:val="001D0903"/>
    <w:rsid w:val="001D1986"/>
    <w:rsid w:val="001D19BE"/>
    <w:rsid w:val="001D1BC6"/>
    <w:rsid w:val="001D1BC9"/>
    <w:rsid w:val="001D21D8"/>
    <w:rsid w:val="001D22E6"/>
    <w:rsid w:val="001D2700"/>
    <w:rsid w:val="001D35E9"/>
    <w:rsid w:val="001D486F"/>
    <w:rsid w:val="001D4A7B"/>
    <w:rsid w:val="001D4F92"/>
    <w:rsid w:val="001D5028"/>
    <w:rsid w:val="001D5533"/>
    <w:rsid w:val="001D61F0"/>
    <w:rsid w:val="001D6C91"/>
    <w:rsid w:val="001D7032"/>
    <w:rsid w:val="001D729A"/>
    <w:rsid w:val="001D74A4"/>
    <w:rsid w:val="001E0067"/>
    <w:rsid w:val="001E0D03"/>
    <w:rsid w:val="001E0E76"/>
    <w:rsid w:val="001E212F"/>
    <w:rsid w:val="001E299C"/>
    <w:rsid w:val="001E2E18"/>
    <w:rsid w:val="001E4B49"/>
    <w:rsid w:val="001E522D"/>
    <w:rsid w:val="001E5C25"/>
    <w:rsid w:val="001E5EB9"/>
    <w:rsid w:val="001E60F9"/>
    <w:rsid w:val="001E6141"/>
    <w:rsid w:val="001F050C"/>
    <w:rsid w:val="001F0BE0"/>
    <w:rsid w:val="001F0D5F"/>
    <w:rsid w:val="001F2469"/>
    <w:rsid w:val="001F2638"/>
    <w:rsid w:val="001F274C"/>
    <w:rsid w:val="001F27A9"/>
    <w:rsid w:val="001F2A66"/>
    <w:rsid w:val="001F37F9"/>
    <w:rsid w:val="001F3BD3"/>
    <w:rsid w:val="001F4817"/>
    <w:rsid w:val="001F4A69"/>
    <w:rsid w:val="001F5610"/>
    <w:rsid w:val="001F5877"/>
    <w:rsid w:val="001F67B0"/>
    <w:rsid w:val="001F6DBD"/>
    <w:rsid w:val="001F7359"/>
    <w:rsid w:val="001F745E"/>
    <w:rsid w:val="001F76BB"/>
    <w:rsid w:val="00200480"/>
    <w:rsid w:val="00200A6E"/>
    <w:rsid w:val="00201ACA"/>
    <w:rsid w:val="002028F1"/>
    <w:rsid w:val="00202BCA"/>
    <w:rsid w:val="00203421"/>
    <w:rsid w:val="002034BE"/>
    <w:rsid w:val="0020430F"/>
    <w:rsid w:val="002049B8"/>
    <w:rsid w:val="00204D33"/>
    <w:rsid w:val="00205044"/>
    <w:rsid w:val="0020507B"/>
    <w:rsid w:val="00205437"/>
    <w:rsid w:val="002066A6"/>
    <w:rsid w:val="0021006D"/>
    <w:rsid w:val="002102B1"/>
    <w:rsid w:val="002103DC"/>
    <w:rsid w:val="00210778"/>
    <w:rsid w:val="0021122D"/>
    <w:rsid w:val="00211C78"/>
    <w:rsid w:val="00211FC1"/>
    <w:rsid w:val="00212EA0"/>
    <w:rsid w:val="0021307A"/>
    <w:rsid w:val="00213148"/>
    <w:rsid w:val="002134D6"/>
    <w:rsid w:val="00213F43"/>
    <w:rsid w:val="002146C0"/>
    <w:rsid w:val="00214836"/>
    <w:rsid w:val="00215AA7"/>
    <w:rsid w:val="002162EB"/>
    <w:rsid w:val="00216CF6"/>
    <w:rsid w:val="002177A5"/>
    <w:rsid w:val="002178CF"/>
    <w:rsid w:val="00217DF7"/>
    <w:rsid w:val="0022007B"/>
    <w:rsid w:val="00220AC5"/>
    <w:rsid w:val="002212A2"/>
    <w:rsid w:val="00221403"/>
    <w:rsid w:val="00221EB4"/>
    <w:rsid w:val="0022292F"/>
    <w:rsid w:val="00223628"/>
    <w:rsid w:val="0022382B"/>
    <w:rsid w:val="00223D55"/>
    <w:rsid w:val="00224083"/>
    <w:rsid w:val="00224CCD"/>
    <w:rsid w:val="00224D9E"/>
    <w:rsid w:val="0022520B"/>
    <w:rsid w:val="0022527B"/>
    <w:rsid w:val="00226140"/>
    <w:rsid w:val="00226149"/>
    <w:rsid w:val="002268B4"/>
    <w:rsid w:val="00227C8B"/>
    <w:rsid w:val="00227D65"/>
    <w:rsid w:val="002304BB"/>
    <w:rsid w:val="00230D8C"/>
    <w:rsid w:val="0023224E"/>
    <w:rsid w:val="00232921"/>
    <w:rsid w:val="00234460"/>
    <w:rsid w:val="00234DA7"/>
    <w:rsid w:val="0023506E"/>
    <w:rsid w:val="00235B1A"/>
    <w:rsid w:val="00236FB0"/>
    <w:rsid w:val="002376D5"/>
    <w:rsid w:val="00237B14"/>
    <w:rsid w:val="00237FE5"/>
    <w:rsid w:val="002414BF"/>
    <w:rsid w:val="00241D7F"/>
    <w:rsid w:val="00241FFE"/>
    <w:rsid w:val="0024225E"/>
    <w:rsid w:val="00242609"/>
    <w:rsid w:val="00242E5D"/>
    <w:rsid w:val="00242F42"/>
    <w:rsid w:val="00242FE7"/>
    <w:rsid w:val="0024355C"/>
    <w:rsid w:val="0024377C"/>
    <w:rsid w:val="00244067"/>
    <w:rsid w:val="0024481F"/>
    <w:rsid w:val="00244F0A"/>
    <w:rsid w:val="00245349"/>
    <w:rsid w:val="002454BA"/>
    <w:rsid w:val="00246800"/>
    <w:rsid w:val="002473E0"/>
    <w:rsid w:val="00247827"/>
    <w:rsid w:val="00247C5C"/>
    <w:rsid w:val="00247FB5"/>
    <w:rsid w:val="002505A6"/>
    <w:rsid w:val="002513CA"/>
    <w:rsid w:val="002513D5"/>
    <w:rsid w:val="002524D8"/>
    <w:rsid w:val="00252996"/>
    <w:rsid w:val="00252A47"/>
    <w:rsid w:val="00252C20"/>
    <w:rsid w:val="0025373E"/>
    <w:rsid w:val="00253E96"/>
    <w:rsid w:val="00254557"/>
    <w:rsid w:val="002550C8"/>
    <w:rsid w:val="002550D1"/>
    <w:rsid w:val="002556F2"/>
    <w:rsid w:val="00255A29"/>
    <w:rsid w:val="00255DB5"/>
    <w:rsid w:val="00257561"/>
    <w:rsid w:val="00257FB7"/>
    <w:rsid w:val="0026020B"/>
    <w:rsid w:val="00260434"/>
    <w:rsid w:val="00260E29"/>
    <w:rsid w:val="00261277"/>
    <w:rsid w:val="00261495"/>
    <w:rsid w:val="00261819"/>
    <w:rsid w:val="00261FED"/>
    <w:rsid w:val="0026287D"/>
    <w:rsid w:val="002636DE"/>
    <w:rsid w:val="00263704"/>
    <w:rsid w:val="00263ED0"/>
    <w:rsid w:val="00265D09"/>
    <w:rsid w:val="00265EA6"/>
    <w:rsid w:val="00267333"/>
    <w:rsid w:val="00270155"/>
    <w:rsid w:val="002703A0"/>
    <w:rsid w:val="002709CA"/>
    <w:rsid w:val="00270B72"/>
    <w:rsid w:val="00271579"/>
    <w:rsid w:val="00271B5B"/>
    <w:rsid w:val="002727D9"/>
    <w:rsid w:val="00272F1A"/>
    <w:rsid w:val="002731AA"/>
    <w:rsid w:val="00273216"/>
    <w:rsid w:val="00274314"/>
    <w:rsid w:val="002746A7"/>
    <w:rsid w:val="0027546D"/>
    <w:rsid w:val="002759FD"/>
    <w:rsid w:val="00275B61"/>
    <w:rsid w:val="00276A70"/>
    <w:rsid w:val="00276CF2"/>
    <w:rsid w:val="00276EF5"/>
    <w:rsid w:val="00276FF5"/>
    <w:rsid w:val="00277C6B"/>
    <w:rsid w:val="002807C1"/>
    <w:rsid w:val="00280EDE"/>
    <w:rsid w:val="002811E9"/>
    <w:rsid w:val="002814A0"/>
    <w:rsid w:val="00281B45"/>
    <w:rsid w:val="002821DD"/>
    <w:rsid w:val="002822CA"/>
    <w:rsid w:val="00282C4E"/>
    <w:rsid w:val="0028322E"/>
    <w:rsid w:val="00283715"/>
    <w:rsid w:val="00283C00"/>
    <w:rsid w:val="00283DE1"/>
    <w:rsid w:val="00283F1C"/>
    <w:rsid w:val="00284CCF"/>
    <w:rsid w:val="00285378"/>
    <w:rsid w:val="002861C9"/>
    <w:rsid w:val="00287504"/>
    <w:rsid w:val="00287BEE"/>
    <w:rsid w:val="00290865"/>
    <w:rsid w:val="00290BE0"/>
    <w:rsid w:val="00291F39"/>
    <w:rsid w:val="002923FD"/>
    <w:rsid w:val="00292915"/>
    <w:rsid w:val="00292A02"/>
    <w:rsid w:val="00292AA2"/>
    <w:rsid w:val="00293101"/>
    <w:rsid w:val="00293529"/>
    <w:rsid w:val="00293826"/>
    <w:rsid w:val="0029416C"/>
    <w:rsid w:val="0029473F"/>
    <w:rsid w:val="00294D23"/>
    <w:rsid w:val="002950C3"/>
    <w:rsid w:val="0029650E"/>
    <w:rsid w:val="00296740"/>
    <w:rsid w:val="002974A5"/>
    <w:rsid w:val="0029788E"/>
    <w:rsid w:val="002A02C9"/>
    <w:rsid w:val="002A0806"/>
    <w:rsid w:val="002A0C40"/>
    <w:rsid w:val="002A0FF0"/>
    <w:rsid w:val="002A1556"/>
    <w:rsid w:val="002A1825"/>
    <w:rsid w:val="002A2A4E"/>
    <w:rsid w:val="002A312D"/>
    <w:rsid w:val="002A33FE"/>
    <w:rsid w:val="002A353E"/>
    <w:rsid w:val="002A4841"/>
    <w:rsid w:val="002A48BF"/>
    <w:rsid w:val="002A5BC5"/>
    <w:rsid w:val="002A5C7C"/>
    <w:rsid w:val="002A63D2"/>
    <w:rsid w:val="002A6891"/>
    <w:rsid w:val="002A6D82"/>
    <w:rsid w:val="002A6E92"/>
    <w:rsid w:val="002A7294"/>
    <w:rsid w:val="002A74CE"/>
    <w:rsid w:val="002A767B"/>
    <w:rsid w:val="002B0702"/>
    <w:rsid w:val="002B0A77"/>
    <w:rsid w:val="002B1BBD"/>
    <w:rsid w:val="002B23FE"/>
    <w:rsid w:val="002B2509"/>
    <w:rsid w:val="002B3AF6"/>
    <w:rsid w:val="002B44FB"/>
    <w:rsid w:val="002B4597"/>
    <w:rsid w:val="002B5085"/>
    <w:rsid w:val="002B537A"/>
    <w:rsid w:val="002B55EB"/>
    <w:rsid w:val="002B5A77"/>
    <w:rsid w:val="002B6AE4"/>
    <w:rsid w:val="002B7029"/>
    <w:rsid w:val="002B712B"/>
    <w:rsid w:val="002B767F"/>
    <w:rsid w:val="002B782D"/>
    <w:rsid w:val="002B7DC5"/>
    <w:rsid w:val="002C0587"/>
    <w:rsid w:val="002C15C3"/>
    <w:rsid w:val="002C234D"/>
    <w:rsid w:val="002C2C18"/>
    <w:rsid w:val="002C3100"/>
    <w:rsid w:val="002C3243"/>
    <w:rsid w:val="002C3C99"/>
    <w:rsid w:val="002C4855"/>
    <w:rsid w:val="002C543B"/>
    <w:rsid w:val="002C583B"/>
    <w:rsid w:val="002C65C7"/>
    <w:rsid w:val="002C70C9"/>
    <w:rsid w:val="002C73B8"/>
    <w:rsid w:val="002C73D8"/>
    <w:rsid w:val="002C7BB6"/>
    <w:rsid w:val="002C7DD1"/>
    <w:rsid w:val="002C7E1D"/>
    <w:rsid w:val="002D02DA"/>
    <w:rsid w:val="002D0B72"/>
    <w:rsid w:val="002D1D4A"/>
    <w:rsid w:val="002D2B10"/>
    <w:rsid w:val="002D2B83"/>
    <w:rsid w:val="002D36D1"/>
    <w:rsid w:val="002D3966"/>
    <w:rsid w:val="002D3CAA"/>
    <w:rsid w:val="002D3E34"/>
    <w:rsid w:val="002D4181"/>
    <w:rsid w:val="002D50E1"/>
    <w:rsid w:val="002D5663"/>
    <w:rsid w:val="002D6406"/>
    <w:rsid w:val="002D66F7"/>
    <w:rsid w:val="002D6912"/>
    <w:rsid w:val="002D694C"/>
    <w:rsid w:val="002E0D15"/>
    <w:rsid w:val="002E0DB9"/>
    <w:rsid w:val="002E22DC"/>
    <w:rsid w:val="002E28E1"/>
    <w:rsid w:val="002E302B"/>
    <w:rsid w:val="002E3DA8"/>
    <w:rsid w:val="002E4050"/>
    <w:rsid w:val="002E47DA"/>
    <w:rsid w:val="002E576C"/>
    <w:rsid w:val="002E5C31"/>
    <w:rsid w:val="002E69ED"/>
    <w:rsid w:val="002E6BEA"/>
    <w:rsid w:val="002E6F85"/>
    <w:rsid w:val="002E7AA1"/>
    <w:rsid w:val="002E7D70"/>
    <w:rsid w:val="002F06D9"/>
    <w:rsid w:val="002F08C8"/>
    <w:rsid w:val="002F0BBC"/>
    <w:rsid w:val="002F1A09"/>
    <w:rsid w:val="002F1ED5"/>
    <w:rsid w:val="002F2A69"/>
    <w:rsid w:val="002F2D35"/>
    <w:rsid w:val="002F2E3E"/>
    <w:rsid w:val="002F31F6"/>
    <w:rsid w:val="002F367E"/>
    <w:rsid w:val="002F3A9B"/>
    <w:rsid w:val="002F3AA0"/>
    <w:rsid w:val="002F3B90"/>
    <w:rsid w:val="002F4533"/>
    <w:rsid w:val="002F4B18"/>
    <w:rsid w:val="002F5D4D"/>
    <w:rsid w:val="002F5D8B"/>
    <w:rsid w:val="002F639B"/>
    <w:rsid w:val="002F65FB"/>
    <w:rsid w:val="002F66AF"/>
    <w:rsid w:val="002F675D"/>
    <w:rsid w:val="002F71CC"/>
    <w:rsid w:val="002F7452"/>
    <w:rsid w:val="002F748A"/>
    <w:rsid w:val="002F75B2"/>
    <w:rsid w:val="002F78AC"/>
    <w:rsid w:val="003007A0"/>
    <w:rsid w:val="00301CEA"/>
    <w:rsid w:val="00302246"/>
    <w:rsid w:val="003024E9"/>
    <w:rsid w:val="003029A4"/>
    <w:rsid w:val="00302FE2"/>
    <w:rsid w:val="00305408"/>
    <w:rsid w:val="00305885"/>
    <w:rsid w:val="003060C7"/>
    <w:rsid w:val="003109BD"/>
    <w:rsid w:val="00310C6C"/>
    <w:rsid w:val="00310FF5"/>
    <w:rsid w:val="00311A21"/>
    <w:rsid w:val="003121F9"/>
    <w:rsid w:val="003123BA"/>
    <w:rsid w:val="0031244C"/>
    <w:rsid w:val="00313E31"/>
    <w:rsid w:val="00314155"/>
    <w:rsid w:val="0031455E"/>
    <w:rsid w:val="003145F7"/>
    <w:rsid w:val="0031563C"/>
    <w:rsid w:val="003158AB"/>
    <w:rsid w:val="00315DCC"/>
    <w:rsid w:val="00315E55"/>
    <w:rsid w:val="00316ED9"/>
    <w:rsid w:val="00316F15"/>
    <w:rsid w:val="00317BE7"/>
    <w:rsid w:val="003209FA"/>
    <w:rsid w:val="00321224"/>
    <w:rsid w:val="00321E04"/>
    <w:rsid w:val="00322F38"/>
    <w:rsid w:val="00323945"/>
    <w:rsid w:val="003245BB"/>
    <w:rsid w:val="00324BD2"/>
    <w:rsid w:val="00324CCD"/>
    <w:rsid w:val="0032539C"/>
    <w:rsid w:val="003257F8"/>
    <w:rsid w:val="00326DE5"/>
    <w:rsid w:val="00326F8F"/>
    <w:rsid w:val="0033073D"/>
    <w:rsid w:val="00332012"/>
    <w:rsid w:val="0033234A"/>
    <w:rsid w:val="003328A3"/>
    <w:rsid w:val="00332BDB"/>
    <w:rsid w:val="00332F15"/>
    <w:rsid w:val="00333229"/>
    <w:rsid w:val="0033331B"/>
    <w:rsid w:val="003337A8"/>
    <w:rsid w:val="0033408E"/>
    <w:rsid w:val="0033470B"/>
    <w:rsid w:val="00334A81"/>
    <w:rsid w:val="0033619B"/>
    <w:rsid w:val="00336A20"/>
    <w:rsid w:val="003371FD"/>
    <w:rsid w:val="00337AFC"/>
    <w:rsid w:val="00337D23"/>
    <w:rsid w:val="00340110"/>
    <w:rsid w:val="003401E2"/>
    <w:rsid w:val="003401EC"/>
    <w:rsid w:val="00340BA1"/>
    <w:rsid w:val="00340C32"/>
    <w:rsid w:val="0034137B"/>
    <w:rsid w:val="003418DD"/>
    <w:rsid w:val="00342F00"/>
    <w:rsid w:val="0034339B"/>
    <w:rsid w:val="00343F56"/>
    <w:rsid w:val="00344892"/>
    <w:rsid w:val="00345B02"/>
    <w:rsid w:val="003462FF"/>
    <w:rsid w:val="0034643E"/>
    <w:rsid w:val="003504E3"/>
    <w:rsid w:val="003512D9"/>
    <w:rsid w:val="00351583"/>
    <w:rsid w:val="00352EDB"/>
    <w:rsid w:val="00353654"/>
    <w:rsid w:val="0035374D"/>
    <w:rsid w:val="00353C6D"/>
    <w:rsid w:val="00353FB1"/>
    <w:rsid w:val="00354212"/>
    <w:rsid w:val="003555A9"/>
    <w:rsid w:val="0035619F"/>
    <w:rsid w:val="00356211"/>
    <w:rsid w:val="00356750"/>
    <w:rsid w:val="003576C3"/>
    <w:rsid w:val="00357754"/>
    <w:rsid w:val="00357921"/>
    <w:rsid w:val="00357A31"/>
    <w:rsid w:val="00357ACC"/>
    <w:rsid w:val="00357B98"/>
    <w:rsid w:val="00357E25"/>
    <w:rsid w:val="00357FCF"/>
    <w:rsid w:val="003604EA"/>
    <w:rsid w:val="00360518"/>
    <w:rsid w:val="0036071F"/>
    <w:rsid w:val="003607EA"/>
    <w:rsid w:val="00360D27"/>
    <w:rsid w:val="00361122"/>
    <w:rsid w:val="00361193"/>
    <w:rsid w:val="0036197C"/>
    <w:rsid w:val="003624E4"/>
    <w:rsid w:val="00363703"/>
    <w:rsid w:val="00363951"/>
    <w:rsid w:val="0036432A"/>
    <w:rsid w:val="00364431"/>
    <w:rsid w:val="00364908"/>
    <w:rsid w:val="0036522D"/>
    <w:rsid w:val="00365262"/>
    <w:rsid w:val="00365603"/>
    <w:rsid w:val="003657A1"/>
    <w:rsid w:val="003657BF"/>
    <w:rsid w:val="00365F0E"/>
    <w:rsid w:val="00365F99"/>
    <w:rsid w:val="003660F4"/>
    <w:rsid w:val="00366E25"/>
    <w:rsid w:val="00367945"/>
    <w:rsid w:val="0036795C"/>
    <w:rsid w:val="00367E31"/>
    <w:rsid w:val="00367ED9"/>
    <w:rsid w:val="0037026A"/>
    <w:rsid w:val="00370960"/>
    <w:rsid w:val="003722F1"/>
    <w:rsid w:val="003724B0"/>
    <w:rsid w:val="00372805"/>
    <w:rsid w:val="003737CE"/>
    <w:rsid w:val="00373DC9"/>
    <w:rsid w:val="003761EF"/>
    <w:rsid w:val="0037684B"/>
    <w:rsid w:val="003770D8"/>
    <w:rsid w:val="00377427"/>
    <w:rsid w:val="00377B42"/>
    <w:rsid w:val="00377BE8"/>
    <w:rsid w:val="00377FC7"/>
    <w:rsid w:val="00380693"/>
    <w:rsid w:val="003809D9"/>
    <w:rsid w:val="003814BD"/>
    <w:rsid w:val="003820E9"/>
    <w:rsid w:val="00383364"/>
    <w:rsid w:val="00383D37"/>
    <w:rsid w:val="00383D7E"/>
    <w:rsid w:val="003843AD"/>
    <w:rsid w:val="0038454E"/>
    <w:rsid w:val="00384DA5"/>
    <w:rsid w:val="003857FD"/>
    <w:rsid w:val="00385822"/>
    <w:rsid w:val="00385AC2"/>
    <w:rsid w:val="00385D2A"/>
    <w:rsid w:val="00385F14"/>
    <w:rsid w:val="00386441"/>
    <w:rsid w:val="00386976"/>
    <w:rsid w:val="00386F58"/>
    <w:rsid w:val="00386FF3"/>
    <w:rsid w:val="00387927"/>
    <w:rsid w:val="00387E94"/>
    <w:rsid w:val="0039039E"/>
    <w:rsid w:val="0039063F"/>
    <w:rsid w:val="00390C5A"/>
    <w:rsid w:val="00391243"/>
    <w:rsid w:val="00391B93"/>
    <w:rsid w:val="00391FBE"/>
    <w:rsid w:val="00392536"/>
    <w:rsid w:val="00392DBD"/>
    <w:rsid w:val="00392F1E"/>
    <w:rsid w:val="00393AA5"/>
    <w:rsid w:val="00393E93"/>
    <w:rsid w:val="00394038"/>
    <w:rsid w:val="0039466C"/>
    <w:rsid w:val="00394687"/>
    <w:rsid w:val="00394F36"/>
    <w:rsid w:val="00396E96"/>
    <w:rsid w:val="0039703B"/>
    <w:rsid w:val="003978C0"/>
    <w:rsid w:val="003A0B04"/>
    <w:rsid w:val="003A0DB2"/>
    <w:rsid w:val="003A17DE"/>
    <w:rsid w:val="003A1833"/>
    <w:rsid w:val="003A290E"/>
    <w:rsid w:val="003A2955"/>
    <w:rsid w:val="003A2BF7"/>
    <w:rsid w:val="003A2D32"/>
    <w:rsid w:val="003A2EDE"/>
    <w:rsid w:val="003A407A"/>
    <w:rsid w:val="003A4557"/>
    <w:rsid w:val="003A461F"/>
    <w:rsid w:val="003A476B"/>
    <w:rsid w:val="003A4892"/>
    <w:rsid w:val="003A5873"/>
    <w:rsid w:val="003A5B00"/>
    <w:rsid w:val="003A614E"/>
    <w:rsid w:val="003A66F1"/>
    <w:rsid w:val="003A6816"/>
    <w:rsid w:val="003A6859"/>
    <w:rsid w:val="003A6E33"/>
    <w:rsid w:val="003A7138"/>
    <w:rsid w:val="003A75DB"/>
    <w:rsid w:val="003A7A5B"/>
    <w:rsid w:val="003B0258"/>
    <w:rsid w:val="003B03F9"/>
    <w:rsid w:val="003B0430"/>
    <w:rsid w:val="003B0A21"/>
    <w:rsid w:val="003B0C48"/>
    <w:rsid w:val="003B110F"/>
    <w:rsid w:val="003B19F7"/>
    <w:rsid w:val="003B1A63"/>
    <w:rsid w:val="003B1C21"/>
    <w:rsid w:val="003B21B3"/>
    <w:rsid w:val="003B24E8"/>
    <w:rsid w:val="003B287C"/>
    <w:rsid w:val="003B2D63"/>
    <w:rsid w:val="003B36F4"/>
    <w:rsid w:val="003B3DC1"/>
    <w:rsid w:val="003B42A4"/>
    <w:rsid w:val="003B47B0"/>
    <w:rsid w:val="003B4C6E"/>
    <w:rsid w:val="003B50CF"/>
    <w:rsid w:val="003B5BA1"/>
    <w:rsid w:val="003B5CB5"/>
    <w:rsid w:val="003B6700"/>
    <w:rsid w:val="003B69BA"/>
    <w:rsid w:val="003B753A"/>
    <w:rsid w:val="003C02D8"/>
    <w:rsid w:val="003C05B1"/>
    <w:rsid w:val="003C0C56"/>
    <w:rsid w:val="003C10A1"/>
    <w:rsid w:val="003C190D"/>
    <w:rsid w:val="003C1D6C"/>
    <w:rsid w:val="003C2379"/>
    <w:rsid w:val="003C2F01"/>
    <w:rsid w:val="003C30E5"/>
    <w:rsid w:val="003C371A"/>
    <w:rsid w:val="003C40C6"/>
    <w:rsid w:val="003C4BBD"/>
    <w:rsid w:val="003C4C5D"/>
    <w:rsid w:val="003C6A8F"/>
    <w:rsid w:val="003C6B3E"/>
    <w:rsid w:val="003C7644"/>
    <w:rsid w:val="003D1079"/>
    <w:rsid w:val="003D1566"/>
    <w:rsid w:val="003D225E"/>
    <w:rsid w:val="003D2450"/>
    <w:rsid w:val="003D44CE"/>
    <w:rsid w:val="003D4899"/>
    <w:rsid w:val="003D4DED"/>
    <w:rsid w:val="003D5682"/>
    <w:rsid w:val="003D580F"/>
    <w:rsid w:val="003D5AA9"/>
    <w:rsid w:val="003D6054"/>
    <w:rsid w:val="003D697D"/>
    <w:rsid w:val="003D6F9A"/>
    <w:rsid w:val="003D731C"/>
    <w:rsid w:val="003D7507"/>
    <w:rsid w:val="003E0211"/>
    <w:rsid w:val="003E0300"/>
    <w:rsid w:val="003E04A3"/>
    <w:rsid w:val="003E08D8"/>
    <w:rsid w:val="003E19DE"/>
    <w:rsid w:val="003E1D37"/>
    <w:rsid w:val="003E1E85"/>
    <w:rsid w:val="003E2839"/>
    <w:rsid w:val="003E34B2"/>
    <w:rsid w:val="003E3A1A"/>
    <w:rsid w:val="003E3CF3"/>
    <w:rsid w:val="003E4F3F"/>
    <w:rsid w:val="003E5821"/>
    <w:rsid w:val="003E6188"/>
    <w:rsid w:val="003E61D3"/>
    <w:rsid w:val="003E637A"/>
    <w:rsid w:val="003E6599"/>
    <w:rsid w:val="003E6B62"/>
    <w:rsid w:val="003E6D98"/>
    <w:rsid w:val="003E6E15"/>
    <w:rsid w:val="003E6EC4"/>
    <w:rsid w:val="003E7877"/>
    <w:rsid w:val="003E7E3C"/>
    <w:rsid w:val="003F0B55"/>
    <w:rsid w:val="003F15E5"/>
    <w:rsid w:val="003F160D"/>
    <w:rsid w:val="003F17DB"/>
    <w:rsid w:val="003F2989"/>
    <w:rsid w:val="003F2B8E"/>
    <w:rsid w:val="003F2F8A"/>
    <w:rsid w:val="003F317F"/>
    <w:rsid w:val="003F3BF2"/>
    <w:rsid w:val="003F417B"/>
    <w:rsid w:val="003F437B"/>
    <w:rsid w:val="003F4B66"/>
    <w:rsid w:val="003F4DF1"/>
    <w:rsid w:val="003F5023"/>
    <w:rsid w:val="003F5942"/>
    <w:rsid w:val="003F632A"/>
    <w:rsid w:val="003F6CA2"/>
    <w:rsid w:val="003F6CAE"/>
    <w:rsid w:val="003F7096"/>
    <w:rsid w:val="003F7E39"/>
    <w:rsid w:val="003F7E7C"/>
    <w:rsid w:val="0040051E"/>
    <w:rsid w:val="00400701"/>
    <w:rsid w:val="00400706"/>
    <w:rsid w:val="00400AD5"/>
    <w:rsid w:val="004012F7"/>
    <w:rsid w:val="00401F1A"/>
    <w:rsid w:val="004023FF"/>
    <w:rsid w:val="00402733"/>
    <w:rsid w:val="004028AE"/>
    <w:rsid w:val="004038FB"/>
    <w:rsid w:val="00403CFF"/>
    <w:rsid w:val="00404D8D"/>
    <w:rsid w:val="0040530D"/>
    <w:rsid w:val="00405F2D"/>
    <w:rsid w:val="0040625D"/>
    <w:rsid w:val="004063C9"/>
    <w:rsid w:val="004069A5"/>
    <w:rsid w:val="00406C37"/>
    <w:rsid w:val="00407FAC"/>
    <w:rsid w:val="0041055A"/>
    <w:rsid w:val="0041058C"/>
    <w:rsid w:val="00410A94"/>
    <w:rsid w:val="004111AB"/>
    <w:rsid w:val="004115F6"/>
    <w:rsid w:val="00411ED9"/>
    <w:rsid w:val="004121BD"/>
    <w:rsid w:val="004133B6"/>
    <w:rsid w:val="004136C0"/>
    <w:rsid w:val="00414366"/>
    <w:rsid w:val="0041466A"/>
    <w:rsid w:val="004147F7"/>
    <w:rsid w:val="00416111"/>
    <w:rsid w:val="004162BF"/>
    <w:rsid w:val="00416921"/>
    <w:rsid w:val="00416D43"/>
    <w:rsid w:val="00416ED9"/>
    <w:rsid w:val="00417142"/>
    <w:rsid w:val="004179FE"/>
    <w:rsid w:val="00420873"/>
    <w:rsid w:val="00420CD9"/>
    <w:rsid w:val="00421618"/>
    <w:rsid w:val="00421AF8"/>
    <w:rsid w:val="00421B0E"/>
    <w:rsid w:val="00421E71"/>
    <w:rsid w:val="00421EE1"/>
    <w:rsid w:val="00423290"/>
    <w:rsid w:val="00423AA5"/>
    <w:rsid w:val="00423C72"/>
    <w:rsid w:val="00423E9D"/>
    <w:rsid w:val="00424A1F"/>
    <w:rsid w:val="00425201"/>
    <w:rsid w:val="004256BF"/>
    <w:rsid w:val="00425C7D"/>
    <w:rsid w:val="00425F11"/>
    <w:rsid w:val="004266BE"/>
    <w:rsid w:val="00427E36"/>
    <w:rsid w:val="00427F77"/>
    <w:rsid w:val="00430818"/>
    <w:rsid w:val="004312C3"/>
    <w:rsid w:val="00431B2A"/>
    <w:rsid w:val="00431C03"/>
    <w:rsid w:val="00431FA6"/>
    <w:rsid w:val="00431FFC"/>
    <w:rsid w:val="0043224E"/>
    <w:rsid w:val="00432BA6"/>
    <w:rsid w:val="00432E0E"/>
    <w:rsid w:val="00433EF7"/>
    <w:rsid w:val="004340F9"/>
    <w:rsid w:val="00434504"/>
    <w:rsid w:val="004347C4"/>
    <w:rsid w:val="0043492C"/>
    <w:rsid w:val="00434C0C"/>
    <w:rsid w:val="004358CA"/>
    <w:rsid w:val="00435F6C"/>
    <w:rsid w:val="004362A7"/>
    <w:rsid w:val="0043637E"/>
    <w:rsid w:val="00436D8B"/>
    <w:rsid w:val="0043736C"/>
    <w:rsid w:val="00437953"/>
    <w:rsid w:val="00437ECA"/>
    <w:rsid w:val="004401CB"/>
    <w:rsid w:val="00440498"/>
    <w:rsid w:val="00440DA9"/>
    <w:rsid w:val="00440DEC"/>
    <w:rsid w:val="00441A4A"/>
    <w:rsid w:val="00441BF9"/>
    <w:rsid w:val="0044237B"/>
    <w:rsid w:val="004425B7"/>
    <w:rsid w:val="00443B5F"/>
    <w:rsid w:val="00443FF3"/>
    <w:rsid w:val="004441A8"/>
    <w:rsid w:val="0044427F"/>
    <w:rsid w:val="004445B0"/>
    <w:rsid w:val="00444B10"/>
    <w:rsid w:val="00444ED9"/>
    <w:rsid w:val="00444F25"/>
    <w:rsid w:val="00445180"/>
    <w:rsid w:val="00445216"/>
    <w:rsid w:val="00445A84"/>
    <w:rsid w:val="00445D3D"/>
    <w:rsid w:val="004472AD"/>
    <w:rsid w:val="00447A26"/>
    <w:rsid w:val="00447BE7"/>
    <w:rsid w:val="004501E6"/>
    <w:rsid w:val="004502EC"/>
    <w:rsid w:val="00450FD1"/>
    <w:rsid w:val="004511C8"/>
    <w:rsid w:val="00451535"/>
    <w:rsid w:val="00451710"/>
    <w:rsid w:val="0045183A"/>
    <w:rsid w:val="00452823"/>
    <w:rsid w:val="004528F4"/>
    <w:rsid w:val="004542A4"/>
    <w:rsid w:val="00454F5B"/>
    <w:rsid w:val="00455E7A"/>
    <w:rsid w:val="004564BF"/>
    <w:rsid w:val="0045655B"/>
    <w:rsid w:val="00456DF3"/>
    <w:rsid w:val="004575F0"/>
    <w:rsid w:val="00457B00"/>
    <w:rsid w:val="00460777"/>
    <w:rsid w:val="00460780"/>
    <w:rsid w:val="004608AF"/>
    <w:rsid w:val="00460CF5"/>
    <w:rsid w:val="00460D4B"/>
    <w:rsid w:val="00461896"/>
    <w:rsid w:val="0046208D"/>
    <w:rsid w:val="00462162"/>
    <w:rsid w:val="004626B9"/>
    <w:rsid w:val="00462AEA"/>
    <w:rsid w:val="004640BF"/>
    <w:rsid w:val="00464316"/>
    <w:rsid w:val="00464BA0"/>
    <w:rsid w:val="00464C80"/>
    <w:rsid w:val="00465527"/>
    <w:rsid w:val="0046560E"/>
    <w:rsid w:val="00465D33"/>
    <w:rsid w:val="00466B06"/>
    <w:rsid w:val="004676E3"/>
    <w:rsid w:val="00467B4A"/>
    <w:rsid w:val="00467D0C"/>
    <w:rsid w:val="0047013B"/>
    <w:rsid w:val="004708D2"/>
    <w:rsid w:val="00470E23"/>
    <w:rsid w:val="004711CD"/>
    <w:rsid w:val="00471A2B"/>
    <w:rsid w:val="00471D68"/>
    <w:rsid w:val="00472992"/>
    <w:rsid w:val="0047308F"/>
    <w:rsid w:val="00473231"/>
    <w:rsid w:val="0047380C"/>
    <w:rsid w:val="00473AEC"/>
    <w:rsid w:val="00473B57"/>
    <w:rsid w:val="0047521D"/>
    <w:rsid w:val="004752F5"/>
    <w:rsid w:val="00475F89"/>
    <w:rsid w:val="004764C8"/>
    <w:rsid w:val="00476B44"/>
    <w:rsid w:val="00476B78"/>
    <w:rsid w:val="0047799F"/>
    <w:rsid w:val="00477B07"/>
    <w:rsid w:val="00477D85"/>
    <w:rsid w:val="00477E3D"/>
    <w:rsid w:val="00480229"/>
    <w:rsid w:val="004807C4"/>
    <w:rsid w:val="00480A25"/>
    <w:rsid w:val="00480FEE"/>
    <w:rsid w:val="00481A49"/>
    <w:rsid w:val="00481C92"/>
    <w:rsid w:val="00481F18"/>
    <w:rsid w:val="004839AB"/>
    <w:rsid w:val="00483D91"/>
    <w:rsid w:val="00484C7C"/>
    <w:rsid w:val="00485BCE"/>
    <w:rsid w:val="00485FAB"/>
    <w:rsid w:val="0048615C"/>
    <w:rsid w:val="0048619D"/>
    <w:rsid w:val="00486441"/>
    <w:rsid w:val="0048665B"/>
    <w:rsid w:val="0048670A"/>
    <w:rsid w:val="00486823"/>
    <w:rsid w:val="00487118"/>
    <w:rsid w:val="00491D0B"/>
    <w:rsid w:val="00491F1F"/>
    <w:rsid w:val="00492674"/>
    <w:rsid w:val="0049351B"/>
    <w:rsid w:val="00493DEC"/>
    <w:rsid w:val="004945F4"/>
    <w:rsid w:val="004946C7"/>
    <w:rsid w:val="00494A4B"/>
    <w:rsid w:val="004951BB"/>
    <w:rsid w:val="00495351"/>
    <w:rsid w:val="004954D6"/>
    <w:rsid w:val="00496289"/>
    <w:rsid w:val="004962EE"/>
    <w:rsid w:val="00496A85"/>
    <w:rsid w:val="00496C49"/>
    <w:rsid w:val="00496D0C"/>
    <w:rsid w:val="004977E3"/>
    <w:rsid w:val="00497D67"/>
    <w:rsid w:val="00497E56"/>
    <w:rsid w:val="004A04DB"/>
    <w:rsid w:val="004A13DF"/>
    <w:rsid w:val="004A15B4"/>
    <w:rsid w:val="004A1A0B"/>
    <w:rsid w:val="004A1DC2"/>
    <w:rsid w:val="004A20A6"/>
    <w:rsid w:val="004A2C03"/>
    <w:rsid w:val="004A3515"/>
    <w:rsid w:val="004A36AB"/>
    <w:rsid w:val="004A3B49"/>
    <w:rsid w:val="004A468A"/>
    <w:rsid w:val="004A483B"/>
    <w:rsid w:val="004A57CD"/>
    <w:rsid w:val="004A63BD"/>
    <w:rsid w:val="004A6D50"/>
    <w:rsid w:val="004A737E"/>
    <w:rsid w:val="004B0DE7"/>
    <w:rsid w:val="004B0EB8"/>
    <w:rsid w:val="004B1139"/>
    <w:rsid w:val="004B262A"/>
    <w:rsid w:val="004B27BC"/>
    <w:rsid w:val="004B3025"/>
    <w:rsid w:val="004B33C3"/>
    <w:rsid w:val="004B358E"/>
    <w:rsid w:val="004B378B"/>
    <w:rsid w:val="004B3D52"/>
    <w:rsid w:val="004B4087"/>
    <w:rsid w:val="004B412A"/>
    <w:rsid w:val="004B4B4D"/>
    <w:rsid w:val="004B55F2"/>
    <w:rsid w:val="004B643F"/>
    <w:rsid w:val="004B67DA"/>
    <w:rsid w:val="004B6F05"/>
    <w:rsid w:val="004B7015"/>
    <w:rsid w:val="004B7D97"/>
    <w:rsid w:val="004B7DE7"/>
    <w:rsid w:val="004C05FA"/>
    <w:rsid w:val="004C0714"/>
    <w:rsid w:val="004C0F15"/>
    <w:rsid w:val="004C0F2E"/>
    <w:rsid w:val="004C1099"/>
    <w:rsid w:val="004C11E6"/>
    <w:rsid w:val="004C1535"/>
    <w:rsid w:val="004C2D96"/>
    <w:rsid w:val="004C2E15"/>
    <w:rsid w:val="004C5E61"/>
    <w:rsid w:val="004C67AE"/>
    <w:rsid w:val="004D0049"/>
    <w:rsid w:val="004D0131"/>
    <w:rsid w:val="004D0474"/>
    <w:rsid w:val="004D0880"/>
    <w:rsid w:val="004D0D51"/>
    <w:rsid w:val="004D24CB"/>
    <w:rsid w:val="004D3154"/>
    <w:rsid w:val="004D34B3"/>
    <w:rsid w:val="004D3BC0"/>
    <w:rsid w:val="004D427A"/>
    <w:rsid w:val="004D4523"/>
    <w:rsid w:val="004D4829"/>
    <w:rsid w:val="004D4D55"/>
    <w:rsid w:val="004D4DA5"/>
    <w:rsid w:val="004D60AA"/>
    <w:rsid w:val="004D65D2"/>
    <w:rsid w:val="004D66E2"/>
    <w:rsid w:val="004D7B5B"/>
    <w:rsid w:val="004E0215"/>
    <w:rsid w:val="004E278E"/>
    <w:rsid w:val="004E3B69"/>
    <w:rsid w:val="004E45BC"/>
    <w:rsid w:val="004E50E7"/>
    <w:rsid w:val="004E5345"/>
    <w:rsid w:val="004E54CD"/>
    <w:rsid w:val="004E6710"/>
    <w:rsid w:val="004E6761"/>
    <w:rsid w:val="004E6E47"/>
    <w:rsid w:val="004E7223"/>
    <w:rsid w:val="004E7EA9"/>
    <w:rsid w:val="004F043C"/>
    <w:rsid w:val="004F053F"/>
    <w:rsid w:val="004F079E"/>
    <w:rsid w:val="004F08E4"/>
    <w:rsid w:val="004F17BF"/>
    <w:rsid w:val="004F2171"/>
    <w:rsid w:val="004F379C"/>
    <w:rsid w:val="004F431F"/>
    <w:rsid w:val="004F4623"/>
    <w:rsid w:val="004F4C80"/>
    <w:rsid w:val="004F548C"/>
    <w:rsid w:val="004F56F9"/>
    <w:rsid w:val="004F576E"/>
    <w:rsid w:val="004F57D9"/>
    <w:rsid w:val="004F58B3"/>
    <w:rsid w:val="004F5D0A"/>
    <w:rsid w:val="004F5EB3"/>
    <w:rsid w:val="004F5F23"/>
    <w:rsid w:val="004F69F5"/>
    <w:rsid w:val="004F6D19"/>
    <w:rsid w:val="004F6E11"/>
    <w:rsid w:val="004F756C"/>
    <w:rsid w:val="004F7993"/>
    <w:rsid w:val="005001FC"/>
    <w:rsid w:val="0050149D"/>
    <w:rsid w:val="0050197A"/>
    <w:rsid w:val="0050198D"/>
    <w:rsid w:val="00501E2C"/>
    <w:rsid w:val="0050237E"/>
    <w:rsid w:val="00502971"/>
    <w:rsid w:val="00503C1C"/>
    <w:rsid w:val="00503D9C"/>
    <w:rsid w:val="00504755"/>
    <w:rsid w:val="00504F38"/>
    <w:rsid w:val="00505133"/>
    <w:rsid w:val="005055DD"/>
    <w:rsid w:val="0050575F"/>
    <w:rsid w:val="00505C80"/>
    <w:rsid w:val="00506D6A"/>
    <w:rsid w:val="00507C3D"/>
    <w:rsid w:val="0051009E"/>
    <w:rsid w:val="00510631"/>
    <w:rsid w:val="005106E4"/>
    <w:rsid w:val="00510D54"/>
    <w:rsid w:val="0051170D"/>
    <w:rsid w:val="0051189A"/>
    <w:rsid w:val="00511B31"/>
    <w:rsid w:val="00511F61"/>
    <w:rsid w:val="005121AB"/>
    <w:rsid w:val="00512657"/>
    <w:rsid w:val="005128CC"/>
    <w:rsid w:val="00512FDE"/>
    <w:rsid w:val="0051330B"/>
    <w:rsid w:val="00513720"/>
    <w:rsid w:val="00513960"/>
    <w:rsid w:val="00514B22"/>
    <w:rsid w:val="00514B61"/>
    <w:rsid w:val="00514D45"/>
    <w:rsid w:val="00514DE4"/>
    <w:rsid w:val="00515EE0"/>
    <w:rsid w:val="00515F11"/>
    <w:rsid w:val="00515F64"/>
    <w:rsid w:val="0051738E"/>
    <w:rsid w:val="00517552"/>
    <w:rsid w:val="005179E4"/>
    <w:rsid w:val="00517D38"/>
    <w:rsid w:val="00517D67"/>
    <w:rsid w:val="00517DB0"/>
    <w:rsid w:val="00520098"/>
    <w:rsid w:val="00520246"/>
    <w:rsid w:val="00520661"/>
    <w:rsid w:val="005208E8"/>
    <w:rsid w:val="00520E67"/>
    <w:rsid w:val="00520E8B"/>
    <w:rsid w:val="0052100A"/>
    <w:rsid w:val="005214E2"/>
    <w:rsid w:val="00521625"/>
    <w:rsid w:val="0052192C"/>
    <w:rsid w:val="00521EB4"/>
    <w:rsid w:val="005222FA"/>
    <w:rsid w:val="00522A37"/>
    <w:rsid w:val="00522AF0"/>
    <w:rsid w:val="00522CD4"/>
    <w:rsid w:val="00523011"/>
    <w:rsid w:val="005230B5"/>
    <w:rsid w:val="00523430"/>
    <w:rsid w:val="0052378B"/>
    <w:rsid w:val="00523D12"/>
    <w:rsid w:val="00524561"/>
    <w:rsid w:val="005249A8"/>
    <w:rsid w:val="00524A9D"/>
    <w:rsid w:val="005250AD"/>
    <w:rsid w:val="0052591D"/>
    <w:rsid w:val="00526103"/>
    <w:rsid w:val="005263A3"/>
    <w:rsid w:val="00526780"/>
    <w:rsid w:val="005267DD"/>
    <w:rsid w:val="0052688A"/>
    <w:rsid w:val="00526FD7"/>
    <w:rsid w:val="00527067"/>
    <w:rsid w:val="00527289"/>
    <w:rsid w:val="00527B4C"/>
    <w:rsid w:val="00527C8E"/>
    <w:rsid w:val="005306C3"/>
    <w:rsid w:val="005309DA"/>
    <w:rsid w:val="00530E41"/>
    <w:rsid w:val="005316F3"/>
    <w:rsid w:val="0053172A"/>
    <w:rsid w:val="00531DC4"/>
    <w:rsid w:val="00531F24"/>
    <w:rsid w:val="005323F2"/>
    <w:rsid w:val="00533FC6"/>
    <w:rsid w:val="00534390"/>
    <w:rsid w:val="005348E7"/>
    <w:rsid w:val="00534DF6"/>
    <w:rsid w:val="005350B7"/>
    <w:rsid w:val="00535634"/>
    <w:rsid w:val="00535FD8"/>
    <w:rsid w:val="00536040"/>
    <w:rsid w:val="005360EA"/>
    <w:rsid w:val="005361A8"/>
    <w:rsid w:val="0053642C"/>
    <w:rsid w:val="005371FF"/>
    <w:rsid w:val="005412F0"/>
    <w:rsid w:val="00542DF2"/>
    <w:rsid w:val="005430B1"/>
    <w:rsid w:val="00543518"/>
    <w:rsid w:val="00543739"/>
    <w:rsid w:val="00543DCE"/>
    <w:rsid w:val="00544032"/>
    <w:rsid w:val="0054451C"/>
    <w:rsid w:val="00544C0B"/>
    <w:rsid w:val="005451C3"/>
    <w:rsid w:val="0054540A"/>
    <w:rsid w:val="0054630C"/>
    <w:rsid w:val="00546394"/>
    <w:rsid w:val="00551359"/>
    <w:rsid w:val="0055209D"/>
    <w:rsid w:val="00552DB3"/>
    <w:rsid w:val="00553881"/>
    <w:rsid w:val="005539CD"/>
    <w:rsid w:val="00553A3C"/>
    <w:rsid w:val="00553E53"/>
    <w:rsid w:val="0055414D"/>
    <w:rsid w:val="00554451"/>
    <w:rsid w:val="005544C0"/>
    <w:rsid w:val="005551B2"/>
    <w:rsid w:val="00555844"/>
    <w:rsid w:val="00556FB3"/>
    <w:rsid w:val="0055771D"/>
    <w:rsid w:val="005579E7"/>
    <w:rsid w:val="00557C93"/>
    <w:rsid w:val="00557F5D"/>
    <w:rsid w:val="0056002C"/>
    <w:rsid w:val="00560AF4"/>
    <w:rsid w:val="00561842"/>
    <w:rsid w:val="00561E74"/>
    <w:rsid w:val="00561EE9"/>
    <w:rsid w:val="0056297A"/>
    <w:rsid w:val="00562E22"/>
    <w:rsid w:val="005633AA"/>
    <w:rsid w:val="0056352C"/>
    <w:rsid w:val="00563E41"/>
    <w:rsid w:val="0056449F"/>
    <w:rsid w:val="00564786"/>
    <w:rsid w:val="005650C8"/>
    <w:rsid w:val="00565307"/>
    <w:rsid w:val="00565853"/>
    <w:rsid w:val="005661B7"/>
    <w:rsid w:val="0056686A"/>
    <w:rsid w:val="00566F73"/>
    <w:rsid w:val="005671B5"/>
    <w:rsid w:val="00567B76"/>
    <w:rsid w:val="00567F9D"/>
    <w:rsid w:val="00570D37"/>
    <w:rsid w:val="00573076"/>
    <w:rsid w:val="00573109"/>
    <w:rsid w:val="00573251"/>
    <w:rsid w:val="005733C0"/>
    <w:rsid w:val="005733F5"/>
    <w:rsid w:val="00573BAB"/>
    <w:rsid w:val="005742CE"/>
    <w:rsid w:val="0057466F"/>
    <w:rsid w:val="00574D98"/>
    <w:rsid w:val="00575633"/>
    <w:rsid w:val="005756A1"/>
    <w:rsid w:val="005761E9"/>
    <w:rsid w:val="00577622"/>
    <w:rsid w:val="00580401"/>
    <w:rsid w:val="0058051D"/>
    <w:rsid w:val="0058212F"/>
    <w:rsid w:val="005830CF"/>
    <w:rsid w:val="00583527"/>
    <w:rsid w:val="005841E3"/>
    <w:rsid w:val="005843BF"/>
    <w:rsid w:val="00584C79"/>
    <w:rsid w:val="00585607"/>
    <w:rsid w:val="0058602A"/>
    <w:rsid w:val="00586260"/>
    <w:rsid w:val="0058645B"/>
    <w:rsid w:val="00586C99"/>
    <w:rsid w:val="00587310"/>
    <w:rsid w:val="005879BB"/>
    <w:rsid w:val="0059005F"/>
    <w:rsid w:val="00590C26"/>
    <w:rsid w:val="00591D43"/>
    <w:rsid w:val="00591D92"/>
    <w:rsid w:val="005924F8"/>
    <w:rsid w:val="00592A5A"/>
    <w:rsid w:val="00593551"/>
    <w:rsid w:val="00593C92"/>
    <w:rsid w:val="00593DF2"/>
    <w:rsid w:val="00594752"/>
    <w:rsid w:val="005951FA"/>
    <w:rsid w:val="00595CB3"/>
    <w:rsid w:val="0059643D"/>
    <w:rsid w:val="00596C5F"/>
    <w:rsid w:val="005974DC"/>
    <w:rsid w:val="0059797D"/>
    <w:rsid w:val="005A113C"/>
    <w:rsid w:val="005A1916"/>
    <w:rsid w:val="005A1E7F"/>
    <w:rsid w:val="005A248D"/>
    <w:rsid w:val="005A2540"/>
    <w:rsid w:val="005A3C4E"/>
    <w:rsid w:val="005A3D84"/>
    <w:rsid w:val="005A4438"/>
    <w:rsid w:val="005A4A5A"/>
    <w:rsid w:val="005A4C2B"/>
    <w:rsid w:val="005A579C"/>
    <w:rsid w:val="005A57B5"/>
    <w:rsid w:val="005A5A10"/>
    <w:rsid w:val="005A5EB9"/>
    <w:rsid w:val="005A66F0"/>
    <w:rsid w:val="005A7301"/>
    <w:rsid w:val="005B02F5"/>
    <w:rsid w:val="005B07F5"/>
    <w:rsid w:val="005B1C49"/>
    <w:rsid w:val="005B272C"/>
    <w:rsid w:val="005B2893"/>
    <w:rsid w:val="005B2DAA"/>
    <w:rsid w:val="005B30D8"/>
    <w:rsid w:val="005B3289"/>
    <w:rsid w:val="005B35F3"/>
    <w:rsid w:val="005B360A"/>
    <w:rsid w:val="005B3833"/>
    <w:rsid w:val="005B4020"/>
    <w:rsid w:val="005B4A4E"/>
    <w:rsid w:val="005B4D24"/>
    <w:rsid w:val="005B4FDE"/>
    <w:rsid w:val="005B529C"/>
    <w:rsid w:val="005B5380"/>
    <w:rsid w:val="005B62AB"/>
    <w:rsid w:val="005B66F8"/>
    <w:rsid w:val="005B6F03"/>
    <w:rsid w:val="005B720B"/>
    <w:rsid w:val="005C06B7"/>
    <w:rsid w:val="005C0703"/>
    <w:rsid w:val="005C07F9"/>
    <w:rsid w:val="005C1E5B"/>
    <w:rsid w:val="005C20C6"/>
    <w:rsid w:val="005C20CE"/>
    <w:rsid w:val="005C23D3"/>
    <w:rsid w:val="005C2B0F"/>
    <w:rsid w:val="005C339E"/>
    <w:rsid w:val="005C393C"/>
    <w:rsid w:val="005C3F70"/>
    <w:rsid w:val="005C4011"/>
    <w:rsid w:val="005C4D13"/>
    <w:rsid w:val="005C5B6E"/>
    <w:rsid w:val="005C616D"/>
    <w:rsid w:val="005C68BB"/>
    <w:rsid w:val="005C6A4A"/>
    <w:rsid w:val="005C7D9E"/>
    <w:rsid w:val="005D06AE"/>
    <w:rsid w:val="005D0FD0"/>
    <w:rsid w:val="005D1A9A"/>
    <w:rsid w:val="005D205B"/>
    <w:rsid w:val="005D20DC"/>
    <w:rsid w:val="005D2789"/>
    <w:rsid w:val="005D2D6C"/>
    <w:rsid w:val="005D2F53"/>
    <w:rsid w:val="005D3114"/>
    <w:rsid w:val="005D3184"/>
    <w:rsid w:val="005D340D"/>
    <w:rsid w:val="005D432A"/>
    <w:rsid w:val="005D4838"/>
    <w:rsid w:val="005D4B52"/>
    <w:rsid w:val="005D5623"/>
    <w:rsid w:val="005D5F2D"/>
    <w:rsid w:val="005D6471"/>
    <w:rsid w:val="005D7166"/>
    <w:rsid w:val="005D7E37"/>
    <w:rsid w:val="005D7EC8"/>
    <w:rsid w:val="005D7ED1"/>
    <w:rsid w:val="005E0329"/>
    <w:rsid w:val="005E05CE"/>
    <w:rsid w:val="005E088F"/>
    <w:rsid w:val="005E0C8E"/>
    <w:rsid w:val="005E11DD"/>
    <w:rsid w:val="005E16EE"/>
    <w:rsid w:val="005E1824"/>
    <w:rsid w:val="005E1934"/>
    <w:rsid w:val="005E3057"/>
    <w:rsid w:val="005E306C"/>
    <w:rsid w:val="005E30B3"/>
    <w:rsid w:val="005E3285"/>
    <w:rsid w:val="005E33B8"/>
    <w:rsid w:val="005E34C9"/>
    <w:rsid w:val="005E34DB"/>
    <w:rsid w:val="005E3AE9"/>
    <w:rsid w:val="005E3CA8"/>
    <w:rsid w:val="005E4130"/>
    <w:rsid w:val="005E45C4"/>
    <w:rsid w:val="005E4623"/>
    <w:rsid w:val="005E4834"/>
    <w:rsid w:val="005E4944"/>
    <w:rsid w:val="005E4E83"/>
    <w:rsid w:val="005E5BDF"/>
    <w:rsid w:val="005E62E5"/>
    <w:rsid w:val="005E6366"/>
    <w:rsid w:val="005E667B"/>
    <w:rsid w:val="005E6ECB"/>
    <w:rsid w:val="005E7428"/>
    <w:rsid w:val="005F00EF"/>
    <w:rsid w:val="005F0684"/>
    <w:rsid w:val="005F0BC6"/>
    <w:rsid w:val="005F1499"/>
    <w:rsid w:val="005F15AF"/>
    <w:rsid w:val="005F3110"/>
    <w:rsid w:val="005F3721"/>
    <w:rsid w:val="005F3AA5"/>
    <w:rsid w:val="005F458D"/>
    <w:rsid w:val="005F4A8D"/>
    <w:rsid w:val="005F512E"/>
    <w:rsid w:val="005F5B43"/>
    <w:rsid w:val="005F5D44"/>
    <w:rsid w:val="005F60F9"/>
    <w:rsid w:val="005F63F0"/>
    <w:rsid w:val="005F689C"/>
    <w:rsid w:val="005F6B31"/>
    <w:rsid w:val="005F6BC5"/>
    <w:rsid w:val="005F6C42"/>
    <w:rsid w:val="006005CE"/>
    <w:rsid w:val="00600CA9"/>
    <w:rsid w:val="00601039"/>
    <w:rsid w:val="006010C4"/>
    <w:rsid w:val="00601606"/>
    <w:rsid w:val="00601E4B"/>
    <w:rsid w:val="006027D1"/>
    <w:rsid w:val="0060282F"/>
    <w:rsid w:val="00602968"/>
    <w:rsid w:val="00603021"/>
    <w:rsid w:val="00603A32"/>
    <w:rsid w:val="006042C8"/>
    <w:rsid w:val="00604A39"/>
    <w:rsid w:val="00604C5D"/>
    <w:rsid w:val="006066B3"/>
    <w:rsid w:val="0060726C"/>
    <w:rsid w:val="00607833"/>
    <w:rsid w:val="006079AE"/>
    <w:rsid w:val="00607EA6"/>
    <w:rsid w:val="006100FD"/>
    <w:rsid w:val="0061037F"/>
    <w:rsid w:val="0061128A"/>
    <w:rsid w:val="006112F6"/>
    <w:rsid w:val="0061164A"/>
    <w:rsid w:val="00611E58"/>
    <w:rsid w:val="00612633"/>
    <w:rsid w:val="00612B9A"/>
    <w:rsid w:val="00612E11"/>
    <w:rsid w:val="00613135"/>
    <w:rsid w:val="00613396"/>
    <w:rsid w:val="00613EF0"/>
    <w:rsid w:val="006145A6"/>
    <w:rsid w:val="00614737"/>
    <w:rsid w:val="006148C3"/>
    <w:rsid w:val="00615190"/>
    <w:rsid w:val="0061666E"/>
    <w:rsid w:val="00617002"/>
    <w:rsid w:val="0061745A"/>
    <w:rsid w:val="00621979"/>
    <w:rsid w:val="00622906"/>
    <w:rsid w:val="00622E7F"/>
    <w:rsid w:val="00623139"/>
    <w:rsid w:val="006235AE"/>
    <w:rsid w:val="00624107"/>
    <w:rsid w:val="00624508"/>
    <w:rsid w:val="00624D35"/>
    <w:rsid w:val="006253E9"/>
    <w:rsid w:val="0062578E"/>
    <w:rsid w:val="00625FBC"/>
    <w:rsid w:val="00626584"/>
    <w:rsid w:val="00626C13"/>
    <w:rsid w:val="00626CF3"/>
    <w:rsid w:val="00626DBD"/>
    <w:rsid w:val="00627726"/>
    <w:rsid w:val="00627799"/>
    <w:rsid w:val="006302AB"/>
    <w:rsid w:val="00630B9F"/>
    <w:rsid w:val="00631D51"/>
    <w:rsid w:val="00633152"/>
    <w:rsid w:val="0063324F"/>
    <w:rsid w:val="00633322"/>
    <w:rsid w:val="00633421"/>
    <w:rsid w:val="006338AD"/>
    <w:rsid w:val="00633F48"/>
    <w:rsid w:val="00634411"/>
    <w:rsid w:val="006344AE"/>
    <w:rsid w:val="0063460C"/>
    <w:rsid w:val="006351CB"/>
    <w:rsid w:val="00635335"/>
    <w:rsid w:val="006357BA"/>
    <w:rsid w:val="0063585C"/>
    <w:rsid w:val="0063659E"/>
    <w:rsid w:val="006366A7"/>
    <w:rsid w:val="00636A50"/>
    <w:rsid w:val="00636BA0"/>
    <w:rsid w:val="00636E44"/>
    <w:rsid w:val="00637E59"/>
    <w:rsid w:val="00640780"/>
    <w:rsid w:val="00640FCD"/>
    <w:rsid w:val="00641618"/>
    <w:rsid w:val="00641950"/>
    <w:rsid w:val="00641AB6"/>
    <w:rsid w:val="00642776"/>
    <w:rsid w:val="00642CFE"/>
    <w:rsid w:val="0064380A"/>
    <w:rsid w:val="00643A3E"/>
    <w:rsid w:val="006440B4"/>
    <w:rsid w:val="00644A0D"/>
    <w:rsid w:val="006453F3"/>
    <w:rsid w:val="00645B61"/>
    <w:rsid w:val="00645D39"/>
    <w:rsid w:val="006460E7"/>
    <w:rsid w:val="0064619F"/>
    <w:rsid w:val="00646382"/>
    <w:rsid w:val="00646724"/>
    <w:rsid w:val="00647A02"/>
    <w:rsid w:val="00647A38"/>
    <w:rsid w:val="00647D6B"/>
    <w:rsid w:val="0065042D"/>
    <w:rsid w:val="00650467"/>
    <w:rsid w:val="006505B5"/>
    <w:rsid w:val="0065104C"/>
    <w:rsid w:val="006510EE"/>
    <w:rsid w:val="00651499"/>
    <w:rsid w:val="00651AFC"/>
    <w:rsid w:val="00651BAE"/>
    <w:rsid w:val="00651EC6"/>
    <w:rsid w:val="006524BE"/>
    <w:rsid w:val="006532B8"/>
    <w:rsid w:val="00653B67"/>
    <w:rsid w:val="00654413"/>
    <w:rsid w:val="00654992"/>
    <w:rsid w:val="00654C68"/>
    <w:rsid w:val="00654F3B"/>
    <w:rsid w:val="00654FFE"/>
    <w:rsid w:val="0065607C"/>
    <w:rsid w:val="006569E4"/>
    <w:rsid w:val="0066016E"/>
    <w:rsid w:val="006608F7"/>
    <w:rsid w:val="00660E32"/>
    <w:rsid w:val="006635D3"/>
    <w:rsid w:val="00663900"/>
    <w:rsid w:val="0066392A"/>
    <w:rsid w:val="006641FB"/>
    <w:rsid w:val="0066424D"/>
    <w:rsid w:val="006644AF"/>
    <w:rsid w:val="00664706"/>
    <w:rsid w:val="006653D0"/>
    <w:rsid w:val="00665DD7"/>
    <w:rsid w:val="006669D0"/>
    <w:rsid w:val="00666BA0"/>
    <w:rsid w:val="00666FAE"/>
    <w:rsid w:val="00670D80"/>
    <w:rsid w:val="006712D7"/>
    <w:rsid w:val="00671A67"/>
    <w:rsid w:val="00671BD6"/>
    <w:rsid w:val="00671C3D"/>
    <w:rsid w:val="006729B5"/>
    <w:rsid w:val="00673A41"/>
    <w:rsid w:val="00674A6B"/>
    <w:rsid w:val="00674E5E"/>
    <w:rsid w:val="0067521D"/>
    <w:rsid w:val="0067588B"/>
    <w:rsid w:val="00675994"/>
    <w:rsid w:val="00675FE6"/>
    <w:rsid w:val="00676ACF"/>
    <w:rsid w:val="00677CD9"/>
    <w:rsid w:val="0068007A"/>
    <w:rsid w:val="006800B3"/>
    <w:rsid w:val="006804FD"/>
    <w:rsid w:val="006805CB"/>
    <w:rsid w:val="00680C07"/>
    <w:rsid w:val="00680C88"/>
    <w:rsid w:val="00682DFC"/>
    <w:rsid w:val="00682EBD"/>
    <w:rsid w:val="00682FA3"/>
    <w:rsid w:val="00682FDB"/>
    <w:rsid w:val="00683C53"/>
    <w:rsid w:val="00684350"/>
    <w:rsid w:val="00684355"/>
    <w:rsid w:val="00684AA1"/>
    <w:rsid w:val="00685171"/>
    <w:rsid w:val="00685198"/>
    <w:rsid w:val="006851F5"/>
    <w:rsid w:val="006854A1"/>
    <w:rsid w:val="00685660"/>
    <w:rsid w:val="006866A9"/>
    <w:rsid w:val="00686EDC"/>
    <w:rsid w:val="00686EFF"/>
    <w:rsid w:val="00687111"/>
    <w:rsid w:val="006873B3"/>
    <w:rsid w:val="00687880"/>
    <w:rsid w:val="00690AAF"/>
    <w:rsid w:val="006915FB"/>
    <w:rsid w:val="00691A9D"/>
    <w:rsid w:val="00691BFE"/>
    <w:rsid w:val="0069206E"/>
    <w:rsid w:val="0069232E"/>
    <w:rsid w:val="00692407"/>
    <w:rsid w:val="006927F4"/>
    <w:rsid w:val="00693574"/>
    <w:rsid w:val="00693F1F"/>
    <w:rsid w:val="0069413D"/>
    <w:rsid w:val="0069443C"/>
    <w:rsid w:val="0069447C"/>
    <w:rsid w:val="00694ADA"/>
    <w:rsid w:val="00695757"/>
    <w:rsid w:val="00695B79"/>
    <w:rsid w:val="00695D8E"/>
    <w:rsid w:val="0069612F"/>
    <w:rsid w:val="006963F8"/>
    <w:rsid w:val="00696832"/>
    <w:rsid w:val="00696C75"/>
    <w:rsid w:val="00696F4B"/>
    <w:rsid w:val="006977B3"/>
    <w:rsid w:val="00697916"/>
    <w:rsid w:val="006A1191"/>
    <w:rsid w:val="006A18D5"/>
    <w:rsid w:val="006A1F18"/>
    <w:rsid w:val="006A2E7B"/>
    <w:rsid w:val="006A36E8"/>
    <w:rsid w:val="006A3AE0"/>
    <w:rsid w:val="006A3DDF"/>
    <w:rsid w:val="006A428E"/>
    <w:rsid w:val="006A47DC"/>
    <w:rsid w:val="006A49AF"/>
    <w:rsid w:val="006A579E"/>
    <w:rsid w:val="006A6E1F"/>
    <w:rsid w:val="006A7BBE"/>
    <w:rsid w:val="006A7D5B"/>
    <w:rsid w:val="006B040A"/>
    <w:rsid w:val="006B06AF"/>
    <w:rsid w:val="006B0C57"/>
    <w:rsid w:val="006B0DA4"/>
    <w:rsid w:val="006B2222"/>
    <w:rsid w:val="006B3741"/>
    <w:rsid w:val="006B3A5E"/>
    <w:rsid w:val="006B3D65"/>
    <w:rsid w:val="006B420E"/>
    <w:rsid w:val="006B474B"/>
    <w:rsid w:val="006B4790"/>
    <w:rsid w:val="006B495F"/>
    <w:rsid w:val="006B4B3F"/>
    <w:rsid w:val="006B507B"/>
    <w:rsid w:val="006B62D1"/>
    <w:rsid w:val="006B7E55"/>
    <w:rsid w:val="006C016F"/>
    <w:rsid w:val="006C0539"/>
    <w:rsid w:val="006C0C05"/>
    <w:rsid w:val="006C10BD"/>
    <w:rsid w:val="006C1F85"/>
    <w:rsid w:val="006C2223"/>
    <w:rsid w:val="006C269A"/>
    <w:rsid w:val="006C2C88"/>
    <w:rsid w:val="006C379C"/>
    <w:rsid w:val="006C41A7"/>
    <w:rsid w:val="006C41E1"/>
    <w:rsid w:val="006C420B"/>
    <w:rsid w:val="006C4AB9"/>
    <w:rsid w:val="006C4E6A"/>
    <w:rsid w:val="006C5316"/>
    <w:rsid w:val="006C6BFA"/>
    <w:rsid w:val="006C70A6"/>
    <w:rsid w:val="006C731B"/>
    <w:rsid w:val="006C7604"/>
    <w:rsid w:val="006D06C7"/>
    <w:rsid w:val="006D0A2D"/>
    <w:rsid w:val="006D298E"/>
    <w:rsid w:val="006D42D6"/>
    <w:rsid w:val="006D4732"/>
    <w:rsid w:val="006D4828"/>
    <w:rsid w:val="006D4CF4"/>
    <w:rsid w:val="006D5013"/>
    <w:rsid w:val="006D537C"/>
    <w:rsid w:val="006D5D14"/>
    <w:rsid w:val="006D5E53"/>
    <w:rsid w:val="006D61B6"/>
    <w:rsid w:val="006D6565"/>
    <w:rsid w:val="006D6B16"/>
    <w:rsid w:val="006D7535"/>
    <w:rsid w:val="006D78C3"/>
    <w:rsid w:val="006D7E19"/>
    <w:rsid w:val="006D7E8E"/>
    <w:rsid w:val="006E068A"/>
    <w:rsid w:val="006E0F67"/>
    <w:rsid w:val="006E12C8"/>
    <w:rsid w:val="006E15F1"/>
    <w:rsid w:val="006E162E"/>
    <w:rsid w:val="006E184F"/>
    <w:rsid w:val="006E1945"/>
    <w:rsid w:val="006E1A05"/>
    <w:rsid w:val="006E1B45"/>
    <w:rsid w:val="006E21D3"/>
    <w:rsid w:val="006E23B2"/>
    <w:rsid w:val="006E3958"/>
    <w:rsid w:val="006E4472"/>
    <w:rsid w:val="006E462E"/>
    <w:rsid w:val="006E496D"/>
    <w:rsid w:val="006E5A5E"/>
    <w:rsid w:val="006E67CB"/>
    <w:rsid w:val="006E6970"/>
    <w:rsid w:val="006E7AF2"/>
    <w:rsid w:val="006F0E51"/>
    <w:rsid w:val="006F1C3A"/>
    <w:rsid w:val="006F46D5"/>
    <w:rsid w:val="006F6A71"/>
    <w:rsid w:val="006F7293"/>
    <w:rsid w:val="006F741F"/>
    <w:rsid w:val="006F7756"/>
    <w:rsid w:val="006F7806"/>
    <w:rsid w:val="006F7F2F"/>
    <w:rsid w:val="00700E0B"/>
    <w:rsid w:val="00701684"/>
    <w:rsid w:val="0070178B"/>
    <w:rsid w:val="00701B7D"/>
    <w:rsid w:val="00701D91"/>
    <w:rsid w:val="00702382"/>
    <w:rsid w:val="0070279B"/>
    <w:rsid w:val="007029DC"/>
    <w:rsid w:val="00702BB4"/>
    <w:rsid w:val="00703336"/>
    <w:rsid w:val="00703C68"/>
    <w:rsid w:val="00703E30"/>
    <w:rsid w:val="0070472F"/>
    <w:rsid w:val="00705A65"/>
    <w:rsid w:val="00705DEB"/>
    <w:rsid w:val="00706537"/>
    <w:rsid w:val="0070694E"/>
    <w:rsid w:val="00706A2F"/>
    <w:rsid w:val="0070778B"/>
    <w:rsid w:val="007079FA"/>
    <w:rsid w:val="00707DC4"/>
    <w:rsid w:val="007101A8"/>
    <w:rsid w:val="007113D3"/>
    <w:rsid w:val="007129DF"/>
    <w:rsid w:val="00712C3F"/>
    <w:rsid w:val="0071300B"/>
    <w:rsid w:val="007131CE"/>
    <w:rsid w:val="00714451"/>
    <w:rsid w:val="00714649"/>
    <w:rsid w:val="0071486E"/>
    <w:rsid w:val="00714B1D"/>
    <w:rsid w:val="00715600"/>
    <w:rsid w:val="00715BC6"/>
    <w:rsid w:val="0071675C"/>
    <w:rsid w:val="00716AEF"/>
    <w:rsid w:val="00717042"/>
    <w:rsid w:val="00717A51"/>
    <w:rsid w:val="00717B2C"/>
    <w:rsid w:val="00720C44"/>
    <w:rsid w:val="00720E33"/>
    <w:rsid w:val="00721281"/>
    <w:rsid w:val="00721EFE"/>
    <w:rsid w:val="00722643"/>
    <w:rsid w:val="00722E03"/>
    <w:rsid w:val="00723D7C"/>
    <w:rsid w:val="00723DFD"/>
    <w:rsid w:val="00724232"/>
    <w:rsid w:val="00724317"/>
    <w:rsid w:val="007243E4"/>
    <w:rsid w:val="0072495C"/>
    <w:rsid w:val="007249E1"/>
    <w:rsid w:val="00725297"/>
    <w:rsid w:val="007267F2"/>
    <w:rsid w:val="00726CA5"/>
    <w:rsid w:val="00727117"/>
    <w:rsid w:val="00730081"/>
    <w:rsid w:val="007308E3"/>
    <w:rsid w:val="00730D0C"/>
    <w:rsid w:val="00731210"/>
    <w:rsid w:val="00731943"/>
    <w:rsid w:val="00731BE3"/>
    <w:rsid w:val="0073207C"/>
    <w:rsid w:val="007325FD"/>
    <w:rsid w:val="007330B2"/>
    <w:rsid w:val="007337F1"/>
    <w:rsid w:val="007339B9"/>
    <w:rsid w:val="00733B73"/>
    <w:rsid w:val="00733DBD"/>
    <w:rsid w:val="00734799"/>
    <w:rsid w:val="00734889"/>
    <w:rsid w:val="00735498"/>
    <w:rsid w:val="00735A90"/>
    <w:rsid w:val="00735E19"/>
    <w:rsid w:val="00736651"/>
    <w:rsid w:val="00736CBF"/>
    <w:rsid w:val="00737360"/>
    <w:rsid w:val="00737498"/>
    <w:rsid w:val="00737798"/>
    <w:rsid w:val="00737E4F"/>
    <w:rsid w:val="007411FB"/>
    <w:rsid w:val="007418C6"/>
    <w:rsid w:val="00741D75"/>
    <w:rsid w:val="007420EC"/>
    <w:rsid w:val="007423B0"/>
    <w:rsid w:val="00742828"/>
    <w:rsid w:val="00742DEB"/>
    <w:rsid w:val="007430F9"/>
    <w:rsid w:val="007437B2"/>
    <w:rsid w:val="007438B9"/>
    <w:rsid w:val="00744599"/>
    <w:rsid w:val="0074459E"/>
    <w:rsid w:val="00744CDF"/>
    <w:rsid w:val="00744D9F"/>
    <w:rsid w:val="00746B77"/>
    <w:rsid w:val="00746C87"/>
    <w:rsid w:val="00746D62"/>
    <w:rsid w:val="00746F3B"/>
    <w:rsid w:val="007477DD"/>
    <w:rsid w:val="00747B5E"/>
    <w:rsid w:val="00747C14"/>
    <w:rsid w:val="00747F5A"/>
    <w:rsid w:val="007506E4"/>
    <w:rsid w:val="00750A54"/>
    <w:rsid w:val="00750E84"/>
    <w:rsid w:val="00751773"/>
    <w:rsid w:val="00751F18"/>
    <w:rsid w:val="00751FF1"/>
    <w:rsid w:val="0075253E"/>
    <w:rsid w:val="00752C2E"/>
    <w:rsid w:val="007538EC"/>
    <w:rsid w:val="00753BF2"/>
    <w:rsid w:val="00753E52"/>
    <w:rsid w:val="00754631"/>
    <w:rsid w:val="00755A03"/>
    <w:rsid w:val="00755B9D"/>
    <w:rsid w:val="00755F95"/>
    <w:rsid w:val="0075621C"/>
    <w:rsid w:val="007603FC"/>
    <w:rsid w:val="007605A3"/>
    <w:rsid w:val="00760655"/>
    <w:rsid w:val="00760C47"/>
    <w:rsid w:val="00761731"/>
    <w:rsid w:val="00761AD8"/>
    <w:rsid w:val="00761D70"/>
    <w:rsid w:val="007625EA"/>
    <w:rsid w:val="007626BC"/>
    <w:rsid w:val="00762796"/>
    <w:rsid w:val="007629BB"/>
    <w:rsid w:val="00762F89"/>
    <w:rsid w:val="0076307F"/>
    <w:rsid w:val="00763212"/>
    <w:rsid w:val="007646B0"/>
    <w:rsid w:val="00764FDA"/>
    <w:rsid w:val="00765AE6"/>
    <w:rsid w:val="00766086"/>
    <w:rsid w:val="007660BF"/>
    <w:rsid w:val="00766B44"/>
    <w:rsid w:val="00767092"/>
    <w:rsid w:val="00767636"/>
    <w:rsid w:val="00767D74"/>
    <w:rsid w:val="00770020"/>
    <w:rsid w:val="00770632"/>
    <w:rsid w:val="007710C3"/>
    <w:rsid w:val="0077143A"/>
    <w:rsid w:val="00771F46"/>
    <w:rsid w:val="00772340"/>
    <w:rsid w:val="007724C6"/>
    <w:rsid w:val="00772896"/>
    <w:rsid w:val="00772B2D"/>
    <w:rsid w:val="00772D3C"/>
    <w:rsid w:val="007738DF"/>
    <w:rsid w:val="00773F54"/>
    <w:rsid w:val="00774AC1"/>
    <w:rsid w:val="00774D64"/>
    <w:rsid w:val="00775494"/>
    <w:rsid w:val="007759F6"/>
    <w:rsid w:val="00776DB6"/>
    <w:rsid w:val="007773D3"/>
    <w:rsid w:val="007777CB"/>
    <w:rsid w:val="00777B54"/>
    <w:rsid w:val="00781840"/>
    <w:rsid w:val="007818B4"/>
    <w:rsid w:val="007821B8"/>
    <w:rsid w:val="00782D28"/>
    <w:rsid w:val="00782F7F"/>
    <w:rsid w:val="00783183"/>
    <w:rsid w:val="00783706"/>
    <w:rsid w:val="00783EC2"/>
    <w:rsid w:val="007841C5"/>
    <w:rsid w:val="00784229"/>
    <w:rsid w:val="007849F5"/>
    <w:rsid w:val="00784B88"/>
    <w:rsid w:val="0078509A"/>
    <w:rsid w:val="00785C70"/>
    <w:rsid w:val="0078626E"/>
    <w:rsid w:val="007868CC"/>
    <w:rsid w:val="00786CE1"/>
    <w:rsid w:val="00787FA4"/>
    <w:rsid w:val="00790115"/>
    <w:rsid w:val="00790209"/>
    <w:rsid w:val="00791DC6"/>
    <w:rsid w:val="007922D6"/>
    <w:rsid w:val="00792F33"/>
    <w:rsid w:val="007930EC"/>
    <w:rsid w:val="007934E8"/>
    <w:rsid w:val="00794057"/>
    <w:rsid w:val="007940C3"/>
    <w:rsid w:val="007941F4"/>
    <w:rsid w:val="00794BA2"/>
    <w:rsid w:val="00795122"/>
    <w:rsid w:val="007955F0"/>
    <w:rsid w:val="00795B16"/>
    <w:rsid w:val="0079662C"/>
    <w:rsid w:val="007966E2"/>
    <w:rsid w:val="00796DCA"/>
    <w:rsid w:val="007973FA"/>
    <w:rsid w:val="007A00F0"/>
    <w:rsid w:val="007A0389"/>
    <w:rsid w:val="007A0976"/>
    <w:rsid w:val="007A11BF"/>
    <w:rsid w:val="007A19DA"/>
    <w:rsid w:val="007A2A44"/>
    <w:rsid w:val="007A2ED8"/>
    <w:rsid w:val="007A3188"/>
    <w:rsid w:val="007A352C"/>
    <w:rsid w:val="007A4CE8"/>
    <w:rsid w:val="007A5142"/>
    <w:rsid w:val="007A6335"/>
    <w:rsid w:val="007A6693"/>
    <w:rsid w:val="007A69E0"/>
    <w:rsid w:val="007A6C51"/>
    <w:rsid w:val="007A6DFA"/>
    <w:rsid w:val="007A73E1"/>
    <w:rsid w:val="007A76C6"/>
    <w:rsid w:val="007A7C57"/>
    <w:rsid w:val="007A7E09"/>
    <w:rsid w:val="007B009D"/>
    <w:rsid w:val="007B02E8"/>
    <w:rsid w:val="007B0301"/>
    <w:rsid w:val="007B0CE4"/>
    <w:rsid w:val="007B16D0"/>
    <w:rsid w:val="007B1794"/>
    <w:rsid w:val="007B186C"/>
    <w:rsid w:val="007B1A82"/>
    <w:rsid w:val="007B1E93"/>
    <w:rsid w:val="007B2390"/>
    <w:rsid w:val="007B2AAE"/>
    <w:rsid w:val="007B3219"/>
    <w:rsid w:val="007B38C5"/>
    <w:rsid w:val="007B3EDC"/>
    <w:rsid w:val="007B4CA4"/>
    <w:rsid w:val="007B5558"/>
    <w:rsid w:val="007B5822"/>
    <w:rsid w:val="007B60D0"/>
    <w:rsid w:val="007B6B0F"/>
    <w:rsid w:val="007B6F50"/>
    <w:rsid w:val="007B760B"/>
    <w:rsid w:val="007C1657"/>
    <w:rsid w:val="007C1EAC"/>
    <w:rsid w:val="007C223D"/>
    <w:rsid w:val="007C2B2E"/>
    <w:rsid w:val="007C39EC"/>
    <w:rsid w:val="007C3E3E"/>
    <w:rsid w:val="007C452D"/>
    <w:rsid w:val="007C4CCA"/>
    <w:rsid w:val="007C546D"/>
    <w:rsid w:val="007C5D01"/>
    <w:rsid w:val="007C5E7A"/>
    <w:rsid w:val="007C6A0B"/>
    <w:rsid w:val="007C6D4B"/>
    <w:rsid w:val="007C74B4"/>
    <w:rsid w:val="007C7609"/>
    <w:rsid w:val="007C7895"/>
    <w:rsid w:val="007C7C33"/>
    <w:rsid w:val="007D0014"/>
    <w:rsid w:val="007D06C2"/>
    <w:rsid w:val="007D06DC"/>
    <w:rsid w:val="007D0A44"/>
    <w:rsid w:val="007D0D6D"/>
    <w:rsid w:val="007D115D"/>
    <w:rsid w:val="007D16CB"/>
    <w:rsid w:val="007D19DF"/>
    <w:rsid w:val="007D1F56"/>
    <w:rsid w:val="007D21F5"/>
    <w:rsid w:val="007D3202"/>
    <w:rsid w:val="007D326B"/>
    <w:rsid w:val="007D3AA2"/>
    <w:rsid w:val="007D3CC3"/>
    <w:rsid w:val="007D477A"/>
    <w:rsid w:val="007D48F3"/>
    <w:rsid w:val="007D5559"/>
    <w:rsid w:val="007D5953"/>
    <w:rsid w:val="007D5A06"/>
    <w:rsid w:val="007D6BAE"/>
    <w:rsid w:val="007D6CB3"/>
    <w:rsid w:val="007D77E4"/>
    <w:rsid w:val="007E0A99"/>
    <w:rsid w:val="007E0B06"/>
    <w:rsid w:val="007E17BF"/>
    <w:rsid w:val="007E19CB"/>
    <w:rsid w:val="007E2317"/>
    <w:rsid w:val="007E2350"/>
    <w:rsid w:val="007E3179"/>
    <w:rsid w:val="007E3480"/>
    <w:rsid w:val="007E3AC1"/>
    <w:rsid w:val="007E418E"/>
    <w:rsid w:val="007E476A"/>
    <w:rsid w:val="007E4AF7"/>
    <w:rsid w:val="007E4E48"/>
    <w:rsid w:val="007E5550"/>
    <w:rsid w:val="007E5CDD"/>
    <w:rsid w:val="007E5E03"/>
    <w:rsid w:val="007E6908"/>
    <w:rsid w:val="007E69F4"/>
    <w:rsid w:val="007E6BFD"/>
    <w:rsid w:val="007E6D9F"/>
    <w:rsid w:val="007E7134"/>
    <w:rsid w:val="007E7698"/>
    <w:rsid w:val="007E7857"/>
    <w:rsid w:val="007F0AD4"/>
    <w:rsid w:val="007F172B"/>
    <w:rsid w:val="007F183E"/>
    <w:rsid w:val="007F1938"/>
    <w:rsid w:val="007F27C6"/>
    <w:rsid w:val="007F2A8A"/>
    <w:rsid w:val="007F31EC"/>
    <w:rsid w:val="007F33FD"/>
    <w:rsid w:val="007F38ED"/>
    <w:rsid w:val="007F3904"/>
    <w:rsid w:val="007F4069"/>
    <w:rsid w:val="007F4429"/>
    <w:rsid w:val="007F47CF"/>
    <w:rsid w:val="007F4881"/>
    <w:rsid w:val="007F5049"/>
    <w:rsid w:val="007F5089"/>
    <w:rsid w:val="007F5896"/>
    <w:rsid w:val="007F5BE3"/>
    <w:rsid w:val="007F6355"/>
    <w:rsid w:val="007F68B9"/>
    <w:rsid w:val="007F7000"/>
    <w:rsid w:val="007F7C02"/>
    <w:rsid w:val="0080071A"/>
    <w:rsid w:val="00800B43"/>
    <w:rsid w:val="0080112C"/>
    <w:rsid w:val="00801335"/>
    <w:rsid w:val="0080151F"/>
    <w:rsid w:val="00801C43"/>
    <w:rsid w:val="00801EBA"/>
    <w:rsid w:val="008022B2"/>
    <w:rsid w:val="008025DA"/>
    <w:rsid w:val="008029CE"/>
    <w:rsid w:val="008031F5"/>
    <w:rsid w:val="0080322C"/>
    <w:rsid w:val="00804A47"/>
    <w:rsid w:val="00804BBE"/>
    <w:rsid w:val="00804ED0"/>
    <w:rsid w:val="00805E13"/>
    <w:rsid w:val="00805E41"/>
    <w:rsid w:val="00805ED6"/>
    <w:rsid w:val="00806800"/>
    <w:rsid w:val="008068B5"/>
    <w:rsid w:val="00806BC0"/>
    <w:rsid w:val="00806F5A"/>
    <w:rsid w:val="00807261"/>
    <w:rsid w:val="008079F1"/>
    <w:rsid w:val="00807BD3"/>
    <w:rsid w:val="00807E81"/>
    <w:rsid w:val="00807FC6"/>
    <w:rsid w:val="008100F5"/>
    <w:rsid w:val="00810B52"/>
    <w:rsid w:val="00811792"/>
    <w:rsid w:val="0081228C"/>
    <w:rsid w:val="0081444F"/>
    <w:rsid w:val="00814DDF"/>
    <w:rsid w:val="0081503F"/>
    <w:rsid w:val="0081563E"/>
    <w:rsid w:val="00815783"/>
    <w:rsid w:val="00815E02"/>
    <w:rsid w:val="00816B0B"/>
    <w:rsid w:val="00820780"/>
    <w:rsid w:val="0082101E"/>
    <w:rsid w:val="00821293"/>
    <w:rsid w:val="00821567"/>
    <w:rsid w:val="008216BE"/>
    <w:rsid w:val="008216D4"/>
    <w:rsid w:val="00821D73"/>
    <w:rsid w:val="008240B8"/>
    <w:rsid w:val="00824488"/>
    <w:rsid w:val="00824988"/>
    <w:rsid w:val="0082527C"/>
    <w:rsid w:val="0082554C"/>
    <w:rsid w:val="008257F1"/>
    <w:rsid w:val="008266BB"/>
    <w:rsid w:val="00826756"/>
    <w:rsid w:val="00826E9E"/>
    <w:rsid w:val="00827794"/>
    <w:rsid w:val="00827B45"/>
    <w:rsid w:val="00827B46"/>
    <w:rsid w:val="00830112"/>
    <w:rsid w:val="008304E7"/>
    <w:rsid w:val="00830633"/>
    <w:rsid w:val="00830CE6"/>
    <w:rsid w:val="00830CF1"/>
    <w:rsid w:val="00830F5E"/>
    <w:rsid w:val="008316CC"/>
    <w:rsid w:val="008319F0"/>
    <w:rsid w:val="00832AD6"/>
    <w:rsid w:val="00832FEB"/>
    <w:rsid w:val="008331D5"/>
    <w:rsid w:val="00833A94"/>
    <w:rsid w:val="00833E2A"/>
    <w:rsid w:val="008350C0"/>
    <w:rsid w:val="00835119"/>
    <w:rsid w:val="0083518B"/>
    <w:rsid w:val="00836163"/>
    <w:rsid w:val="00836577"/>
    <w:rsid w:val="008365A7"/>
    <w:rsid w:val="00836753"/>
    <w:rsid w:val="008367C8"/>
    <w:rsid w:val="00836B41"/>
    <w:rsid w:val="00836CCE"/>
    <w:rsid w:val="0084015C"/>
    <w:rsid w:val="00840AEB"/>
    <w:rsid w:val="00840DFD"/>
    <w:rsid w:val="0084123D"/>
    <w:rsid w:val="00841357"/>
    <w:rsid w:val="00842358"/>
    <w:rsid w:val="0084255C"/>
    <w:rsid w:val="00842AED"/>
    <w:rsid w:val="00842D4B"/>
    <w:rsid w:val="008442EC"/>
    <w:rsid w:val="008453AE"/>
    <w:rsid w:val="008459B3"/>
    <w:rsid w:val="00846436"/>
    <w:rsid w:val="00846AFE"/>
    <w:rsid w:val="008475BE"/>
    <w:rsid w:val="008502E2"/>
    <w:rsid w:val="00851D30"/>
    <w:rsid w:val="00853173"/>
    <w:rsid w:val="008536EC"/>
    <w:rsid w:val="00853912"/>
    <w:rsid w:val="00853A0E"/>
    <w:rsid w:val="00853E35"/>
    <w:rsid w:val="0085434F"/>
    <w:rsid w:val="008557EE"/>
    <w:rsid w:val="0085583F"/>
    <w:rsid w:val="00855A38"/>
    <w:rsid w:val="00856DA2"/>
    <w:rsid w:val="00861228"/>
    <w:rsid w:val="0086153C"/>
    <w:rsid w:val="00861977"/>
    <w:rsid w:val="00862374"/>
    <w:rsid w:val="00862C79"/>
    <w:rsid w:val="00863B8D"/>
    <w:rsid w:val="00863C41"/>
    <w:rsid w:val="0086417D"/>
    <w:rsid w:val="008657BC"/>
    <w:rsid w:val="00865B41"/>
    <w:rsid w:val="0086662B"/>
    <w:rsid w:val="0086663A"/>
    <w:rsid w:val="0086777F"/>
    <w:rsid w:val="00867DE4"/>
    <w:rsid w:val="00871555"/>
    <w:rsid w:val="00871B8A"/>
    <w:rsid w:val="00871BE9"/>
    <w:rsid w:val="00871DD6"/>
    <w:rsid w:val="008723A3"/>
    <w:rsid w:val="00873089"/>
    <w:rsid w:val="0087326F"/>
    <w:rsid w:val="0087357A"/>
    <w:rsid w:val="00873FB0"/>
    <w:rsid w:val="00874E73"/>
    <w:rsid w:val="00875307"/>
    <w:rsid w:val="008758FC"/>
    <w:rsid w:val="008763AD"/>
    <w:rsid w:val="00876679"/>
    <w:rsid w:val="0087694F"/>
    <w:rsid w:val="00876BD8"/>
    <w:rsid w:val="00876C27"/>
    <w:rsid w:val="008772E3"/>
    <w:rsid w:val="008774CD"/>
    <w:rsid w:val="00877F1F"/>
    <w:rsid w:val="00880CC4"/>
    <w:rsid w:val="008818C7"/>
    <w:rsid w:val="00881B84"/>
    <w:rsid w:val="00881D2A"/>
    <w:rsid w:val="00881D55"/>
    <w:rsid w:val="00882374"/>
    <w:rsid w:val="00882394"/>
    <w:rsid w:val="00882814"/>
    <w:rsid w:val="00883274"/>
    <w:rsid w:val="008836CF"/>
    <w:rsid w:val="0088398D"/>
    <w:rsid w:val="00884C03"/>
    <w:rsid w:val="00884CD6"/>
    <w:rsid w:val="00884D2F"/>
    <w:rsid w:val="00885540"/>
    <w:rsid w:val="00886BCB"/>
    <w:rsid w:val="00886FC8"/>
    <w:rsid w:val="008872CA"/>
    <w:rsid w:val="00887D69"/>
    <w:rsid w:val="00890700"/>
    <w:rsid w:val="00890F89"/>
    <w:rsid w:val="00891573"/>
    <w:rsid w:val="00891D54"/>
    <w:rsid w:val="00892475"/>
    <w:rsid w:val="00892CB3"/>
    <w:rsid w:val="00892E0A"/>
    <w:rsid w:val="00893139"/>
    <w:rsid w:val="00893BB5"/>
    <w:rsid w:val="0089460A"/>
    <w:rsid w:val="00894694"/>
    <w:rsid w:val="0089518D"/>
    <w:rsid w:val="00895B46"/>
    <w:rsid w:val="00896093"/>
    <w:rsid w:val="008961D0"/>
    <w:rsid w:val="00896453"/>
    <w:rsid w:val="008965BE"/>
    <w:rsid w:val="00896780"/>
    <w:rsid w:val="00896856"/>
    <w:rsid w:val="00896BF6"/>
    <w:rsid w:val="00897126"/>
    <w:rsid w:val="00897B5C"/>
    <w:rsid w:val="00897C9C"/>
    <w:rsid w:val="008A0132"/>
    <w:rsid w:val="008A02A2"/>
    <w:rsid w:val="008A2157"/>
    <w:rsid w:val="008A2559"/>
    <w:rsid w:val="008A41DD"/>
    <w:rsid w:val="008A4BEA"/>
    <w:rsid w:val="008A4D9D"/>
    <w:rsid w:val="008A4DFC"/>
    <w:rsid w:val="008A5477"/>
    <w:rsid w:val="008A5B11"/>
    <w:rsid w:val="008A679A"/>
    <w:rsid w:val="008A6BF2"/>
    <w:rsid w:val="008B0A31"/>
    <w:rsid w:val="008B1A7F"/>
    <w:rsid w:val="008B250C"/>
    <w:rsid w:val="008B3344"/>
    <w:rsid w:val="008B37BF"/>
    <w:rsid w:val="008B418E"/>
    <w:rsid w:val="008B4213"/>
    <w:rsid w:val="008B4264"/>
    <w:rsid w:val="008B481C"/>
    <w:rsid w:val="008B4A83"/>
    <w:rsid w:val="008B4B3C"/>
    <w:rsid w:val="008B505E"/>
    <w:rsid w:val="008B5B0D"/>
    <w:rsid w:val="008B6351"/>
    <w:rsid w:val="008B7411"/>
    <w:rsid w:val="008B7B89"/>
    <w:rsid w:val="008C00B4"/>
    <w:rsid w:val="008C0793"/>
    <w:rsid w:val="008C0D16"/>
    <w:rsid w:val="008C1B55"/>
    <w:rsid w:val="008C1D6C"/>
    <w:rsid w:val="008C1FFC"/>
    <w:rsid w:val="008C23B0"/>
    <w:rsid w:val="008C2E74"/>
    <w:rsid w:val="008C332D"/>
    <w:rsid w:val="008C4005"/>
    <w:rsid w:val="008C421A"/>
    <w:rsid w:val="008C42A6"/>
    <w:rsid w:val="008C4336"/>
    <w:rsid w:val="008C5DCC"/>
    <w:rsid w:val="008C6890"/>
    <w:rsid w:val="008C7944"/>
    <w:rsid w:val="008D0340"/>
    <w:rsid w:val="008D0377"/>
    <w:rsid w:val="008D1065"/>
    <w:rsid w:val="008D11A5"/>
    <w:rsid w:val="008D137D"/>
    <w:rsid w:val="008D13E5"/>
    <w:rsid w:val="008D208F"/>
    <w:rsid w:val="008D22F1"/>
    <w:rsid w:val="008D33D3"/>
    <w:rsid w:val="008D3CDB"/>
    <w:rsid w:val="008D551F"/>
    <w:rsid w:val="008D561F"/>
    <w:rsid w:val="008D5A0D"/>
    <w:rsid w:val="008D6A76"/>
    <w:rsid w:val="008D7805"/>
    <w:rsid w:val="008E0D8C"/>
    <w:rsid w:val="008E1099"/>
    <w:rsid w:val="008E1864"/>
    <w:rsid w:val="008E1C0E"/>
    <w:rsid w:val="008E2979"/>
    <w:rsid w:val="008E2A8E"/>
    <w:rsid w:val="008E3B33"/>
    <w:rsid w:val="008E3BBD"/>
    <w:rsid w:val="008E3F5E"/>
    <w:rsid w:val="008E42BD"/>
    <w:rsid w:val="008E4797"/>
    <w:rsid w:val="008E4F48"/>
    <w:rsid w:val="008E50B0"/>
    <w:rsid w:val="008E5299"/>
    <w:rsid w:val="008E5A89"/>
    <w:rsid w:val="008E663E"/>
    <w:rsid w:val="008E6E87"/>
    <w:rsid w:val="008E7450"/>
    <w:rsid w:val="008E74D5"/>
    <w:rsid w:val="008E78D2"/>
    <w:rsid w:val="008E7B05"/>
    <w:rsid w:val="008F0059"/>
    <w:rsid w:val="008F01F9"/>
    <w:rsid w:val="008F0D73"/>
    <w:rsid w:val="008F125D"/>
    <w:rsid w:val="008F14BA"/>
    <w:rsid w:val="008F177F"/>
    <w:rsid w:val="008F17A7"/>
    <w:rsid w:val="008F267A"/>
    <w:rsid w:val="008F353B"/>
    <w:rsid w:val="008F4520"/>
    <w:rsid w:val="008F4D6D"/>
    <w:rsid w:val="008F577F"/>
    <w:rsid w:val="008F6340"/>
    <w:rsid w:val="008F68DA"/>
    <w:rsid w:val="008F72B8"/>
    <w:rsid w:val="008F7BC9"/>
    <w:rsid w:val="0090079A"/>
    <w:rsid w:val="0090114D"/>
    <w:rsid w:val="009013E2"/>
    <w:rsid w:val="0090192D"/>
    <w:rsid w:val="0090235B"/>
    <w:rsid w:val="00902389"/>
    <w:rsid w:val="00902B0C"/>
    <w:rsid w:val="009047BC"/>
    <w:rsid w:val="00904BF2"/>
    <w:rsid w:val="0090585B"/>
    <w:rsid w:val="00905A5C"/>
    <w:rsid w:val="00905B0D"/>
    <w:rsid w:val="00905C42"/>
    <w:rsid w:val="009062AF"/>
    <w:rsid w:val="009062EB"/>
    <w:rsid w:val="009064BD"/>
    <w:rsid w:val="009066E6"/>
    <w:rsid w:val="00906B63"/>
    <w:rsid w:val="0090749D"/>
    <w:rsid w:val="009102B0"/>
    <w:rsid w:val="009107C5"/>
    <w:rsid w:val="00910831"/>
    <w:rsid w:val="00910910"/>
    <w:rsid w:val="009122C0"/>
    <w:rsid w:val="00913102"/>
    <w:rsid w:val="00913980"/>
    <w:rsid w:val="00913E60"/>
    <w:rsid w:val="0091433E"/>
    <w:rsid w:val="009143F0"/>
    <w:rsid w:val="00915D1F"/>
    <w:rsid w:val="00915D7A"/>
    <w:rsid w:val="00916006"/>
    <w:rsid w:val="0091602C"/>
    <w:rsid w:val="00916D04"/>
    <w:rsid w:val="00916E7E"/>
    <w:rsid w:val="00917015"/>
    <w:rsid w:val="009176D8"/>
    <w:rsid w:val="00917868"/>
    <w:rsid w:val="00920173"/>
    <w:rsid w:val="009204B7"/>
    <w:rsid w:val="00920620"/>
    <w:rsid w:val="00920A4C"/>
    <w:rsid w:val="00921521"/>
    <w:rsid w:val="00921791"/>
    <w:rsid w:val="00921E2B"/>
    <w:rsid w:val="009220A4"/>
    <w:rsid w:val="00922C06"/>
    <w:rsid w:val="00922CD8"/>
    <w:rsid w:val="00923090"/>
    <w:rsid w:val="00923124"/>
    <w:rsid w:val="00924203"/>
    <w:rsid w:val="0092420F"/>
    <w:rsid w:val="00924A8C"/>
    <w:rsid w:val="00924AD6"/>
    <w:rsid w:val="00924CB2"/>
    <w:rsid w:val="00925BCF"/>
    <w:rsid w:val="00925D15"/>
    <w:rsid w:val="009261DE"/>
    <w:rsid w:val="0092625C"/>
    <w:rsid w:val="009267FB"/>
    <w:rsid w:val="0092691E"/>
    <w:rsid w:val="00927048"/>
    <w:rsid w:val="0092722D"/>
    <w:rsid w:val="0092784B"/>
    <w:rsid w:val="00930577"/>
    <w:rsid w:val="00931014"/>
    <w:rsid w:val="009318C7"/>
    <w:rsid w:val="009318CD"/>
    <w:rsid w:val="00931B4C"/>
    <w:rsid w:val="0093236D"/>
    <w:rsid w:val="00932B07"/>
    <w:rsid w:val="00932B4E"/>
    <w:rsid w:val="0093334F"/>
    <w:rsid w:val="00933366"/>
    <w:rsid w:val="00933620"/>
    <w:rsid w:val="00933E4F"/>
    <w:rsid w:val="00933F0E"/>
    <w:rsid w:val="00934681"/>
    <w:rsid w:val="0093485C"/>
    <w:rsid w:val="00934DF8"/>
    <w:rsid w:val="0093532C"/>
    <w:rsid w:val="009365EC"/>
    <w:rsid w:val="009365EE"/>
    <w:rsid w:val="0093675D"/>
    <w:rsid w:val="009369E4"/>
    <w:rsid w:val="00936E1B"/>
    <w:rsid w:val="00937166"/>
    <w:rsid w:val="0093763F"/>
    <w:rsid w:val="00937929"/>
    <w:rsid w:val="00937C88"/>
    <w:rsid w:val="0094001C"/>
    <w:rsid w:val="009401EE"/>
    <w:rsid w:val="00940251"/>
    <w:rsid w:val="00940C3B"/>
    <w:rsid w:val="00941140"/>
    <w:rsid w:val="00941A15"/>
    <w:rsid w:val="00942483"/>
    <w:rsid w:val="009428FD"/>
    <w:rsid w:val="00942FE8"/>
    <w:rsid w:val="00943AD1"/>
    <w:rsid w:val="00943D81"/>
    <w:rsid w:val="00943FFB"/>
    <w:rsid w:val="009448DE"/>
    <w:rsid w:val="009452F8"/>
    <w:rsid w:val="0094537A"/>
    <w:rsid w:val="00945D9F"/>
    <w:rsid w:val="0094605C"/>
    <w:rsid w:val="00946D8C"/>
    <w:rsid w:val="00946E24"/>
    <w:rsid w:val="009528BC"/>
    <w:rsid w:val="00952B5C"/>
    <w:rsid w:val="00952C1D"/>
    <w:rsid w:val="00952E4F"/>
    <w:rsid w:val="009532E3"/>
    <w:rsid w:val="0095352A"/>
    <w:rsid w:val="00953A23"/>
    <w:rsid w:val="00953B88"/>
    <w:rsid w:val="00953D9F"/>
    <w:rsid w:val="009545F1"/>
    <w:rsid w:val="00954871"/>
    <w:rsid w:val="00955849"/>
    <w:rsid w:val="00956246"/>
    <w:rsid w:val="009563C5"/>
    <w:rsid w:val="0095704E"/>
    <w:rsid w:val="00960274"/>
    <w:rsid w:val="00961FB9"/>
    <w:rsid w:val="009620F9"/>
    <w:rsid w:val="009623FC"/>
    <w:rsid w:val="0096256A"/>
    <w:rsid w:val="009633EE"/>
    <w:rsid w:val="009648DD"/>
    <w:rsid w:val="00964D13"/>
    <w:rsid w:val="00964EB3"/>
    <w:rsid w:val="0096515A"/>
    <w:rsid w:val="009657EB"/>
    <w:rsid w:val="00966000"/>
    <w:rsid w:val="00966916"/>
    <w:rsid w:val="009669C8"/>
    <w:rsid w:val="00966C39"/>
    <w:rsid w:val="00966D5E"/>
    <w:rsid w:val="00967AC0"/>
    <w:rsid w:val="00970EFC"/>
    <w:rsid w:val="0097195F"/>
    <w:rsid w:val="009725A4"/>
    <w:rsid w:val="00972BFD"/>
    <w:rsid w:val="009730BF"/>
    <w:rsid w:val="009741E1"/>
    <w:rsid w:val="009745F5"/>
    <w:rsid w:val="009749D8"/>
    <w:rsid w:val="00975832"/>
    <w:rsid w:val="00975BFE"/>
    <w:rsid w:val="00976450"/>
    <w:rsid w:val="00976737"/>
    <w:rsid w:val="00976947"/>
    <w:rsid w:val="00976D81"/>
    <w:rsid w:val="00977828"/>
    <w:rsid w:val="00977BC5"/>
    <w:rsid w:val="0098073D"/>
    <w:rsid w:val="00980BB8"/>
    <w:rsid w:val="00980CCD"/>
    <w:rsid w:val="00980D5A"/>
    <w:rsid w:val="009816E1"/>
    <w:rsid w:val="00981A60"/>
    <w:rsid w:val="00982B8F"/>
    <w:rsid w:val="009841FD"/>
    <w:rsid w:val="009846AB"/>
    <w:rsid w:val="00984917"/>
    <w:rsid w:val="00984964"/>
    <w:rsid w:val="00984BC1"/>
    <w:rsid w:val="00985B81"/>
    <w:rsid w:val="00985E28"/>
    <w:rsid w:val="0098613F"/>
    <w:rsid w:val="0098640D"/>
    <w:rsid w:val="00986663"/>
    <w:rsid w:val="009867DC"/>
    <w:rsid w:val="00986ABD"/>
    <w:rsid w:val="00986B19"/>
    <w:rsid w:val="00986FCF"/>
    <w:rsid w:val="00987255"/>
    <w:rsid w:val="0098743B"/>
    <w:rsid w:val="0098760E"/>
    <w:rsid w:val="00987931"/>
    <w:rsid w:val="00987D05"/>
    <w:rsid w:val="009908BD"/>
    <w:rsid w:val="009908CB"/>
    <w:rsid w:val="00991462"/>
    <w:rsid w:val="009922EF"/>
    <w:rsid w:val="00992B1B"/>
    <w:rsid w:val="00992DA6"/>
    <w:rsid w:val="00992F9D"/>
    <w:rsid w:val="0099432A"/>
    <w:rsid w:val="00994891"/>
    <w:rsid w:val="00995099"/>
    <w:rsid w:val="00995BDB"/>
    <w:rsid w:val="009970C6"/>
    <w:rsid w:val="009971E7"/>
    <w:rsid w:val="009A0E6C"/>
    <w:rsid w:val="009A12C3"/>
    <w:rsid w:val="009A2661"/>
    <w:rsid w:val="009A266F"/>
    <w:rsid w:val="009A26C4"/>
    <w:rsid w:val="009A32E4"/>
    <w:rsid w:val="009A3A74"/>
    <w:rsid w:val="009A3F57"/>
    <w:rsid w:val="009A41E5"/>
    <w:rsid w:val="009A4E16"/>
    <w:rsid w:val="009A5E9D"/>
    <w:rsid w:val="009A697B"/>
    <w:rsid w:val="009A73E0"/>
    <w:rsid w:val="009A798F"/>
    <w:rsid w:val="009A7AC3"/>
    <w:rsid w:val="009A7C27"/>
    <w:rsid w:val="009B2962"/>
    <w:rsid w:val="009B2977"/>
    <w:rsid w:val="009B362D"/>
    <w:rsid w:val="009B36B9"/>
    <w:rsid w:val="009B3B8C"/>
    <w:rsid w:val="009B4427"/>
    <w:rsid w:val="009B46AC"/>
    <w:rsid w:val="009B4B53"/>
    <w:rsid w:val="009B4E23"/>
    <w:rsid w:val="009B553B"/>
    <w:rsid w:val="009B59F2"/>
    <w:rsid w:val="009B5A74"/>
    <w:rsid w:val="009B5BE0"/>
    <w:rsid w:val="009B657B"/>
    <w:rsid w:val="009B6F96"/>
    <w:rsid w:val="009B7A01"/>
    <w:rsid w:val="009B7B71"/>
    <w:rsid w:val="009B7F81"/>
    <w:rsid w:val="009C0C42"/>
    <w:rsid w:val="009C0D63"/>
    <w:rsid w:val="009C148E"/>
    <w:rsid w:val="009C16C7"/>
    <w:rsid w:val="009C22F3"/>
    <w:rsid w:val="009C2C00"/>
    <w:rsid w:val="009C303D"/>
    <w:rsid w:val="009C383D"/>
    <w:rsid w:val="009C39BB"/>
    <w:rsid w:val="009C41D9"/>
    <w:rsid w:val="009C42FB"/>
    <w:rsid w:val="009C454A"/>
    <w:rsid w:val="009C4ACA"/>
    <w:rsid w:val="009C4FD5"/>
    <w:rsid w:val="009C5919"/>
    <w:rsid w:val="009C5A18"/>
    <w:rsid w:val="009C5B94"/>
    <w:rsid w:val="009C6641"/>
    <w:rsid w:val="009C6C54"/>
    <w:rsid w:val="009C734E"/>
    <w:rsid w:val="009D1370"/>
    <w:rsid w:val="009D1987"/>
    <w:rsid w:val="009D1B51"/>
    <w:rsid w:val="009D1F8C"/>
    <w:rsid w:val="009D2A53"/>
    <w:rsid w:val="009D2D38"/>
    <w:rsid w:val="009D3141"/>
    <w:rsid w:val="009D314C"/>
    <w:rsid w:val="009D3497"/>
    <w:rsid w:val="009D365F"/>
    <w:rsid w:val="009D5F8D"/>
    <w:rsid w:val="009D61AA"/>
    <w:rsid w:val="009D641B"/>
    <w:rsid w:val="009D662E"/>
    <w:rsid w:val="009D6A8A"/>
    <w:rsid w:val="009D7EC7"/>
    <w:rsid w:val="009E0271"/>
    <w:rsid w:val="009E034E"/>
    <w:rsid w:val="009E0FB8"/>
    <w:rsid w:val="009E1099"/>
    <w:rsid w:val="009E1244"/>
    <w:rsid w:val="009E1706"/>
    <w:rsid w:val="009E2020"/>
    <w:rsid w:val="009E2240"/>
    <w:rsid w:val="009E22EF"/>
    <w:rsid w:val="009E2EE5"/>
    <w:rsid w:val="009E2FDA"/>
    <w:rsid w:val="009E340C"/>
    <w:rsid w:val="009E36FC"/>
    <w:rsid w:val="009E3A61"/>
    <w:rsid w:val="009E6A28"/>
    <w:rsid w:val="009E6C08"/>
    <w:rsid w:val="009E758B"/>
    <w:rsid w:val="009E75E2"/>
    <w:rsid w:val="009E767D"/>
    <w:rsid w:val="009E7CE0"/>
    <w:rsid w:val="009F03DD"/>
    <w:rsid w:val="009F0786"/>
    <w:rsid w:val="009F3AC3"/>
    <w:rsid w:val="009F46A0"/>
    <w:rsid w:val="009F4949"/>
    <w:rsid w:val="009F4D18"/>
    <w:rsid w:val="009F5298"/>
    <w:rsid w:val="009F5556"/>
    <w:rsid w:val="009F60C3"/>
    <w:rsid w:val="009F614D"/>
    <w:rsid w:val="009F7F11"/>
    <w:rsid w:val="00A01146"/>
    <w:rsid w:val="00A0163E"/>
    <w:rsid w:val="00A021D8"/>
    <w:rsid w:val="00A02E63"/>
    <w:rsid w:val="00A03156"/>
    <w:rsid w:val="00A03D4B"/>
    <w:rsid w:val="00A03F2C"/>
    <w:rsid w:val="00A04459"/>
    <w:rsid w:val="00A0473B"/>
    <w:rsid w:val="00A05A8A"/>
    <w:rsid w:val="00A06BCD"/>
    <w:rsid w:val="00A0715A"/>
    <w:rsid w:val="00A10378"/>
    <w:rsid w:val="00A10B9E"/>
    <w:rsid w:val="00A11161"/>
    <w:rsid w:val="00A118CA"/>
    <w:rsid w:val="00A12902"/>
    <w:rsid w:val="00A12C19"/>
    <w:rsid w:val="00A1315B"/>
    <w:rsid w:val="00A1470D"/>
    <w:rsid w:val="00A14A59"/>
    <w:rsid w:val="00A157AE"/>
    <w:rsid w:val="00A15991"/>
    <w:rsid w:val="00A1606E"/>
    <w:rsid w:val="00A1620F"/>
    <w:rsid w:val="00A16B56"/>
    <w:rsid w:val="00A16D85"/>
    <w:rsid w:val="00A2096C"/>
    <w:rsid w:val="00A212D7"/>
    <w:rsid w:val="00A21C4F"/>
    <w:rsid w:val="00A22A6D"/>
    <w:rsid w:val="00A23B2E"/>
    <w:rsid w:val="00A24030"/>
    <w:rsid w:val="00A24243"/>
    <w:rsid w:val="00A245DD"/>
    <w:rsid w:val="00A24E69"/>
    <w:rsid w:val="00A2532A"/>
    <w:rsid w:val="00A25604"/>
    <w:rsid w:val="00A26BFC"/>
    <w:rsid w:val="00A273F6"/>
    <w:rsid w:val="00A27835"/>
    <w:rsid w:val="00A27904"/>
    <w:rsid w:val="00A30864"/>
    <w:rsid w:val="00A315EE"/>
    <w:rsid w:val="00A31BAD"/>
    <w:rsid w:val="00A31BE5"/>
    <w:rsid w:val="00A31C80"/>
    <w:rsid w:val="00A31E93"/>
    <w:rsid w:val="00A329B4"/>
    <w:rsid w:val="00A32A37"/>
    <w:rsid w:val="00A32C04"/>
    <w:rsid w:val="00A32EBA"/>
    <w:rsid w:val="00A330C5"/>
    <w:rsid w:val="00A335F8"/>
    <w:rsid w:val="00A33794"/>
    <w:rsid w:val="00A33AC6"/>
    <w:rsid w:val="00A34AE1"/>
    <w:rsid w:val="00A34E89"/>
    <w:rsid w:val="00A35758"/>
    <w:rsid w:val="00A35B36"/>
    <w:rsid w:val="00A36921"/>
    <w:rsid w:val="00A377C2"/>
    <w:rsid w:val="00A37CD8"/>
    <w:rsid w:val="00A4032C"/>
    <w:rsid w:val="00A409B2"/>
    <w:rsid w:val="00A40EF8"/>
    <w:rsid w:val="00A41091"/>
    <w:rsid w:val="00A418CC"/>
    <w:rsid w:val="00A42164"/>
    <w:rsid w:val="00A42462"/>
    <w:rsid w:val="00A4249F"/>
    <w:rsid w:val="00A42A5F"/>
    <w:rsid w:val="00A42ADA"/>
    <w:rsid w:val="00A436C7"/>
    <w:rsid w:val="00A438FB"/>
    <w:rsid w:val="00A43948"/>
    <w:rsid w:val="00A43D18"/>
    <w:rsid w:val="00A43E13"/>
    <w:rsid w:val="00A45437"/>
    <w:rsid w:val="00A45724"/>
    <w:rsid w:val="00A45F1E"/>
    <w:rsid w:val="00A473D1"/>
    <w:rsid w:val="00A47F59"/>
    <w:rsid w:val="00A5020B"/>
    <w:rsid w:val="00A50791"/>
    <w:rsid w:val="00A50833"/>
    <w:rsid w:val="00A50A6D"/>
    <w:rsid w:val="00A50AD0"/>
    <w:rsid w:val="00A510F5"/>
    <w:rsid w:val="00A5131A"/>
    <w:rsid w:val="00A513AB"/>
    <w:rsid w:val="00A51971"/>
    <w:rsid w:val="00A51CB4"/>
    <w:rsid w:val="00A51DB7"/>
    <w:rsid w:val="00A52800"/>
    <w:rsid w:val="00A53DC4"/>
    <w:rsid w:val="00A53EDF"/>
    <w:rsid w:val="00A54E13"/>
    <w:rsid w:val="00A5525F"/>
    <w:rsid w:val="00A555F7"/>
    <w:rsid w:val="00A56083"/>
    <w:rsid w:val="00A562EB"/>
    <w:rsid w:val="00A5683E"/>
    <w:rsid w:val="00A56917"/>
    <w:rsid w:val="00A56B56"/>
    <w:rsid w:val="00A56D93"/>
    <w:rsid w:val="00A5716A"/>
    <w:rsid w:val="00A57B6A"/>
    <w:rsid w:val="00A57FF1"/>
    <w:rsid w:val="00A6054D"/>
    <w:rsid w:val="00A60E74"/>
    <w:rsid w:val="00A61A1C"/>
    <w:rsid w:val="00A61A6C"/>
    <w:rsid w:val="00A61B5A"/>
    <w:rsid w:val="00A61BB6"/>
    <w:rsid w:val="00A6233D"/>
    <w:rsid w:val="00A6252E"/>
    <w:rsid w:val="00A62D3B"/>
    <w:rsid w:val="00A630D4"/>
    <w:rsid w:val="00A63351"/>
    <w:rsid w:val="00A634AB"/>
    <w:rsid w:val="00A641F5"/>
    <w:rsid w:val="00A644A4"/>
    <w:rsid w:val="00A6455D"/>
    <w:rsid w:val="00A646C6"/>
    <w:rsid w:val="00A649B1"/>
    <w:rsid w:val="00A6524D"/>
    <w:rsid w:val="00A65637"/>
    <w:rsid w:val="00A65EFC"/>
    <w:rsid w:val="00A660DB"/>
    <w:rsid w:val="00A6610E"/>
    <w:rsid w:val="00A663A9"/>
    <w:rsid w:val="00A66A78"/>
    <w:rsid w:val="00A67612"/>
    <w:rsid w:val="00A67C9E"/>
    <w:rsid w:val="00A7007D"/>
    <w:rsid w:val="00A712DF"/>
    <w:rsid w:val="00A71ADA"/>
    <w:rsid w:val="00A733EC"/>
    <w:rsid w:val="00A73B07"/>
    <w:rsid w:val="00A74255"/>
    <w:rsid w:val="00A7427F"/>
    <w:rsid w:val="00A74E75"/>
    <w:rsid w:val="00A74F36"/>
    <w:rsid w:val="00A75D27"/>
    <w:rsid w:val="00A7652F"/>
    <w:rsid w:val="00A76F6E"/>
    <w:rsid w:val="00A774F5"/>
    <w:rsid w:val="00A80560"/>
    <w:rsid w:val="00A80E56"/>
    <w:rsid w:val="00A814FC"/>
    <w:rsid w:val="00A818C4"/>
    <w:rsid w:val="00A81DB2"/>
    <w:rsid w:val="00A82300"/>
    <w:rsid w:val="00A8243C"/>
    <w:rsid w:val="00A83163"/>
    <w:rsid w:val="00A83EC2"/>
    <w:rsid w:val="00A841FB"/>
    <w:rsid w:val="00A84736"/>
    <w:rsid w:val="00A849CE"/>
    <w:rsid w:val="00A8539B"/>
    <w:rsid w:val="00A862FE"/>
    <w:rsid w:val="00A8635F"/>
    <w:rsid w:val="00A86438"/>
    <w:rsid w:val="00A86934"/>
    <w:rsid w:val="00A8693D"/>
    <w:rsid w:val="00A86CAE"/>
    <w:rsid w:val="00A86E4C"/>
    <w:rsid w:val="00A86E5C"/>
    <w:rsid w:val="00A8733A"/>
    <w:rsid w:val="00A877B6"/>
    <w:rsid w:val="00A878A8"/>
    <w:rsid w:val="00A87D87"/>
    <w:rsid w:val="00A87E03"/>
    <w:rsid w:val="00A90F5D"/>
    <w:rsid w:val="00A911B2"/>
    <w:rsid w:val="00A91476"/>
    <w:rsid w:val="00A91849"/>
    <w:rsid w:val="00A927DD"/>
    <w:rsid w:val="00A92B9E"/>
    <w:rsid w:val="00A92D2B"/>
    <w:rsid w:val="00A93140"/>
    <w:rsid w:val="00A94EE1"/>
    <w:rsid w:val="00A95A99"/>
    <w:rsid w:val="00A96115"/>
    <w:rsid w:val="00A96287"/>
    <w:rsid w:val="00A969FC"/>
    <w:rsid w:val="00A970CC"/>
    <w:rsid w:val="00A971B0"/>
    <w:rsid w:val="00A9727F"/>
    <w:rsid w:val="00A976AC"/>
    <w:rsid w:val="00A97AA2"/>
    <w:rsid w:val="00A97B3D"/>
    <w:rsid w:val="00AA0426"/>
    <w:rsid w:val="00AA0CFF"/>
    <w:rsid w:val="00AA129A"/>
    <w:rsid w:val="00AA1612"/>
    <w:rsid w:val="00AA18D4"/>
    <w:rsid w:val="00AA23C1"/>
    <w:rsid w:val="00AA278C"/>
    <w:rsid w:val="00AA27F1"/>
    <w:rsid w:val="00AA3A00"/>
    <w:rsid w:val="00AA45F3"/>
    <w:rsid w:val="00AA630A"/>
    <w:rsid w:val="00AA663F"/>
    <w:rsid w:val="00AA6645"/>
    <w:rsid w:val="00AA7239"/>
    <w:rsid w:val="00AA79A9"/>
    <w:rsid w:val="00AA7D94"/>
    <w:rsid w:val="00AB0744"/>
    <w:rsid w:val="00AB1704"/>
    <w:rsid w:val="00AB1824"/>
    <w:rsid w:val="00AB2881"/>
    <w:rsid w:val="00AB2B00"/>
    <w:rsid w:val="00AB30E1"/>
    <w:rsid w:val="00AB31D3"/>
    <w:rsid w:val="00AB3A4C"/>
    <w:rsid w:val="00AB40EF"/>
    <w:rsid w:val="00AB44A6"/>
    <w:rsid w:val="00AB4C46"/>
    <w:rsid w:val="00AB5485"/>
    <w:rsid w:val="00AB5B61"/>
    <w:rsid w:val="00AB6549"/>
    <w:rsid w:val="00AB65A7"/>
    <w:rsid w:val="00AB6A88"/>
    <w:rsid w:val="00AB7217"/>
    <w:rsid w:val="00AC03A9"/>
    <w:rsid w:val="00AC0537"/>
    <w:rsid w:val="00AC074F"/>
    <w:rsid w:val="00AC0A4B"/>
    <w:rsid w:val="00AC179F"/>
    <w:rsid w:val="00AC233A"/>
    <w:rsid w:val="00AC23C2"/>
    <w:rsid w:val="00AC3B45"/>
    <w:rsid w:val="00AC3FE7"/>
    <w:rsid w:val="00AC4E5F"/>
    <w:rsid w:val="00AC52B2"/>
    <w:rsid w:val="00AC5351"/>
    <w:rsid w:val="00AC6ABF"/>
    <w:rsid w:val="00AC6C1A"/>
    <w:rsid w:val="00AC712F"/>
    <w:rsid w:val="00AC7956"/>
    <w:rsid w:val="00AD00A6"/>
    <w:rsid w:val="00AD0643"/>
    <w:rsid w:val="00AD16AA"/>
    <w:rsid w:val="00AD1E32"/>
    <w:rsid w:val="00AD2027"/>
    <w:rsid w:val="00AD235E"/>
    <w:rsid w:val="00AD2A2A"/>
    <w:rsid w:val="00AD3CB9"/>
    <w:rsid w:val="00AD3D71"/>
    <w:rsid w:val="00AD4021"/>
    <w:rsid w:val="00AD4E96"/>
    <w:rsid w:val="00AD56A0"/>
    <w:rsid w:val="00AD5D55"/>
    <w:rsid w:val="00AD6B82"/>
    <w:rsid w:val="00AD6C9C"/>
    <w:rsid w:val="00AD70D8"/>
    <w:rsid w:val="00AD7B1D"/>
    <w:rsid w:val="00AD7BFD"/>
    <w:rsid w:val="00AE002F"/>
    <w:rsid w:val="00AE0799"/>
    <w:rsid w:val="00AE0B21"/>
    <w:rsid w:val="00AE1131"/>
    <w:rsid w:val="00AE12BE"/>
    <w:rsid w:val="00AE1A23"/>
    <w:rsid w:val="00AE1BB4"/>
    <w:rsid w:val="00AE20AD"/>
    <w:rsid w:val="00AE26AB"/>
    <w:rsid w:val="00AE2830"/>
    <w:rsid w:val="00AE2865"/>
    <w:rsid w:val="00AE300E"/>
    <w:rsid w:val="00AE3246"/>
    <w:rsid w:val="00AE3909"/>
    <w:rsid w:val="00AE3E7D"/>
    <w:rsid w:val="00AE3FC3"/>
    <w:rsid w:val="00AE41F2"/>
    <w:rsid w:val="00AE4299"/>
    <w:rsid w:val="00AE46D1"/>
    <w:rsid w:val="00AE5616"/>
    <w:rsid w:val="00AE5D00"/>
    <w:rsid w:val="00AE60E4"/>
    <w:rsid w:val="00AE651D"/>
    <w:rsid w:val="00AE673F"/>
    <w:rsid w:val="00AE6916"/>
    <w:rsid w:val="00AE75E9"/>
    <w:rsid w:val="00AE7FA3"/>
    <w:rsid w:val="00AF0B2E"/>
    <w:rsid w:val="00AF0D33"/>
    <w:rsid w:val="00AF1FC0"/>
    <w:rsid w:val="00AF326B"/>
    <w:rsid w:val="00AF3C1D"/>
    <w:rsid w:val="00AF3C76"/>
    <w:rsid w:val="00AF4937"/>
    <w:rsid w:val="00AF4D8B"/>
    <w:rsid w:val="00AF4DE0"/>
    <w:rsid w:val="00AF4E59"/>
    <w:rsid w:val="00AF5273"/>
    <w:rsid w:val="00AF5966"/>
    <w:rsid w:val="00AF59C5"/>
    <w:rsid w:val="00AF59C8"/>
    <w:rsid w:val="00AF5B7C"/>
    <w:rsid w:val="00AF5D14"/>
    <w:rsid w:val="00AF5F33"/>
    <w:rsid w:val="00AF65B9"/>
    <w:rsid w:val="00AF6871"/>
    <w:rsid w:val="00AF69BA"/>
    <w:rsid w:val="00AF7291"/>
    <w:rsid w:val="00AF7B86"/>
    <w:rsid w:val="00AF7C3D"/>
    <w:rsid w:val="00AF7C86"/>
    <w:rsid w:val="00B00168"/>
    <w:rsid w:val="00B00707"/>
    <w:rsid w:val="00B00C4D"/>
    <w:rsid w:val="00B00E31"/>
    <w:rsid w:val="00B021C5"/>
    <w:rsid w:val="00B02E0C"/>
    <w:rsid w:val="00B031B5"/>
    <w:rsid w:val="00B0354F"/>
    <w:rsid w:val="00B0428A"/>
    <w:rsid w:val="00B046B5"/>
    <w:rsid w:val="00B056EC"/>
    <w:rsid w:val="00B061E5"/>
    <w:rsid w:val="00B0656E"/>
    <w:rsid w:val="00B06DB8"/>
    <w:rsid w:val="00B07856"/>
    <w:rsid w:val="00B10114"/>
    <w:rsid w:val="00B1014A"/>
    <w:rsid w:val="00B109EE"/>
    <w:rsid w:val="00B10FC5"/>
    <w:rsid w:val="00B116A5"/>
    <w:rsid w:val="00B11952"/>
    <w:rsid w:val="00B1222D"/>
    <w:rsid w:val="00B12FAC"/>
    <w:rsid w:val="00B14816"/>
    <w:rsid w:val="00B14C79"/>
    <w:rsid w:val="00B15CB7"/>
    <w:rsid w:val="00B15E85"/>
    <w:rsid w:val="00B16053"/>
    <w:rsid w:val="00B162FC"/>
    <w:rsid w:val="00B1633C"/>
    <w:rsid w:val="00B168A8"/>
    <w:rsid w:val="00B16C2D"/>
    <w:rsid w:val="00B170BD"/>
    <w:rsid w:val="00B1712C"/>
    <w:rsid w:val="00B17425"/>
    <w:rsid w:val="00B2094D"/>
    <w:rsid w:val="00B20C24"/>
    <w:rsid w:val="00B20ED2"/>
    <w:rsid w:val="00B210B5"/>
    <w:rsid w:val="00B2133B"/>
    <w:rsid w:val="00B2161D"/>
    <w:rsid w:val="00B21767"/>
    <w:rsid w:val="00B219E6"/>
    <w:rsid w:val="00B21BE9"/>
    <w:rsid w:val="00B21C32"/>
    <w:rsid w:val="00B2205D"/>
    <w:rsid w:val="00B222CE"/>
    <w:rsid w:val="00B22903"/>
    <w:rsid w:val="00B22B1D"/>
    <w:rsid w:val="00B237CA"/>
    <w:rsid w:val="00B237CE"/>
    <w:rsid w:val="00B25F64"/>
    <w:rsid w:val="00B2641B"/>
    <w:rsid w:val="00B265F2"/>
    <w:rsid w:val="00B26653"/>
    <w:rsid w:val="00B26883"/>
    <w:rsid w:val="00B26E16"/>
    <w:rsid w:val="00B270A1"/>
    <w:rsid w:val="00B2713F"/>
    <w:rsid w:val="00B27D43"/>
    <w:rsid w:val="00B305D3"/>
    <w:rsid w:val="00B30AE3"/>
    <w:rsid w:val="00B30D7D"/>
    <w:rsid w:val="00B31834"/>
    <w:rsid w:val="00B31A8E"/>
    <w:rsid w:val="00B32B6D"/>
    <w:rsid w:val="00B32EB1"/>
    <w:rsid w:val="00B3314B"/>
    <w:rsid w:val="00B331BE"/>
    <w:rsid w:val="00B337DB"/>
    <w:rsid w:val="00B34808"/>
    <w:rsid w:val="00B34F0F"/>
    <w:rsid w:val="00B351E4"/>
    <w:rsid w:val="00B359E8"/>
    <w:rsid w:val="00B3618C"/>
    <w:rsid w:val="00B36973"/>
    <w:rsid w:val="00B369F3"/>
    <w:rsid w:val="00B36E6C"/>
    <w:rsid w:val="00B37717"/>
    <w:rsid w:val="00B40560"/>
    <w:rsid w:val="00B406BE"/>
    <w:rsid w:val="00B41B97"/>
    <w:rsid w:val="00B41EF0"/>
    <w:rsid w:val="00B42232"/>
    <w:rsid w:val="00B42736"/>
    <w:rsid w:val="00B43282"/>
    <w:rsid w:val="00B4472D"/>
    <w:rsid w:val="00B44A5F"/>
    <w:rsid w:val="00B44CBE"/>
    <w:rsid w:val="00B45AD3"/>
    <w:rsid w:val="00B45D9C"/>
    <w:rsid w:val="00B479BC"/>
    <w:rsid w:val="00B47A9B"/>
    <w:rsid w:val="00B500EF"/>
    <w:rsid w:val="00B50649"/>
    <w:rsid w:val="00B51D82"/>
    <w:rsid w:val="00B5228C"/>
    <w:rsid w:val="00B52408"/>
    <w:rsid w:val="00B52C68"/>
    <w:rsid w:val="00B52DCF"/>
    <w:rsid w:val="00B53AA9"/>
    <w:rsid w:val="00B53C8F"/>
    <w:rsid w:val="00B5515B"/>
    <w:rsid w:val="00B55DA4"/>
    <w:rsid w:val="00B55E01"/>
    <w:rsid w:val="00B55F58"/>
    <w:rsid w:val="00B562BF"/>
    <w:rsid w:val="00B5681D"/>
    <w:rsid w:val="00B56F77"/>
    <w:rsid w:val="00B57550"/>
    <w:rsid w:val="00B6060E"/>
    <w:rsid w:val="00B60A66"/>
    <w:rsid w:val="00B61334"/>
    <w:rsid w:val="00B614E9"/>
    <w:rsid w:val="00B621A4"/>
    <w:rsid w:val="00B633C8"/>
    <w:rsid w:val="00B6350F"/>
    <w:rsid w:val="00B6387C"/>
    <w:rsid w:val="00B648B2"/>
    <w:rsid w:val="00B649F7"/>
    <w:rsid w:val="00B65158"/>
    <w:rsid w:val="00B654BF"/>
    <w:rsid w:val="00B6733E"/>
    <w:rsid w:val="00B67699"/>
    <w:rsid w:val="00B70EDE"/>
    <w:rsid w:val="00B71DF2"/>
    <w:rsid w:val="00B72172"/>
    <w:rsid w:val="00B7341B"/>
    <w:rsid w:val="00B73638"/>
    <w:rsid w:val="00B74097"/>
    <w:rsid w:val="00B75E94"/>
    <w:rsid w:val="00B75F28"/>
    <w:rsid w:val="00B76444"/>
    <w:rsid w:val="00B7681E"/>
    <w:rsid w:val="00B77227"/>
    <w:rsid w:val="00B774A7"/>
    <w:rsid w:val="00B77520"/>
    <w:rsid w:val="00B7797E"/>
    <w:rsid w:val="00B77A1A"/>
    <w:rsid w:val="00B77AD5"/>
    <w:rsid w:val="00B801ED"/>
    <w:rsid w:val="00B805E6"/>
    <w:rsid w:val="00B811B2"/>
    <w:rsid w:val="00B81D35"/>
    <w:rsid w:val="00B82665"/>
    <w:rsid w:val="00B82863"/>
    <w:rsid w:val="00B82C45"/>
    <w:rsid w:val="00B8347F"/>
    <w:rsid w:val="00B835A5"/>
    <w:rsid w:val="00B83CC6"/>
    <w:rsid w:val="00B83D69"/>
    <w:rsid w:val="00B84D34"/>
    <w:rsid w:val="00B85602"/>
    <w:rsid w:val="00B85761"/>
    <w:rsid w:val="00B86394"/>
    <w:rsid w:val="00B864FE"/>
    <w:rsid w:val="00B8656A"/>
    <w:rsid w:val="00B86F4C"/>
    <w:rsid w:val="00B86F72"/>
    <w:rsid w:val="00B875ED"/>
    <w:rsid w:val="00B87BCC"/>
    <w:rsid w:val="00B90C80"/>
    <w:rsid w:val="00B91769"/>
    <w:rsid w:val="00B91FEA"/>
    <w:rsid w:val="00B93958"/>
    <w:rsid w:val="00B9488C"/>
    <w:rsid w:val="00B94AA8"/>
    <w:rsid w:val="00B96887"/>
    <w:rsid w:val="00B96B95"/>
    <w:rsid w:val="00B96BE9"/>
    <w:rsid w:val="00B96C47"/>
    <w:rsid w:val="00B96CCA"/>
    <w:rsid w:val="00B96E6D"/>
    <w:rsid w:val="00B97000"/>
    <w:rsid w:val="00B97151"/>
    <w:rsid w:val="00B972BE"/>
    <w:rsid w:val="00B9741B"/>
    <w:rsid w:val="00BA0122"/>
    <w:rsid w:val="00BA0CA3"/>
    <w:rsid w:val="00BA1225"/>
    <w:rsid w:val="00BA1235"/>
    <w:rsid w:val="00BA25CC"/>
    <w:rsid w:val="00BA28FD"/>
    <w:rsid w:val="00BA2BC2"/>
    <w:rsid w:val="00BA2D8F"/>
    <w:rsid w:val="00BA36B3"/>
    <w:rsid w:val="00BA372D"/>
    <w:rsid w:val="00BA484E"/>
    <w:rsid w:val="00BA52EE"/>
    <w:rsid w:val="00BA5699"/>
    <w:rsid w:val="00BA56CB"/>
    <w:rsid w:val="00BA5EB1"/>
    <w:rsid w:val="00BA620C"/>
    <w:rsid w:val="00BA78BF"/>
    <w:rsid w:val="00BA7922"/>
    <w:rsid w:val="00BA7E22"/>
    <w:rsid w:val="00BB039A"/>
    <w:rsid w:val="00BB0F3F"/>
    <w:rsid w:val="00BB1240"/>
    <w:rsid w:val="00BB12B6"/>
    <w:rsid w:val="00BB13FC"/>
    <w:rsid w:val="00BB1708"/>
    <w:rsid w:val="00BB17F6"/>
    <w:rsid w:val="00BB18E0"/>
    <w:rsid w:val="00BB1D94"/>
    <w:rsid w:val="00BB2076"/>
    <w:rsid w:val="00BB219E"/>
    <w:rsid w:val="00BB223A"/>
    <w:rsid w:val="00BB2A0B"/>
    <w:rsid w:val="00BB3A7B"/>
    <w:rsid w:val="00BB3E65"/>
    <w:rsid w:val="00BB41A9"/>
    <w:rsid w:val="00BB466E"/>
    <w:rsid w:val="00BB476C"/>
    <w:rsid w:val="00BB543F"/>
    <w:rsid w:val="00BB5751"/>
    <w:rsid w:val="00BB615B"/>
    <w:rsid w:val="00BB64F3"/>
    <w:rsid w:val="00BB7551"/>
    <w:rsid w:val="00BB77BA"/>
    <w:rsid w:val="00BC02FA"/>
    <w:rsid w:val="00BC0EE1"/>
    <w:rsid w:val="00BC1564"/>
    <w:rsid w:val="00BC16A7"/>
    <w:rsid w:val="00BC30C8"/>
    <w:rsid w:val="00BC3257"/>
    <w:rsid w:val="00BC3355"/>
    <w:rsid w:val="00BC3451"/>
    <w:rsid w:val="00BC3C5D"/>
    <w:rsid w:val="00BC3CE7"/>
    <w:rsid w:val="00BC40EC"/>
    <w:rsid w:val="00BC4EBE"/>
    <w:rsid w:val="00BC7841"/>
    <w:rsid w:val="00BD00EE"/>
    <w:rsid w:val="00BD0663"/>
    <w:rsid w:val="00BD14FC"/>
    <w:rsid w:val="00BD1D44"/>
    <w:rsid w:val="00BD1EAD"/>
    <w:rsid w:val="00BD24F1"/>
    <w:rsid w:val="00BD25CC"/>
    <w:rsid w:val="00BD2B73"/>
    <w:rsid w:val="00BD2CB2"/>
    <w:rsid w:val="00BD379C"/>
    <w:rsid w:val="00BD4027"/>
    <w:rsid w:val="00BD4A6D"/>
    <w:rsid w:val="00BD4CF2"/>
    <w:rsid w:val="00BD50A7"/>
    <w:rsid w:val="00BD65A4"/>
    <w:rsid w:val="00BD696E"/>
    <w:rsid w:val="00BD73C4"/>
    <w:rsid w:val="00BD77A6"/>
    <w:rsid w:val="00BD7B3A"/>
    <w:rsid w:val="00BD7D48"/>
    <w:rsid w:val="00BD7E46"/>
    <w:rsid w:val="00BE00E1"/>
    <w:rsid w:val="00BE03CA"/>
    <w:rsid w:val="00BE0B77"/>
    <w:rsid w:val="00BE12F1"/>
    <w:rsid w:val="00BE1B95"/>
    <w:rsid w:val="00BE28BB"/>
    <w:rsid w:val="00BE33B6"/>
    <w:rsid w:val="00BE4A7A"/>
    <w:rsid w:val="00BE4D03"/>
    <w:rsid w:val="00BE576E"/>
    <w:rsid w:val="00BE5806"/>
    <w:rsid w:val="00BE5DAB"/>
    <w:rsid w:val="00BE65DC"/>
    <w:rsid w:val="00BE7642"/>
    <w:rsid w:val="00BF0C63"/>
    <w:rsid w:val="00BF0FA3"/>
    <w:rsid w:val="00BF1370"/>
    <w:rsid w:val="00BF1B09"/>
    <w:rsid w:val="00BF1EA4"/>
    <w:rsid w:val="00BF4018"/>
    <w:rsid w:val="00BF4526"/>
    <w:rsid w:val="00BF46EF"/>
    <w:rsid w:val="00BF4EF0"/>
    <w:rsid w:val="00BF5295"/>
    <w:rsid w:val="00BF545B"/>
    <w:rsid w:val="00BF5A81"/>
    <w:rsid w:val="00BF717A"/>
    <w:rsid w:val="00BF73C2"/>
    <w:rsid w:val="00BF7A53"/>
    <w:rsid w:val="00C007E1"/>
    <w:rsid w:val="00C00DDF"/>
    <w:rsid w:val="00C0170C"/>
    <w:rsid w:val="00C02046"/>
    <w:rsid w:val="00C02090"/>
    <w:rsid w:val="00C03B96"/>
    <w:rsid w:val="00C03C4B"/>
    <w:rsid w:val="00C04136"/>
    <w:rsid w:val="00C04569"/>
    <w:rsid w:val="00C04723"/>
    <w:rsid w:val="00C04942"/>
    <w:rsid w:val="00C05322"/>
    <w:rsid w:val="00C0559E"/>
    <w:rsid w:val="00C065CC"/>
    <w:rsid w:val="00C06A48"/>
    <w:rsid w:val="00C06D1F"/>
    <w:rsid w:val="00C072A2"/>
    <w:rsid w:val="00C10FA5"/>
    <w:rsid w:val="00C110ED"/>
    <w:rsid w:val="00C12C6A"/>
    <w:rsid w:val="00C12F22"/>
    <w:rsid w:val="00C13A88"/>
    <w:rsid w:val="00C15F2A"/>
    <w:rsid w:val="00C163D8"/>
    <w:rsid w:val="00C202B2"/>
    <w:rsid w:val="00C209EF"/>
    <w:rsid w:val="00C20B71"/>
    <w:rsid w:val="00C21263"/>
    <w:rsid w:val="00C2161B"/>
    <w:rsid w:val="00C21704"/>
    <w:rsid w:val="00C221B1"/>
    <w:rsid w:val="00C2237F"/>
    <w:rsid w:val="00C231A0"/>
    <w:rsid w:val="00C2329B"/>
    <w:rsid w:val="00C23524"/>
    <w:rsid w:val="00C23BE1"/>
    <w:rsid w:val="00C24245"/>
    <w:rsid w:val="00C24530"/>
    <w:rsid w:val="00C25992"/>
    <w:rsid w:val="00C26364"/>
    <w:rsid w:val="00C27346"/>
    <w:rsid w:val="00C27A1C"/>
    <w:rsid w:val="00C3060D"/>
    <w:rsid w:val="00C31025"/>
    <w:rsid w:val="00C311FF"/>
    <w:rsid w:val="00C318AD"/>
    <w:rsid w:val="00C31982"/>
    <w:rsid w:val="00C332A2"/>
    <w:rsid w:val="00C333D6"/>
    <w:rsid w:val="00C33657"/>
    <w:rsid w:val="00C33A92"/>
    <w:rsid w:val="00C341C7"/>
    <w:rsid w:val="00C34922"/>
    <w:rsid w:val="00C35DC4"/>
    <w:rsid w:val="00C35F7B"/>
    <w:rsid w:val="00C36943"/>
    <w:rsid w:val="00C36AE7"/>
    <w:rsid w:val="00C36BBF"/>
    <w:rsid w:val="00C36F4C"/>
    <w:rsid w:val="00C372CB"/>
    <w:rsid w:val="00C377C1"/>
    <w:rsid w:val="00C37806"/>
    <w:rsid w:val="00C379BB"/>
    <w:rsid w:val="00C37A35"/>
    <w:rsid w:val="00C403A3"/>
    <w:rsid w:val="00C419E1"/>
    <w:rsid w:val="00C41A99"/>
    <w:rsid w:val="00C43770"/>
    <w:rsid w:val="00C4398C"/>
    <w:rsid w:val="00C43E2D"/>
    <w:rsid w:val="00C43F30"/>
    <w:rsid w:val="00C44069"/>
    <w:rsid w:val="00C4487E"/>
    <w:rsid w:val="00C45A05"/>
    <w:rsid w:val="00C45C81"/>
    <w:rsid w:val="00C46427"/>
    <w:rsid w:val="00C46F49"/>
    <w:rsid w:val="00C470FB"/>
    <w:rsid w:val="00C472FF"/>
    <w:rsid w:val="00C47639"/>
    <w:rsid w:val="00C476B7"/>
    <w:rsid w:val="00C4789F"/>
    <w:rsid w:val="00C47A03"/>
    <w:rsid w:val="00C5080C"/>
    <w:rsid w:val="00C50DA0"/>
    <w:rsid w:val="00C511FC"/>
    <w:rsid w:val="00C5164E"/>
    <w:rsid w:val="00C51A57"/>
    <w:rsid w:val="00C51DDE"/>
    <w:rsid w:val="00C51F61"/>
    <w:rsid w:val="00C52001"/>
    <w:rsid w:val="00C520B0"/>
    <w:rsid w:val="00C52412"/>
    <w:rsid w:val="00C52429"/>
    <w:rsid w:val="00C529A4"/>
    <w:rsid w:val="00C52A97"/>
    <w:rsid w:val="00C53327"/>
    <w:rsid w:val="00C53546"/>
    <w:rsid w:val="00C53652"/>
    <w:rsid w:val="00C540D8"/>
    <w:rsid w:val="00C54445"/>
    <w:rsid w:val="00C54B90"/>
    <w:rsid w:val="00C5606E"/>
    <w:rsid w:val="00C563D1"/>
    <w:rsid w:val="00C56951"/>
    <w:rsid w:val="00C577EE"/>
    <w:rsid w:val="00C57CF6"/>
    <w:rsid w:val="00C57E36"/>
    <w:rsid w:val="00C57FCD"/>
    <w:rsid w:val="00C60373"/>
    <w:rsid w:val="00C60F23"/>
    <w:rsid w:val="00C610CA"/>
    <w:rsid w:val="00C61B98"/>
    <w:rsid w:val="00C61C46"/>
    <w:rsid w:val="00C62113"/>
    <w:rsid w:val="00C62254"/>
    <w:rsid w:val="00C626B3"/>
    <w:rsid w:val="00C627BE"/>
    <w:rsid w:val="00C6364B"/>
    <w:rsid w:val="00C63C8E"/>
    <w:rsid w:val="00C64404"/>
    <w:rsid w:val="00C651C0"/>
    <w:rsid w:val="00C6541B"/>
    <w:rsid w:val="00C65552"/>
    <w:rsid w:val="00C65908"/>
    <w:rsid w:val="00C659B6"/>
    <w:rsid w:val="00C65F11"/>
    <w:rsid w:val="00C6620F"/>
    <w:rsid w:val="00C666BE"/>
    <w:rsid w:val="00C66FDF"/>
    <w:rsid w:val="00C67136"/>
    <w:rsid w:val="00C67EC5"/>
    <w:rsid w:val="00C70083"/>
    <w:rsid w:val="00C70BDB"/>
    <w:rsid w:val="00C7134D"/>
    <w:rsid w:val="00C716E8"/>
    <w:rsid w:val="00C72D21"/>
    <w:rsid w:val="00C72D70"/>
    <w:rsid w:val="00C735EC"/>
    <w:rsid w:val="00C744A8"/>
    <w:rsid w:val="00C75106"/>
    <w:rsid w:val="00C751EA"/>
    <w:rsid w:val="00C776A7"/>
    <w:rsid w:val="00C77917"/>
    <w:rsid w:val="00C779E9"/>
    <w:rsid w:val="00C77A58"/>
    <w:rsid w:val="00C77FC2"/>
    <w:rsid w:val="00C80D1C"/>
    <w:rsid w:val="00C81873"/>
    <w:rsid w:val="00C81956"/>
    <w:rsid w:val="00C81E5D"/>
    <w:rsid w:val="00C82929"/>
    <w:rsid w:val="00C82AE5"/>
    <w:rsid w:val="00C82E01"/>
    <w:rsid w:val="00C83EAD"/>
    <w:rsid w:val="00C8466B"/>
    <w:rsid w:val="00C846F3"/>
    <w:rsid w:val="00C84FBF"/>
    <w:rsid w:val="00C856F6"/>
    <w:rsid w:val="00C85AEA"/>
    <w:rsid w:val="00C867EF"/>
    <w:rsid w:val="00C8683B"/>
    <w:rsid w:val="00C870CB"/>
    <w:rsid w:val="00C87554"/>
    <w:rsid w:val="00C875E1"/>
    <w:rsid w:val="00C87881"/>
    <w:rsid w:val="00C90830"/>
    <w:rsid w:val="00C9094F"/>
    <w:rsid w:val="00C90E43"/>
    <w:rsid w:val="00C92434"/>
    <w:rsid w:val="00C93B7A"/>
    <w:rsid w:val="00C9423E"/>
    <w:rsid w:val="00C94308"/>
    <w:rsid w:val="00C9521D"/>
    <w:rsid w:val="00C9590B"/>
    <w:rsid w:val="00C95A24"/>
    <w:rsid w:val="00C95B66"/>
    <w:rsid w:val="00C96E35"/>
    <w:rsid w:val="00C97689"/>
    <w:rsid w:val="00C976F4"/>
    <w:rsid w:val="00C97D98"/>
    <w:rsid w:val="00CA00EE"/>
    <w:rsid w:val="00CA053E"/>
    <w:rsid w:val="00CA09E9"/>
    <w:rsid w:val="00CA0BBC"/>
    <w:rsid w:val="00CA0CC9"/>
    <w:rsid w:val="00CA0D92"/>
    <w:rsid w:val="00CA0F3C"/>
    <w:rsid w:val="00CA1072"/>
    <w:rsid w:val="00CA1094"/>
    <w:rsid w:val="00CA1ABC"/>
    <w:rsid w:val="00CA1EDE"/>
    <w:rsid w:val="00CA1FAA"/>
    <w:rsid w:val="00CA452D"/>
    <w:rsid w:val="00CA50F5"/>
    <w:rsid w:val="00CA5712"/>
    <w:rsid w:val="00CA5F3F"/>
    <w:rsid w:val="00CA6CFB"/>
    <w:rsid w:val="00CA71E5"/>
    <w:rsid w:val="00CA742E"/>
    <w:rsid w:val="00CA7483"/>
    <w:rsid w:val="00CA7B16"/>
    <w:rsid w:val="00CA7CDC"/>
    <w:rsid w:val="00CA7D2B"/>
    <w:rsid w:val="00CA7EC3"/>
    <w:rsid w:val="00CB08EE"/>
    <w:rsid w:val="00CB0C7C"/>
    <w:rsid w:val="00CB1421"/>
    <w:rsid w:val="00CB1C67"/>
    <w:rsid w:val="00CB1C9F"/>
    <w:rsid w:val="00CB20D0"/>
    <w:rsid w:val="00CB2646"/>
    <w:rsid w:val="00CB3A67"/>
    <w:rsid w:val="00CB4347"/>
    <w:rsid w:val="00CB4A74"/>
    <w:rsid w:val="00CB4CAB"/>
    <w:rsid w:val="00CB5527"/>
    <w:rsid w:val="00CB5A54"/>
    <w:rsid w:val="00CB5BCC"/>
    <w:rsid w:val="00CB6285"/>
    <w:rsid w:val="00CB63E3"/>
    <w:rsid w:val="00CB65C4"/>
    <w:rsid w:val="00CB667F"/>
    <w:rsid w:val="00CB6C8E"/>
    <w:rsid w:val="00CB7382"/>
    <w:rsid w:val="00CB7DB2"/>
    <w:rsid w:val="00CC06F2"/>
    <w:rsid w:val="00CC08FD"/>
    <w:rsid w:val="00CC0E6E"/>
    <w:rsid w:val="00CC0E88"/>
    <w:rsid w:val="00CC1077"/>
    <w:rsid w:val="00CC14A1"/>
    <w:rsid w:val="00CC156F"/>
    <w:rsid w:val="00CC1A34"/>
    <w:rsid w:val="00CC2013"/>
    <w:rsid w:val="00CC258A"/>
    <w:rsid w:val="00CC2718"/>
    <w:rsid w:val="00CC3723"/>
    <w:rsid w:val="00CC3798"/>
    <w:rsid w:val="00CC4578"/>
    <w:rsid w:val="00CC50B0"/>
    <w:rsid w:val="00CC56CB"/>
    <w:rsid w:val="00CC5850"/>
    <w:rsid w:val="00CC5E2E"/>
    <w:rsid w:val="00CC69C5"/>
    <w:rsid w:val="00CC738C"/>
    <w:rsid w:val="00CC7F61"/>
    <w:rsid w:val="00CD0379"/>
    <w:rsid w:val="00CD04EA"/>
    <w:rsid w:val="00CD0BFA"/>
    <w:rsid w:val="00CD10AC"/>
    <w:rsid w:val="00CD14F4"/>
    <w:rsid w:val="00CD1983"/>
    <w:rsid w:val="00CD296E"/>
    <w:rsid w:val="00CD2A15"/>
    <w:rsid w:val="00CD3351"/>
    <w:rsid w:val="00CD3925"/>
    <w:rsid w:val="00CD51B9"/>
    <w:rsid w:val="00CD62E2"/>
    <w:rsid w:val="00CD7042"/>
    <w:rsid w:val="00CD797E"/>
    <w:rsid w:val="00CE033B"/>
    <w:rsid w:val="00CE088E"/>
    <w:rsid w:val="00CE0A8A"/>
    <w:rsid w:val="00CE100F"/>
    <w:rsid w:val="00CE11F9"/>
    <w:rsid w:val="00CE1488"/>
    <w:rsid w:val="00CE2615"/>
    <w:rsid w:val="00CE29CE"/>
    <w:rsid w:val="00CE335B"/>
    <w:rsid w:val="00CE36E5"/>
    <w:rsid w:val="00CE3AAD"/>
    <w:rsid w:val="00CE4751"/>
    <w:rsid w:val="00CE5FDD"/>
    <w:rsid w:val="00CE640F"/>
    <w:rsid w:val="00CE6794"/>
    <w:rsid w:val="00CE6B88"/>
    <w:rsid w:val="00CE6FE6"/>
    <w:rsid w:val="00CE7120"/>
    <w:rsid w:val="00CF05C1"/>
    <w:rsid w:val="00CF0936"/>
    <w:rsid w:val="00CF0A53"/>
    <w:rsid w:val="00CF0BB6"/>
    <w:rsid w:val="00CF0FB1"/>
    <w:rsid w:val="00CF136A"/>
    <w:rsid w:val="00CF1D3B"/>
    <w:rsid w:val="00CF1EFD"/>
    <w:rsid w:val="00CF5C83"/>
    <w:rsid w:val="00CF5C8C"/>
    <w:rsid w:val="00CF5E24"/>
    <w:rsid w:val="00CF70F7"/>
    <w:rsid w:val="00CF7289"/>
    <w:rsid w:val="00CF79BB"/>
    <w:rsid w:val="00CF7C66"/>
    <w:rsid w:val="00CF7CD5"/>
    <w:rsid w:val="00D00326"/>
    <w:rsid w:val="00D0151A"/>
    <w:rsid w:val="00D04707"/>
    <w:rsid w:val="00D04E3F"/>
    <w:rsid w:val="00D0569A"/>
    <w:rsid w:val="00D0618D"/>
    <w:rsid w:val="00D0643F"/>
    <w:rsid w:val="00D066FD"/>
    <w:rsid w:val="00D067EE"/>
    <w:rsid w:val="00D06BA1"/>
    <w:rsid w:val="00D07CC8"/>
    <w:rsid w:val="00D10011"/>
    <w:rsid w:val="00D10281"/>
    <w:rsid w:val="00D11DEF"/>
    <w:rsid w:val="00D11E06"/>
    <w:rsid w:val="00D125CC"/>
    <w:rsid w:val="00D12872"/>
    <w:rsid w:val="00D12D5E"/>
    <w:rsid w:val="00D12DCB"/>
    <w:rsid w:val="00D13800"/>
    <w:rsid w:val="00D1380F"/>
    <w:rsid w:val="00D13F7C"/>
    <w:rsid w:val="00D14422"/>
    <w:rsid w:val="00D14D25"/>
    <w:rsid w:val="00D14E3B"/>
    <w:rsid w:val="00D15177"/>
    <w:rsid w:val="00D15707"/>
    <w:rsid w:val="00D15A01"/>
    <w:rsid w:val="00D162BE"/>
    <w:rsid w:val="00D16388"/>
    <w:rsid w:val="00D171D5"/>
    <w:rsid w:val="00D17336"/>
    <w:rsid w:val="00D20094"/>
    <w:rsid w:val="00D20096"/>
    <w:rsid w:val="00D20B1A"/>
    <w:rsid w:val="00D20CD7"/>
    <w:rsid w:val="00D229E0"/>
    <w:rsid w:val="00D22C4F"/>
    <w:rsid w:val="00D239C9"/>
    <w:rsid w:val="00D23A0D"/>
    <w:rsid w:val="00D24DD8"/>
    <w:rsid w:val="00D25339"/>
    <w:rsid w:val="00D255F0"/>
    <w:rsid w:val="00D26437"/>
    <w:rsid w:val="00D27BF7"/>
    <w:rsid w:val="00D27FC6"/>
    <w:rsid w:val="00D31391"/>
    <w:rsid w:val="00D314DF"/>
    <w:rsid w:val="00D31879"/>
    <w:rsid w:val="00D31F49"/>
    <w:rsid w:val="00D31FDF"/>
    <w:rsid w:val="00D31FEE"/>
    <w:rsid w:val="00D3343D"/>
    <w:rsid w:val="00D33DB5"/>
    <w:rsid w:val="00D33DC8"/>
    <w:rsid w:val="00D33F06"/>
    <w:rsid w:val="00D3441F"/>
    <w:rsid w:val="00D349B8"/>
    <w:rsid w:val="00D34AE6"/>
    <w:rsid w:val="00D35253"/>
    <w:rsid w:val="00D35A1D"/>
    <w:rsid w:val="00D362BA"/>
    <w:rsid w:val="00D36708"/>
    <w:rsid w:val="00D37460"/>
    <w:rsid w:val="00D3796C"/>
    <w:rsid w:val="00D4023A"/>
    <w:rsid w:val="00D40491"/>
    <w:rsid w:val="00D40A7D"/>
    <w:rsid w:val="00D40B60"/>
    <w:rsid w:val="00D40D72"/>
    <w:rsid w:val="00D4141D"/>
    <w:rsid w:val="00D416BA"/>
    <w:rsid w:val="00D42019"/>
    <w:rsid w:val="00D421E4"/>
    <w:rsid w:val="00D42878"/>
    <w:rsid w:val="00D4494E"/>
    <w:rsid w:val="00D44E0B"/>
    <w:rsid w:val="00D44E8C"/>
    <w:rsid w:val="00D45410"/>
    <w:rsid w:val="00D45CBC"/>
    <w:rsid w:val="00D46429"/>
    <w:rsid w:val="00D472A9"/>
    <w:rsid w:val="00D47C19"/>
    <w:rsid w:val="00D501DA"/>
    <w:rsid w:val="00D506A8"/>
    <w:rsid w:val="00D50826"/>
    <w:rsid w:val="00D50874"/>
    <w:rsid w:val="00D50E0A"/>
    <w:rsid w:val="00D512F5"/>
    <w:rsid w:val="00D516CC"/>
    <w:rsid w:val="00D52312"/>
    <w:rsid w:val="00D5233E"/>
    <w:rsid w:val="00D52A9E"/>
    <w:rsid w:val="00D52E93"/>
    <w:rsid w:val="00D53E76"/>
    <w:rsid w:val="00D551A6"/>
    <w:rsid w:val="00D55892"/>
    <w:rsid w:val="00D55A1A"/>
    <w:rsid w:val="00D55F3B"/>
    <w:rsid w:val="00D5620D"/>
    <w:rsid w:val="00D5655B"/>
    <w:rsid w:val="00D56E53"/>
    <w:rsid w:val="00D56E9D"/>
    <w:rsid w:val="00D63EF8"/>
    <w:rsid w:val="00D64169"/>
    <w:rsid w:val="00D642D0"/>
    <w:rsid w:val="00D64862"/>
    <w:rsid w:val="00D64A0F"/>
    <w:rsid w:val="00D64AA6"/>
    <w:rsid w:val="00D65597"/>
    <w:rsid w:val="00D65928"/>
    <w:rsid w:val="00D66271"/>
    <w:rsid w:val="00D672BB"/>
    <w:rsid w:val="00D678AE"/>
    <w:rsid w:val="00D67A63"/>
    <w:rsid w:val="00D67E4A"/>
    <w:rsid w:val="00D718F3"/>
    <w:rsid w:val="00D71A5B"/>
    <w:rsid w:val="00D71A62"/>
    <w:rsid w:val="00D71CB2"/>
    <w:rsid w:val="00D734C0"/>
    <w:rsid w:val="00D740C9"/>
    <w:rsid w:val="00D743C2"/>
    <w:rsid w:val="00D747D4"/>
    <w:rsid w:val="00D751E1"/>
    <w:rsid w:val="00D757BC"/>
    <w:rsid w:val="00D75E80"/>
    <w:rsid w:val="00D76A69"/>
    <w:rsid w:val="00D76BDD"/>
    <w:rsid w:val="00D772A8"/>
    <w:rsid w:val="00D774FD"/>
    <w:rsid w:val="00D802A2"/>
    <w:rsid w:val="00D8049B"/>
    <w:rsid w:val="00D80CA7"/>
    <w:rsid w:val="00D80E8A"/>
    <w:rsid w:val="00D80FBC"/>
    <w:rsid w:val="00D82F64"/>
    <w:rsid w:val="00D835A4"/>
    <w:rsid w:val="00D835C7"/>
    <w:rsid w:val="00D8371D"/>
    <w:rsid w:val="00D8470B"/>
    <w:rsid w:val="00D84924"/>
    <w:rsid w:val="00D84EA7"/>
    <w:rsid w:val="00D85545"/>
    <w:rsid w:val="00D86A4D"/>
    <w:rsid w:val="00D86B28"/>
    <w:rsid w:val="00D87B2E"/>
    <w:rsid w:val="00D87EBE"/>
    <w:rsid w:val="00D87FCC"/>
    <w:rsid w:val="00D9043A"/>
    <w:rsid w:val="00D90ADE"/>
    <w:rsid w:val="00D90F16"/>
    <w:rsid w:val="00D911AC"/>
    <w:rsid w:val="00D91C22"/>
    <w:rsid w:val="00D91FC8"/>
    <w:rsid w:val="00D92E5D"/>
    <w:rsid w:val="00D93156"/>
    <w:rsid w:val="00D93553"/>
    <w:rsid w:val="00D938E1"/>
    <w:rsid w:val="00D9396D"/>
    <w:rsid w:val="00D93B4E"/>
    <w:rsid w:val="00D93CC3"/>
    <w:rsid w:val="00D93F7C"/>
    <w:rsid w:val="00D95B4C"/>
    <w:rsid w:val="00D974E7"/>
    <w:rsid w:val="00D9758A"/>
    <w:rsid w:val="00D978CA"/>
    <w:rsid w:val="00DA15E2"/>
    <w:rsid w:val="00DA160A"/>
    <w:rsid w:val="00DA200D"/>
    <w:rsid w:val="00DA2131"/>
    <w:rsid w:val="00DA3397"/>
    <w:rsid w:val="00DA3BEF"/>
    <w:rsid w:val="00DA3CF2"/>
    <w:rsid w:val="00DA3D8F"/>
    <w:rsid w:val="00DA4308"/>
    <w:rsid w:val="00DA44B0"/>
    <w:rsid w:val="00DA5FC2"/>
    <w:rsid w:val="00DA6608"/>
    <w:rsid w:val="00DA667C"/>
    <w:rsid w:val="00DA6A88"/>
    <w:rsid w:val="00DA6BF0"/>
    <w:rsid w:val="00DA6FF2"/>
    <w:rsid w:val="00DA7025"/>
    <w:rsid w:val="00DA7038"/>
    <w:rsid w:val="00DA7702"/>
    <w:rsid w:val="00DA7E60"/>
    <w:rsid w:val="00DA7EE5"/>
    <w:rsid w:val="00DB0072"/>
    <w:rsid w:val="00DB0966"/>
    <w:rsid w:val="00DB09E9"/>
    <w:rsid w:val="00DB2DB3"/>
    <w:rsid w:val="00DB3557"/>
    <w:rsid w:val="00DB44E1"/>
    <w:rsid w:val="00DB4D89"/>
    <w:rsid w:val="00DB541B"/>
    <w:rsid w:val="00DB6362"/>
    <w:rsid w:val="00DB6C50"/>
    <w:rsid w:val="00DB7CD5"/>
    <w:rsid w:val="00DC0DB3"/>
    <w:rsid w:val="00DC14D5"/>
    <w:rsid w:val="00DC1559"/>
    <w:rsid w:val="00DC2976"/>
    <w:rsid w:val="00DC2CAC"/>
    <w:rsid w:val="00DC3091"/>
    <w:rsid w:val="00DC3CC8"/>
    <w:rsid w:val="00DC3EE1"/>
    <w:rsid w:val="00DC5DF4"/>
    <w:rsid w:val="00DC60C0"/>
    <w:rsid w:val="00DC68FA"/>
    <w:rsid w:val="00DC6F00"/>
    <w:rsid w:val="00DC70BB"/>
    <w:rsid w:val="00DD13A1"/>
    <w:rsid w:val="00DD19E8"/>
    <w:rsid w:val="00DD1B41"/>
    <w:rsid w:val="00DD1C79"/>
    <w:rsid w:val="00DD1DFC"/>
    <w:rsid w:val="00DD1E6A"/>
    <w:rsid w:val="00DD206D"/>
    <w:rsid w:val="00DD2145"/>
    <w:rsid w:val="00DD2CD9"/>
    <w:rsid w:val="00DD4143"/>
    <w:rsid w:val="00DD4857"/>
    <w:rsid w:val="00DD4EF7"/>
    <w:rsid w:val="00DD6548"/>
    <w:rsid w:val="00DD67A7"/>
    <w:rsid w:val="00DD6A33"/>
    <w:rsid w:val="00DD6B14"/>
    <w:rsid w:val="00DD6C17"/>
    <w:rsid w:val="00DD6E7A"/>
    <w:rsid w:val="00DD6EC4"/>
    <w:rsid w:val="00DD77AF"/>
    <w:rsid w:val="00DE0624"/>
    <w:rsid w:val="00DE0CD5"/>
    <w:rsid w:val="00DE10BA"/>
    <w:rsid w:val="00DE3702"/>
    <w:rsid w:val="00DE41B1"/>
    <w:rsid w:val="00DE432E"/>
    <w:rsid w:val="00DE4898"/>
    <w:rsid w:val="00DE52FF"/>
    <w:rsid w:val="00DE59AD"/>
    <w:rsid w:val="00DE5E42"/>
    <w:rsid w:val="00DE5E7B"/>
    <w:rsid w:val="00DE63DF"/>
    <w:rsid w:val="00DE67AE"/>
    <w:rsid w:val="00DE683A"/>
    <w:rsid w:val="00DE6B77"/>
    <w:rsid w:val="00DE70B2"/>
    <w:rsid w:val="00DE76EC"/>
    <w:rsid w:val="00DF17F5"/>
    <w:rsid w:val="00DF1A1D"/>
    <w:rsid w:val="00DF1FC0"/>
    <w:rsid w:val="00DF2591"/>
    <w:rsid w:val="00DF2C70"/>
    <w:rsid w:val="00DF3438"/>
    <w:rsid w:val="00DF52C9"/>
    <w:rsid w:val="00DF54B2"/>
    <w:rsid w:val="00DF5982"/>
    <w:rsid w:val="00DF5DF5"/>
    <w:rsid w:val="00DF637B"/>
    <w:rsid w:val="00DF6469"/>
    <w:rsid w:val="00DF661A"/>
    <w:rsid w:val="00DF6C84"/>
    <w:rsid w:val="00DF77D9"/>
    <w:rsid w:val="00E0015A"/>
    <w:rsid w:val="00E00CE0"/>
    <w:rsid w:val="00E00E33"/>
    <w:rsid w:val="00E01FE0"/>
    <w:rsid w:val="00E023A6"/>
    <w:rsid w:val="00E02DCE"/>
    <w:rsid w:val="00E030DE"/>
    <w:rsid w:val="00E03948"/>
    <w:rsid w:val="00E04610"/>
    <w:rsid w:val="00E0469A"/>
    <w:rsid w:val="00E046D2"/>
    <w:rsid w:val="00E04F15"/>
    <w:rsid w:val="00E04F4D"/>
    <w:rsid w:val="00E0671E"/>
    <w:rsid w:val="00E0733D"/>
    <w:rsid w:val="00E10466"/>
    <w:rsid w:val="00E10747"/>
    <w:rsid w:val="00E10BAB"/>
    <w:rsid w:val="00E118D0"/>
    <w:rsid w:val="00E11DE6"/>
    <w:rsid w:val="00E11F61"/>
    <w:rsid w:val="00E122AC"/>
    <w:rsid w:val="00E122CE"/>
    <w:rsid w:val="00E12827"/>
    <w:rsid w:val="00E12CCA"/>
    <w:rsid w:val="00E12D1F"/>
    <w:rsid w:val="00E12DF7"/>
    <w:rsid w:val="00E135CD"/>
    <w:rsid w:val="00E147AC"/>
    <w:rsid w:val="00E147C4"/>
    <w:rsid w:val="00E14913"/>
    <w:rsid w:val="00E15841"/>
    <w:rsid w:val="00E17348"/>
    <w:rsid w:val="00E176F0"/>
    <w:rsid w:val="00E17F66"/>
    <w:rsid w:val="00E20164"/>
    <w:rsid w:val="00E213CB"/>
    <w:rsid w:val="00E21692"/>
    <w:rsid w:val="00E217F3"/>
    <w:rsid w:val="00E21BF7"/>
    <w:rsid w:val="00E23FCD"/>
    <w:rsid w:val="00E24EB3"/>
    <w:rsid w:val="00E256C6"/>
    <w:rsid w:val="00E27AF7"/>
    <w:rsid w:val="00E30434"/>
    <w:rsid w:val="00E30877"/>
    <w:rsid w:val="00E3103D"/>
    <w:rsid w:val="00E31AB6"/>
    <w:rsid w:val="00E32541"/>
    <w:rsid w:val="00E33546"/>
    <w:rsid w:val="00E336FE"/>
    <w:rsid w:val="00E33886"/>
    <w:rsid w:val="00E34EB5"/>
    <w:rsid w:val="00E35BDB"/>
    <w:rsid w:val="00E35CC6"/>
    <w:rsid w:val="00E36253"/>
    <w:rsid w:val="00E36285"/>
    <w:rsid w:val="00E36985"/>
    <w:rsid w:val="00E36C95"/>
    <w:rsid w:val="00E37072"/>
    <w:rsid w:val="00E3741E"/>
    <w:rsid w:val="00E375B0"/>
    <w:rsid w:val="00E376C8"/>
    <w:rsid w:val="00E37FFD"/>
    <w:rsid w:val="00E40438"/>
    <w:rsid w:val="00E40598"/>
    <w:rsid w:val="00E41310"/>
    <w:rsid w:val="00E41744"/>
    <w:rsid w:val="00E41CAE"/>
    <w:rsid w:val="00E425AE"/>
    <w:rsid w:val="00E425D0"/>
    <w:rsid w:val="00E433C3"/>
    <w:rsid w:val="00E438EA"/>
    <w:rsid w:val="00E440FE"/>
    <w:rsid w:val="00E441E0"/>
    <w:rsid w:val="00E444C3"/>
    <w:rsid w:val="00E4466F"/>
    <w:rsid w:val="00E44768"/>
    <w:rsid w:val="00E45121"/>
    <w:rsid w:val="00E460CC"/>
    <w:rsid w:val="00E4630D"/>
    <w:rsid w:val="00E46AC7"/>
    <w:rsid w:val="00E474ED"/>
    <w:rsid w:val="00E47C47"/>
    <w:rsid w:val="00E51E31"/>
    <w:rsid w:val="00E52223"/>
    <w:rsid w:val="00E5263F"/>
    <w:rsid w:val="00E52F12"/>
    <w:rsid w:val="00E5302A"/>
    <w:rsid w:val="00E5419C"/>
    <w:rsid w:val="00E542FE"/>
    <w:rsid w:val="00E54436"/>
    <w:rsid w:val="00E55739"/>
    <w:rsid w:val="00E55B0C"/>
    <w:rsid w:val="00E55DA2"/>
    <w:rsid w:val="00E55FA0"/>
    <w:rsid w:val="00E56AF5"/>
    <w:rsid w:val="00E6053C"/>
    <w:rsid w:val="00E60EAD"/>
    <w:rsid w:val="00E6129A"/>
    <w:rsid w:val="00E617D1"/>
    <w:rsid w:val="00E6288B"/>
    <w:rsid w:val="00E62AAB"/>
    <w:rsid w:val="00E62B1C"/>
    <w:rsid w:val="00E62FEA"/>
    <w:rsid w:val="00E63390"/>
    <w:rsid w:val="00E6404F"/>
    <w:rsid w:val="00E64788"/>
    <w:rsid w:val="00E652F5"/>
    <w:rsid w:val="00E65E48"/>
    <w:rsid w:val="00E66114"/>
    <w:rsid w:val="00E66CB8"/>
    <w:rsid w:val="00E66E50"/>
    <w:rsid w:val="00E675C6"/>
    <w:rsid w:val="00E70AD4"/>
    <w:rsid w:val="00E70B13"/>
    <w:rsid w:val="00E70E00"/>
    <w:rsid w:val="00E71E10"/>
    <w:rsid w:val="00E720FB"/>
    <w:rsid w:val="00E728C1"/>
    <w:rsid w:val="00E7327E"/>
    <w:rsid w:val="00E74858"/>
    <w:rsid w:val="00E7604C"/>
    <w:rsid w:val="00E7636F"/>
    <w:rsid w:val="00E76C38"/>
    <w:rsid w:val="00E77479"/>
    <w:rsid w:val="00E8088C"/>
    <w:rsid w:val="00E81182"/>
    <w:rsid w:val="00E81706"/>
    <w:rsid w:val="00E81AA9"/>
    <w:rsid w:val="00E81E45"/>
    <w:rsid w:val="00E81FE8"/>
    <w:rsid w:val="00E82E31"/>
    <w:rsid w:val="00E838B5"/>
    <w:rsid w:val="00E83D56"/>
    <w:rsid w:val="00E84897"/>
    <w:rsid w:val="00E850E5"/>
    <w:rsid w:val="00E86A9B"/>
    <w:rsid w:val="00E86F6E"/>
    <w:rsid w:val="00E87824"/>
    <w:rsid w:val="00E87B44"/>
    <w:rsid w:val="00E87B75"/>
    <w:rsid w:val="00E87E5F"/>
    <w:rsid w:val="00E90036"/>
    <w:rsid w:val="00E9027D"/>
    <w:rsid w:val="00E91A0C"/>
    <w:rsid w:val="00E91CA7"/>
    <w:rsid w:val="00E922E3"/>
    <w:rsid w:val="00E929B0"/>
    <w:rsid w:val="00E92FE0"/>
    <w:rsid w:val="00E9365C"/>
    <w:rsid w:val="00E93752"/>
    <w:rsid w:val="00E9452E"/>
    <w:rsid w:val="00E9505D"/>
    <w:rsid w:val="00E953CD"/>
    <w:rsid w:val="00E9611F"/>
    <w:rsid w:val="00E96322"/>
    <w:rsid w:val="00E9649B"/>
    <w:rsid w:val="00E96861"/>
    <w:rsid w:val="00E97275"/>
    <w:rsid w:val="00E97B28"/>
    <w:rsid w:val="00E97F1E"/>
    <w:rsid w:val="00EA10D5"/>
    <w:rsid w:val="00EA1AD7"/>
    <w:rsid w:val="00EA1BA9"/>
    <w:rsid w:val="00EA1C38"/>
    <w:rsid w:val="00EA27DA"/>
    <w:rsid w:val="00EA33DA"/>
    <w:rsid w:val="00EA483E"/>
    <w:rsid w:val="00EA4BB0"/>
    <w:rsid w:val="00EA4C6A"/>
    <w:rsid w:val="00EA4D0A"/>
    <w:rsid w:val="00EA5457"/>
    <w:rsid w:val="00EA567A"/>
    <w:rsid w:val="00EA57A0"/>
    <w:rsid w:val="00EA65F5"/>
    <w:rsid w:val="00EA6AB3"/>
    <w:rsid w:val="00EA7AAF"/>
    <w:rsid w:val="00EB0639"/>
    <w:rsid w:val="00EB0A2C"/>
    <w:rsid w:val="00EB0B9C"/>
    <w:rsid w:val="00EB1020"/>
    <w:rsid w:val="00EB145A"/>
    <w:rsid w:val="00EB17D1"/>
    <w:rsid w:val="00EB1846"/>
    <w:rsid w:val="00EB1C8D"/>
    <w:rsid w:val="00EB2C22"/>
    <w:rsid w:val="00EB362A"/>
    <w:rsid w:val="00EB37B7"/>
    <w:rsid w:val="00EB3C02"/>
    <w:rsid w:val="00EB4034"/>
    <w:rsid w:val="00EB4570"/>
    <w:rsid w:val="00EB53EF"/>
    <w:rsid w:val="00EB598B"/>
    <w:rsid w:val="00EB64C2"/>
    <w:rsid w:val="00EB67F4"/>
    <w:rsid w:val="00EB6A3D"/>
    <w:rsid w:val="00EB7099"/>
    <w:rsid w:val="00EB7B07"/>
    <w:rsid w:val="00EC1AF0"/>
    <w:rsid w:val="00EC1F43"/>
    <w:rsid w:val="00EC2252"/>
    <w:rsid w:val="00EC22B5"/>
    <w:rsid w:val="00EC22F0"/>
    <w:rsid w:val="00EC2706"/>
    <w:rsid w:val="00EC2B95"/>
    <w:rsid w:val="00EC2E67"/>
    <w:rsid w:val="00EC329D"/>
    <w:rsid w:val="00EC3B65"/>
    <w:rsid w:val="00EC41FA"/>
    <w:rsid w:val="00EC43FD"/>
    <w:rsid w:val="00EC4910"/>
    <w:rsid w:val="00EC4D75"/>
    <w:rsid w:val="00EC510A"/>
    <w:rsid w:val="00EC5166"/>
    <w:rsid w:val="00EC5BB7"/>
    <w:rsid w:val="00EC678F"/>
    <w:rsid w:val="00EC6B0F"/>
    <w:rsid w:val="00EC6C30"/>
    <w:rsid w:val="00EC74FF"/>
    <w:rsid w:val="00EC7604"/>
    <w:rsid w:val="00EC77E3"/>
    <w:rsid w:val="00ED0F83"/>
    <w:rsid w:val="00ED15B7"/>
    <w:rsid w:val="00ED16F1"/>
    <w:rsid w:val="00ED1F09"/>
    <w:rsid w:val="00ED21A5"/>
    <w:rsid w:val="00ED25B0"/>
    <w:rsid w:val="00ED27C9"/>
    <w:rsid w:val="00ED3046"/>
    <w:rsid w:val="00ED3ABC"/>
    <w:rsid w:val="00ED4010"/>
    <w:rsid w:val="00ED572E"/>
    <w:rsid w:val="00ED59D2"/>
    <w:rsid w:val="00ED6808"/>
    <w:rsid w:val="00ED69A9"/>
    <w:rsid w:val="00ED75E6"/>
    <w:rsid w:val="00ED7738"/>
    <w:rsid w:val="00ED7DE2"/>
    <w:rsid w:val="00EE00B9"/>
    <w:rsid w:val="00EE03F4"/>
    <w:rsid w:val="00EE1361"/>
    <w:rsid w:val="00EE235B"/>
    <w:rsid w:val="00EE2DEB"/>
    <w:rsid w:val="00EE2E26"/>
    <w:rsid w:val="00EE300F"/>
    <w:rsid w:val="00EE3324"/>
    <w:rsid w:val="00EE36EC"/>
    <w:rsid w:val="00EE57A8"/>
    <w:rsid w:val="00EE59F7"/>
    <w:rsid w:val="00EE5B15"/>
    <w:rsid w:val="00EE5C66"/>
    <w:rsid w:val="00EE6B47"/>
    <w:rsid w:val="00EE72FA"/>
    <w:rsid w:val="00EE766C"/>
    <w:rsid w:val="00EE76B5"/>
    <w:rsid w:val="00EF1172"/>
    <w:rsid w:val="00EF12A8"/>
    <w:rsid w:val="00EF216B"/>
    <w:rsid w:val="00EF31B3"/>
    <w:rsid w:val="00EF3BBA"/>
    <w:rsid w:val="00EF3E02"/>
    <w:rsid w:val="00EF40E8"/>
    <w:rsid w:val="00EF4252"/>
    <w:rsid w:val="00EF47A0"/>
    <w:rsid w:val="00EF4894"/>
    <w:rsid w:val="00EF5730"/>
    <w:rsid w:val="00EF5852"/>
    <w:rsid w:val="00EF5F1D"/>
    <w:rsid w:val="00EF6788"/>
    <w:rsid w:val="00EF76E0"/>
    <w:rsid w:val="00EF7CA4"/>
    <w:rsid w:val="00EF7CB7"/>
    <w:rsid w:val="00F0021F"/>
    <w:rsid w:val="00F005E1"/>
    <w:rsid w:val="00F005FB"/>
    <w:rsid w:val="00F0096A"/>
    <w:rsid w:val="00F015B8"/>
    <w:rsid w:val="00F01F93"/>
    <w:rsid w:val="00F02220"/>
    <w:rsid w:val="00F026A2"/>
    <w:rsid w:val="00F02FCA"/>
    <w:rsid w:val="00F0306D"/>
    <w:rsid w:val="00F03781"/>
    <w:rsid w:val="00F03F3E"/>
    <w:rsid w:val="00F04979"/>
    <w:rsid w:val="00F04F0D"/>
    <w:rsid w:val="00F051C5"/>
    <w:rsid w:val="00F05655"/>
    <w:rsid w:val="00F05CD6"/>
    <w:rsid w:val="00F0688A"/>
    <w:rsid w:val="00F06AD5"/>
    <w:rsid w:val="00F06E63"/>
    <w:rsid w:val="00F06F8D"/>
    <w:rsid w:val="00F0750B"/>
    <w:rsid w:val="00F07BE1"/>
    <w:rsid w:val="00F07E50"/>
    <w:rsid w:val="00F10216"/>
    <w:rsid w:val="00F1033F"/>
    <w:rsid w:val="00F10809"/>
    <w:rsid w:val="00F10887"/>
    <w:rsid w:val="00F10FB2"/>
    <w:rsid w:val="00F1120C"/>
    <w:rsid w:val="00F11AF1"/>
    <w:rsid w:val="00F11B84"/>
    <w:rsid w:val="00F12270"/>
    <w:rsid w:val="00F13473"/>
    <w:rsid w:val="00F134EC"/>
    <w:rsid w:val="00F1427B"/>
    <w:rsid w:val="00F14496"/>
    <w:rsid w:val="00F15360"/>
    <w:rsid w:val="00F15480"/>
    <w:rsid w:val="00F15652"/>
    <w:rsid w:val="00F15A00"/>
    <w:rsid w:val="00F16216"/>
    <w:rsid w:val="00F162EB"/>
    <w:rsid w:val="00F16401"/>
    <w:rsid w:val="00F16728"/>
    <w:rsid w:val="00F17182"/>
    <w:rsid w:val="00F17472"/>
    <w:rsid w:val="00F1798E"/>
    <w:rsid w:val="00F17AA4"/>
    <w:rsid w:val="00F17FC8"/>
    <w:rsid w:val="00F20025"/>
    <w:rsid w:val="00F208E6"/>
    <w:rsid w:val="00F20EA8"/>
    <w:rsid w:val="00F21273"/>
    <w:rsid w:val="00F213B5"/>
    <w:rsid w:val="00F21EFF"/>
    <w:rsid w:val="00F22081"/>
    <w:rsid w:val="00F235F8"/>
    <w:rsid w:val="00F23801"/>
    <w:rsid w:val="00F23ECD"/>
    <w:rsid w:val="00F2578C"/>
    <w:rsid w:val="00F26169"/>
    <w:rsid w:val="00F26F50"/>
    <w:rsid w:val="00F27785"/>
    <w:rsid w:val="00F27BD7"/>
    <w:rsid w:val="00F3015D"/>
    <w:rsid w:val="00F303AE"/>
    <w:rsid w:val="00F30851"/>
    <w:rsid w:val="00F30BF3"/>
    <w:rsid w:val="00F30FA6"/>
    <w:rsid w:val="00F318E2"/>
    <w:rsid w:val="00F3342C"/>
    <w:rsid w:val="00F34132"/>
    <w:rsid w:val="00F34133"/>
    <w:rsid w:val="00F34391"/>
    <w:rsid w:val="00F34497"/>
    <w:rsid w:val="00F347DC"/>
    <w:rsid w:val="00F354E1"/>
    <w:rsid w:val="00F359FC"/>
    <w:rsid w:val="00F36632"/>
    <w:rsid w:val="00F36E64"/>
    <w:rsid w:val="00F370B1"/>
    <w:rsid w:val="00F37868"/>
    <w:rsid w:val="00F379C7"/>
    <w:rsid w:val="00F401D0"/>
    <w:rsid w:val="00F4045E"/>
    <w:rsid w:val="00F40A9D"/>
    <w:rsid w:val="00F40D0B"/>
    <w:rsid w:val="00F420A0"/>
    <w:rsid w:val="00F42498"/>
    <w:rsid w:val="00F4254E"/>
    <w:rsid w:val="00F42C53"/>
    <w:rsid w:val="00F42F1C"/>
    <w:rsid w:val="00F431CB"/>
    <w:rsid w:val="00F43363"/>
    <w:rsid w:val="00F437DD"/>
    <w:rsid w:val="00F438DA"/>
    <w:rsid w:val="00F4425A"/>
    <w:rsid w:val="00F45A75"/>
    <w:rsid w:val="00F4638F"/>
    <w:rsid w:val="00F46733"/>
    <w:rsid w:val="00F4684F"/>
    <w:rsid w:val="00F4694D"/>
    <w:rsid w:val="00F50BD5"/>
    <w:rsid w:val="00F50F78"/>
    <w:rsid w:val="00F51027"/>
    <w:rsid w:val="00F5116F"/>
    <w:rsid w:val="00F516C8"/>
    <w:rsid w:val="00F51863"/>
    <w:rsid w:val="00F52029"/>
    <w:rsid w:val="00F52514"/>
    <w:rsid w:val="00F52C27"/>
    <w:rsid w:val="00F54A2D"/>
    <w:rsid w:val="00F55760"/>
    <w:rsid w:val="00F55E7A"/>
    <w:rsid w:val="00F56272"/>
    <w:rsid w:val="00F56A12"/>
    <w:rsid w:val="00F56F2A"/>
    <w:rsid w:val="00F5793C"/>
    <w:rsid w:val="00F61610"/>
    <w:rsid w:val="00F62887"/>
    <w:rsid w:val="00F62CFE"/>
    <w:rsid w:val="00F62ECE"/>
    <w:rsid w:val="00F6330B"/>
    <w:rsid w:val="00F63EE6"/>
    <w:rsid w:val="00F640B7"/>
    <w:rsid w:val="00F6422A"/>
    <w:rsid w:val="00F650D7"/>
    <w:rsid w:val="00F664E4"/>
    <w:rsid w:val="00F66CAB"/>
    <w:rsid w:val="00F66D13"/>
    <w:rsid w:val="00F676F2"/>
    <w:rsid w:val="00F678B3"/>
    <w:rsid w:val="00F71265"/>
    <w:rsid w:val="00F713CA"/>
    <w:rsid w:val="00F71D3D"/>
    <w:rsid w:val="00F72361"/>
    <w:rsid w:val="00F72638"/>
    <w:rsid w:val="00F7279C"/>
    <w:rsid w:val="00F73E09"/>
    <w:rsid w:val="00F7484B"/>
    <w:rsid w:val="00F75DB0"/>
    <w:rsid w:val="00F75EFC"/>
    <w:rsid w:val="00F7653F"/>
    <w:rsid w:val="00F76560"/>
    <w:rsid w:val="00F76F5A"/>
    <w:rsid w:val="00F7725A"/>
    <w:rsid w:val="00F77329"/>
    <w:rsid w:val="00F775E1"/>
    <w:rsid w:val="00F77F94"/>
    <w:rsid w:val="00F80B35"/>
    <w:rsid w:val="00F81EA1"/>
    <w:rsid w:val="00F82BB5"/>
    <w:rsid w:val="00F848F6"/>
    <w:rsid w:val="00F84EE2"/>
    <w:rsid w:val="00F8558A"/>
    <w:rsid w:val="00F86357"/>
    <w:rsid w:val="00F87655"/>
    <w:rsid w:val="00F87B54"/>
    <w:rsid w:val="00F902DE"/>
    <w:rsid w:val="00F90727"/>
    <w:rsid w:val="00F90B54"/>
    <w:rsid w:val="00F914DC"/>
    <w:rsid w:val="00F919DD"/>
    <w:rsid w:val="00F91ACD"/>
    <w:rsid w:val="00F91BCB"/>
    <w:rsid w:val="00F92547"/>
    <w:rsid w:val="00F92B29"/>
    <w:rsid w:val="00F94E2F"/>
    <w:rsid w:val="00F95B4A"/>
    <w:rsid w:val="00F96363"/>
    <w:rsid w:val="00F96D44"/>
    <w:rsid w:val="00FA025D"/>
    <w:rsid w:val="00FA0E13"/>
    <w:rsid w:val="00FA0E6C"/>
    <w:rsid w:val="00FA1B41"/>
    <w:rsid w:val="00FA2126"/>
    <w:rsid w:val="00FA3479"/>
    <w:rsid w:val="00FA3847"/>
    <w:rsid w:val="00FA3C27"/>
    <w:rsid w:val="00FA3CFA"/>
    <w:rsid w:val="00FA59D0"/>
    <w:rsid w:val="00FA59E2"/>
    <w:rsid w:val="00FA5AC7"/>
    <w:rsid w:val="00FA5CD7"/>
    <w:rsid w:val="00FA6000"/>
    <w:rsid w:val="00FA60FF"/>
    <w:rsid w:val="00FA6541"/>
    <w:rsid w:val="00FA6C1C"/>
    <w:rsid w:val="00FA7249"/>
    <w:rsid w:val="00FA73BC"/>
    <w:rsid w:val="00FA76FC"/>
    <w:rsid w:val="00FB0304"/>
    <w:rsid w:val="00FB0812"/>
    <w:rsid w:val="00FB0EF2"/>
    <w:rsid w:val="00FB1A00"/>
    <w:rsid w:val="00FB1C26"/>
    <w:rsid w:val="00FB301E"/>
    <w:rsid w:val="00FB31E9"/>
    <w:rsid w:val="00FB391C"/>
    <w:rsid w:val="00FB3A0E"/>
    <w:rsid w:val="00FB4851"/>
    <w:rsid w:val="00FB498A"/>
    <w:rsid w:val="00FB49FD"/>
    <w:rsid w:val="00FB53DE"/>
    <w:rsid w:val="00FB5A85"/>
    <w:rsid w:val="00FB6FD2"/>
    <w:rsid w:val="00FC01A4"/>
    <w:rsid w:val="00FC10C6"/>
    <w:rsid w:val="00FC3307"/>
    <w:rsid w:val="00FC38F5"/>
    <w:rsid w:val="00FC3E21"/>
    <w:rsid w:val="00FC44E6"/>
    <w:rsid w:val="00FC4DBD"/>
    <w:rsid w:val="00FC5241"/>
    <w:rsid w:val="00FC62A0"/>
    <w:rsid w:val="00FC63E4"/>
    <w:rsid w:val="00FC6DDC"/>
    <w:rsid w:val="00FD0C6F"/>
    <w:rsid w:val="00FD0E4A"/>
    <w:rsid w:val="00FD1B51"/>
    <w:rsid w:val="00FD1C71"/>
    <w:rsid w:val="00FD325C"/>
    <w:rsid w:val="00FD408F"/>
    <w:rsid w:val="00FD485A"/>
    <w:rsid w:val="00FD4F91"/>
    <w:rsid w:val="00FD5189"/>
    <w:rsid w:val="00FD5582"/>
    <w:rsid w:val="00FD57B9"/>
    <w:rsid w:val="00FD5B5B"/>
    <w:rsid w:val="00FD666C"/>
    <w:rsid w:val="00FD6D45"/>
    <w:rsid w:val="00FD7677"/>
    <w:rsid w:val="00FD7BA6"/>
    <w:rsid w:val="00FE12A0"/>
    <w:rsid w:val="00FE14A7"/>
    <w:rsid w:val="00FE1756"/>
    <w:rsid w:val="00FE1E21"/>
    <w:rsid w:val="00FE1FEE"/>
    <w:rsid w:val="00FE2C6D"/>
    <w:rsid w:val="00FE4CDE"/>
    <w:rsid w:val="00FE6A8F"/>
    <w:rsid w:val="00FE6F87"/>
    <w:rsid w:val="00FE6F9B"/>
    <w:rsid w:val="00FF04D9"/>
    <w:rsid w:val="00FF0589"/>
    <w:rsid w:val="00FF091A"/>
    <w:rsid w:val="00FF0E09"/>
    <w:rsid w:val="00FF178B"/>
    <w:rsid w:val="00FF18B6"/>
    <w:rsid w:val="00FF1EFF"/>
    <w:rsid w:val="00FF219D"/>
    <w:rsid w:val="00FF229E"/>
    <w:rsid w:val="00FF264F"/>
    <w:rsid w:val="00FF287A"/>
    <w:rsid w:val="00FF2D0C"/>
    <w:rsid w:val="00FF2ECE"/>
    <w:rsid w:val="00FF349B"/>
    <w:rsid w:val="00FF35C7"/>
    <w:rsid w:val="00FF4C4B"/>
    <w:rsid w:val="00FF4CF2"/>
    <w:rsid w:val="00FF5B7E"/>
    <w:rsid w:val="00FF6378"/>
    <w:rsid w:val="00FF6640"/>
    <w:rsid w:val="00FF6CBA"/>
    <w:rsid w:val="00FF76E9"/>
    <w:rsid w:val="00FF7C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7940C4"/>
  <w15:chartTrackingRefBased/>
  <w15:docId w15:val="{4F7006AB-B43C-435A-9B9D-D82C95116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138"/>
    <w:pPr>
      <w:widowControl w:val="0"/>
      <w:jc w:val="both"/>
    </w:pPr>
    <w:rPr>
      <w:rFonts w:ascii="Arial" w:hAnsi="Arial"/>
      <w:sz w:val="22"/>
    </w:rPr>
  </w:style>
  <w:style w:type="paragraph" w:styleId="Heading1">
    <w:name w:val="heading 1"/>
    <w:basedOn w:val="Normal"/>
    <w:next w:val="Normal"/>
    <w:link w:val="Heading1Char"/>
    <w:autoRedefine/>
    <w:uiPriority w:val="9"/>
    <w:qFormat/>
    <w:rsid w:val="00C82E01"/>
    <w:pPr>
      <w:keepNext/>
      <w:keepLines/>
      <w:outlineLvl w:val="0"/>
    </w:pPr>
    <w:rPr>
      <w:rFonts w:eastAsiaTheme="majorEastAsia" w:cs="Times New Roman"/>
      <w:b/>
      <w:color w:val="212121"/>
      <w:szCs w:val="24"/>
      <w:shd w:val="clear" w:color="auto" w:fill="FFFFFF"/>
    </w:rPr>
  </w:style>
  <w:style w:type="paragraph" w:styleId="Heading2">
    <w:name w:val="heading 2"/>
    <w:basedOn w:val="Normal"/>
    <w:next w:val="Normal"/>
    <w:link w:val="Heading2Char"/>
    <w:autoRedefine/>
    <w:uiPriority w:val="9"/>
    <w:unhideWhenUsed/>
    <w:qFormat/>
    <w:rsid w:val="000C7040"/>
    <w:pPr>
      <w:keepNext/>
      <w:keepLines/>
      <w:outlineLvl w:val="1"/>
    </w:pPr>
    <w:rPr>
      <w:rFonts w:eastAsiaTheme="majorEastAsia"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B66F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B66F8"/>
    <w:rPr>
      <w:sz w:val="18"/>
      <w:szCs w:val="18"/>
    </w:rPr>
  </w:style>
  <w:style w:type="paragraph" w:styleId="Footer">
    <w:name w:val="footer"/>
    <w:basedOn w:val="Normal"/>
    <w:link w:val="FooterChar"/>
    <w:uiPriority w:val="99"/>
    <w:unhideWhenUsed/>
    <w:rsid w:val="005B66F8"/>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5B66F8"/>
    <w:rPr>
      <w:sz w:val="18"/>
      <w:szCs w:val="18"/>
    </w:rPr>
  </w:style>
  <w:style w:type="character" w:styleId="Strong">
    <w:name w:val="Strong"/>
    <w:basedOn w:val="DefaultParagraphFont"/>
    <w:uiPriority w:val="22"/>
    <w:rsid w:val="005B66F8"/>
    <w:rPr>
      <w:b/>
      <w:bCs/>
    </w:rPr>
  </w:style>
  <w:style w:type="character" w:customStyle="1" w:styleId="high-light-bg">
    <w:name w:val="high-light-bg"/>
    <w:basedOn w:val="DefaultParagraphFont"/>
    <w:rsid w:val="00A4249F"/>
  </w:style>
  <w:style w:type="paragraph" w:customStyle="1" w:styleId="EndNoteBibliographyTitle">
    <w:name w:val="EndNote Bibliography Title"/>
    <w:basedOn w:val="Normal"/>
    <w:link w:val="EndNoteBibliographyTitle0"/>
    <w:rsid w:val="00A4249F"/>
    <w:pPr>
      <w:jc w:val="center"/>
    </w:pPr>
    <w:rPr>
      <w:rFonts w:ascii="DengXian" w:eastAsia="DengXian" w:hAnsi="DengXian"/>
      <w:noProof/>
      <w:sz w:val="20"/>
    </w:rPr>
  </w:style>
  <w:style w:type="character" w:customStyle="1" w:styleId="EndNoteBibliographyTitle0">
    <w:name w:val="EndNote Bibliography Title 字符"/>
    <w:basedOn w:val="DefaultParagraphFont"/>
    <w:link w:val="EndNoteBibliographyTitle"/>
    <w:rsid w:val="00A4249F"/>
    <w:rPr>
      <w:rFonts w:ascii="DengXian" w:eastAsia="DengXian" w:hAnsi="DengXian"/>
      <w:noProof/>
      <w:sz w:val="20"/>
    </w:rPr>
  </w:style>
  <w:style w:type="paragraph" w:customStyle="1" w:styleId="EndNoteBibliography">
    <w:name w:val="EndNote Bibliography"/>
    <w:basedOn w:val="Normal"/>
    <w:link w:val="EndNoteBibliography0"/>
    <w:autoRedefine/>
    <w:qFormat/>
    <w:rsid w:val="00753BF2"/>
    <w:pPr>
      <w:ind w:left="720" w:hanging="720"/>
    </w:pPr>
    <w:rPr>
      <w:rFonts w:ascii="DengXian" w:eastAsia="DengXian" w:hAnsi="DengXian"/>
      <w:noProof/>
      <w:sz w:val="20"/>
    </w:rPr>
  </w:style>
  <w:style w:type="character" w:customStyle="1" w:styleId="EndNoteBibliography0">
    <w:name w:val="EndNote Bibliography 字符"/>
    <w:basedOn w:val="DefaultParagraphFont"/>
    <w:link w:val="EndNoteBibliography"/>
    <w:rsid w:val="00753BF2"/>
    <w:rPr>
      <w:rFonts w:ascii="DengXian" w:eastAsia="DengXian" w:hAnsi="DengXian"/>
      <w:noProof/>
      <w:sz w:val="20"/>
    </w:rPr>
  </w:style>
  <w:style w:type="paragraph" w:styleId="ListParagraph">
    <w:name w:val="List Paragraph"/>
    <w:basedOn w:val="Normal"/>
    <w:uiPriority w:val="34"/>
    <w:qFormat/>
    <w:rsid w:val="005267DD"/>
    <w:pPr>
      <w:ind w:firstLineChars="200" w:firstLine="420"/>
    </w:pPr>
  </w:style>
  <w:style w:type="character" w:styleId="CommentReference">
    <w:name w:val="annotation reference"/>
    <w:basedOn w:val="DefaultParagraphFont"/>
    <w:uiPriority w:val="99"/>
    <w:unhideWhenUsed/>
    <w:rsid w:val="000210D5"/>
    <w:rPr>
      <w:sz w:val="21"/>
      <w:szCs w:val="21"/>
    </w:rPr>
  </w:style>
  <w:style w:type="paragraph" w:styleId="CommentText">
    <w:name w:val="annotation text"/>
    <w:basedOn w:val="Normal"/>
    <w:link w:val="CommentTextChar"/>
    <w:uiPriority w:val="99"/>
    <w:unhideWhenUsed/>
    <w:rsid w:val="000210D5"/>
    <w:pPr>
      <w:jc w:val="left"/>
    </w:pPr>
  </w:style>
  <w:style w:type="character" w:customStyle="1" w:styleId="CommentTextChar">
    <w:name w:val="Comment Text Char"/>
    <w:basedOn w:val="DefaultParagraphFont"/>
    <w:link w:val="CommentText"/>
    <w:uiPriority w:val="99"/>
    <w:rsid w:val="000210D5"/>
  </w:style>
  <w:style w:type="paragraph" w:styleId="CommentSubject">
    <w:name w:val="annotation subject"/>
    <w:basedOn w:val="CommentText"/>
    <w:next w:val="CommentText"/>
    <w:link w:val="CommentSubjectChar"/>
    <w:uiPriority w:val="99"/>
    <w:semiHidden/>
    <w:unhideWhenUsed/>
    <w:rsid w:val="000210D5"/>
    <w:rPr>
      <w:b/>
      <w:bCs/>
    </w:rPr>
  </w:style>
  <w:style w:type="character" w:customStyle="1" w:styleId="CommentSubjectChar">
    <w:name w:val="Comment Subject Char"/>
    <w:basedOn w:val="CommentTextChar"/>
    <w:link w:val="CommentSubject"/>
    <w:uiPriority w:val="99"/>
    <w:semiHidden/>
    <w:rsid w:val="000210D5"/>
    <w:rPr>
      <w:b/>
      <w:bCs/>
    </w:rPr>
  </w:style>
  <w:style w:type="paragraph" w:styleId="Revision">
    <w:name w:val="Revision"/>
    <w:hidden/>
    <w:uiPriority w:val="99"/>
    <w:semiHidden/>
    <w:rsid w:val="00F52514"/>
  </w:style>
  <w:style w:type="character" w:styleId="Hyperlink">
    <w:name w:val="Hyperlink"/>
    <w:basedOn w:val="DefaultParagraphFont"/>
    <w:uiPriority w:val="99"/>
    <w:unhideWhenUsed/>
    <w:rsid w:val="00387E94"/>
    <w:rPr>
      <w:color w:val="0563C1" w:themeColor="hyperlink"/>
      <w:u w:val="single"/>
    </w:rPr>
  </w:style>
  <w:style w:type="character" w:customStyle="1" w:styleId="UnresolvedMention1">
    <w:name w:val="Unresolved Mention1"/>
    <w:basedOn w:val="DefaultParagraphFont"/>
    <w:uiPriority w:val="99"/>
    <w:semiHidden/>
    <w:unhideWhenUsed/>
    <w:rsid w:val="00C45C81"/>
    <w:rPr>
      <w:color w:val="605E5C"/>
      <w:shd w:val="clear" w:color="auto" w:fill="E1DFDD"/>
    </w:rPr>
  </w:style>
  <w:style w:type="character" w:styleId="LineNumber">
    <w:name w:val="line number"/>
    <w:basedOn w:val="DefaultParagraphFont"/>
    <w:uiPriority w:val="99"/>
    <w:semiHidden/>
    <w:unhideWhenUsed/>
    <w:rsid w:val="00AE6916"/>
  </w:style>
  <w:style w:type="paragraph" w:styleId="Title">
    <w:name w:val="Title"/>
    <w:basedOn w:val="Normal"/>
    <w:next w:val="Normal"/>
    <w:link w:val="TitleChar"/>
    <w:autoRedefine/>
    <w:uiPriority w:val="10"/>
    <w:qFormat/>
    <w:rsid w:val="00554451"/>
    <w:pPr>
      <w:contextualSpacing/>
    </w:pPr>
    <w:rPr>
      <w:rFonts w:eastAsiaTheme="majorEastAsia" w:cs="Arial"/>
      <w:b/>
      <w:spacing w:val="-10"/>
      <w:kern w:val="28"/>
      <w:sz w:val="32"/>
      <w:szCs w:val="32"/>
      <w:shd w:val="clear" w:color="auto" w:fill="FFFFFF"/>
    </w:rPr>
  </w:style>
  <w:style w:type="character" w:customStyle="1" w:styleId="TitleChar">
    <w:name w:val="Title Char"/>
    <w:basedOn w:val="DefaultParagraphFont"/>
    <w:link w:val="Title"/>
    <w:uiPriority w:val="10"/>
    <w:rsid w:val="00554451"/>
    <w:rPr>
      <w:rFonts w:ascii="Arial" w:eastAsiaTheme="majorEastAsia" w:hAnsi="Arial" w:cs="Arial"/>
      <w:b/>
      <w:spacing w:val="-10"/>
      <w:kern w:val="28"/>
      <w:sz w:val="32"/>
      <w:szCs w:val="32"/>
    </w:rPr>
  </w:style>
  <w:style w:type="character" w:customStyle="1" w:styleId="Heading1Char">
    <w:name w:val="Heading 1 Char"/>
    <w:basedOn w:val="DefaultParagraphFont"/>
    <w:link w:val="Heading1"/>
    <w:uiPriority w:val="9"/>
    <w:rsid w:val="00C82E01"/>
    <w:rPr>
      <w:rFonts w:ascii="Times New Roman" w:eastAsiaTheme="majorEastAsia" w:hAnsi="Times New Roman" w:cs="Times New Roman"/>
      <w:b/>
      <w:color w:val="212121"/>
      <w:sz w:val="24"/>
      <w:szCs w:val="24"/>
    </w:rPr>
  </w:style>
  <w:style w:type="paragraph" w:styleId="BodyText">
    <w:name w:val="Body Text"/>
    <w:basedOn w:val="Normal"/>
    <w:link w:val="BodyTextChar"/>
    <w:autoRedefine/>
    <w:uiPriority w:val="99"/>
    <w:qFormat/>
    <w:rsid w:val="00DA7702"/>
    <w:pPr>
      <w:jc w:val="left"/>
    </w:pPr>
  </w:style>
  <w:style w:type="character" w:customStyle="1" w:styleId="BodyTextChar">
    <w:name w:val="Body Text Char"/>
    <w:basedOn w:val="DefaultParagraphFont"/>
    <w:link w:val="BodyText"/>
    <w:uiPriority w:val="99"/>
    <w:rsid w:val="00DA7702"/>
    <w:rPr>
      <w:rFonts w:ascii="Times New Roman" w:hAnsi="Times New Roman"/>
      <w:sz w:val="24"/>
    </w:rPr>
  </w:style>
  <w:style w:type="character" w:customStyle="1" w:styleId="Heading2Char">
    <w:name w:val="Heading 2 Char"/>
    <w:basedOn w:val="DefaultParagraphFont"/>
    <w:link w:val="Heading2"/>
    <w:uiPriority w:val="9"/>
    <w:rsid w:val="000C7040"/>
    <w:rPr>
      <w:rFonts w:ascii="Arial" w:eastAsiaTheme="majorEastAsia" w:hAnsi="Arial" w:cstheme="majorBidi"/>
      <w:b/>
      <w:color w:val="000000" w:themeColor="text1"/>
      <w:sz w:val="24"/>
      <w:szCs w:val="26"/>
    </w:rPr>
  </w:style>
  <w:style w:type="paragraph" w:styleId="Caption">
    <w:name w:val="caption"/>
    <w:basedOn w:val="Normal"/>
    <w:next w:val="Normal"/>
    <w:autoRedefine/>
    <w:uiPriority w:val="35"/>
    <w:unhideWhenUsed/>
    <w:qFormat/>
    <w:rsid w:val="00E5419C"/>
    <w:rPr>
      <w:b/>
      <w:iCs/>
      <w:szCs w:val="18"/>
    </w:rPr>
  </w:style>
  <w:style w:type="character" w:styleId="UnresolvedMention">
    <w:name w:val="Unresolved Mention"/>
    <w:basedOn w:val="DefaultParagraphFont"/>
    <w:uiPriority w:val="99"/>
    <w:semiHidden/>
    <w:unhideWhenUsed/>
    <w:rsid w:val="007A352C"/>
    <w:rPr>
      <w:color w:val="605E5C"/>
      <w:shd w:val="clear" w:color="auto" w:fill="E1DFDD"/>
    </w:rPr>
  </w:style>
  <w:style w:type="paragraph" w:styleId="TOCHeading">
    <w:name w:val="TOC Heading"/>
    <w:basedOn w:val="Heading1"/>
    <w:next w:val="Normal"/>
    <w:uiPriority w:val="39"/>
    <w:unhideWhenUsed/>
    <w:qFormat/>
    <w:rsid w:val="00E47C47"/>
    <w:pPr>
      <w:widowControl/>
      <w:spacing w:before="240" w:line="259" w:lineRule="auto"/>
      <w:jc w:val="left"/>
      <w:outlineLvl w:val="9"/>
    </w:pPr>
    <w:rPr>
      <w:rFonts w:asciiTheme="majorHAnsi" w:hAnsiTheme="majorHAnsi" w:cstheme="majorBidi"/>
      <w:b w:val="0"/>
      <w:color w:val="2F5496" w:themeColor="accent1" w:themeShade="BF"/>
      <w:kern w:val="0"/>
      <w:sz w:val="32"/>
      <w:szCs w:val="32"/>
      <w:shd w:val="clear" w:color="auto" w:fill="auto"/>
      <w:lang w:eastAsia="en-US"/>
    </w:rPr>
  </w:style>
  <w:style w:type="paragraph" w:styleId="TOC2">
    <w:name w:val="toc 2"/>
    <w:basedOn w:val="Normal"/>
    <w:next w:val="Normal"/>
    <w:autoRedefine/>
    <w:uiPriority w:val="39"/>
    <w:unhideWhenUsed/>
    <w:rsid w:val="00E47C47"/>
    <w:pPr>
      <w:widowControl/>
      <w:spacing w:after="100" w:line="259" w:lineRule="auto"/>
      <w:ind w:left="220"/>
      <w:jc w:val="left"/>
    </w:pPr>
    <w:rPr>
      <w:rFonts w:asciiTheme="minorHAnsi" w:hAnsiTheme="minorHAnsi" w:cs="Times New Roman"/>
      <w:kern w:val="0"/>
      <w:szCs w:val="22"/>
      <w:lang w:eastAsia="en-US"/>
    </w:rPr>
  </w:style>
  <w:style w:type="paragraph" w:styleId="TOC1">
    <w:name w:val="toc 1"/>
    <w:basedOn w:val="Normal"/>
    <w:next w:val="Normal"/>
    <w:autoRedefine/>
    <w:uiPriority w:val="39"/>
    <w:unhideWhenUsed/>
    <w:rsid w:val="00E47C47"/>
    <w:pPr>
      <w:widowControl/>
      <w:spacing w:after="100" w:line="259" w:lineRule="auto"/>
      <w:jc w:val="left"/>
    </w:pPr>
    <w:rPr>
      <w:rFonts w:asciiTheme="minorHAnsi" w:hAnsiTheme="minorHAnsi" w:cs="Times New Roman"/>
      <w:kern w:val="0"/>
      <w:szCs w:val="22"/>
      <w:lang w:eastAsia="en-US"/>
    </w:rPr>
  </w:style>
  <w:style w:type="paragraph" w:styleId="TOC3">
    <w:name w:val="toc 3"/>
    <w:basedOn w:val="Normal"/>
    <w:next w:val="Normal"/>
    <w:autoRedefine/>
    <w:uiPriority w:val="39"/>
    <w:unhideWhenUsed/>
    <w:rsid w:val="00E47C47"/>
    <w:pPr>
      <w:widowControl/>
      <w:spacing w:after="100" w:line="259" w:lineRule="auto"/>
      <w:ind w:left="440"/>
      <w:jc w:val="left"/>
    </w:pPr>
    <w:rPr>
      <w:rFonts w:asciiTheme="minorHAnsi" w:hAnsiTheme="minorHAnsi" w:cs="Times New Roman"/>
      <w:kern w:val="0"/>
      <w:szCs w:val="22"/>
      <w:lang w:eastAsia="en-US"/>
    </w:rPr>
  </w:style>
  <w:style w:type="table" w:styleId="TableGrid">
    <w:name w:val="Table Grid"/>
    <w:basedOn w:val="TableNormal"/>
    <w:uiPriority w:val="39"/>
    <w:rsid w:val="001B7795"/>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8615903">
      <w:bodyDiv w:val="1"/>
      <w:marLeft w:val="0"/>
      <w:marRight w:val="0"/>
      <w:marTop w:val="0"/>
      <w:marBottom w:val="0"/>
      <w:divBdr>
        <w:top w:val="none" w:sz="0" w:space="0" w:color="auto"/>
        <w:left w:val="none" w:sz="0" w:space="0" w:color="auto"/>
        <w:bottom w:val="none" w:sz="0" w:space="0" w:color="auto"/>
        <w:right w:val="none" w:sz="0" w:space="0" w:color="auto"/>
      </w:divBdr>
    </w:div>
    <w:div w:id="1960447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hirleybai@zju.edu.cn" TargetMode="Externa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tiff"/><Relationship Id="rId7" Type="http://schemas.openxmlformats.org/officeDocument/2006/relationships/settings" Target="settings.xml"/><Relationship Id="rId12" Type="http://schemas.openxmlformats.org/officeDocument/2006/relationships/hyperlink" Target="mailto:Kenneth.westover@utsouthwestern.edu" TargetMode="External"/><Relationship Id="rId17" Type="http://schemas.openxmlformats.org/officeDocument/2006/relationships/image" Target="media/image3.png"/><Relationship Id="rId25" Type="http://schemas.openxmlformats.org/officeDocument/2006/relationships/image" Target="media/image11.tif"/><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hengjp@zju.edu.cn" TargetMode="External"/><Relationship Id="rId24" Type="http://schemas.openxmlformats.org/officeDocument/2006/relationships/image" Target="media/image10.tiff"/><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9.tiff"/><Relationship Id="rId10" Type="http://schemas.openxmlformats.org/officeDocument/2006/relationships/endnotes" Target="endnotes.xml"/><Relationship Id="rId19" Type="http://schemas.openxmlformats.org/officeDocument/2006/relationships/image" Target="media/image5.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liangtingbo@zju.edu.cn" TargetMode="External"/><Relationship Id="rId22" Type="http://schemas.openxmlformats.org/officeDocument/2006/relationships/image" Target="media/image8.tiff"/><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3ED754EA3A2AA4EBF28889B1A251E9F" ma:contentTypeVersion="18" ma:contentTypeDescription="Create a new document." ma:contentTypeScope="" ma:versionID="56f1d433279a10bf9b6d66fb222b4b54">
  <xsd:schema xmlns:xsd="http://www.w3.org/2001/XMLSchema" xmlns:xs="http://www.w3.org/2001/XMLSchema" xmlns:p="http://schemas.microsoft.com/office/2006/metadata/properties" xmlns:ns3="33f2712e-fb4a-4e35-b42f-186292a81a25" xmlns:ns4="5d498752-4311-4b24-8666-d119bf3f06a9" targetNamespace="http://schemas.microsoft.com/office/2006/metadata/properties" ma:root="true" ma:fieldsID="ff07f536f0a2c7fbde18588029f0ea22" ns3:_="" ns4:_="">
    <xsd:import namespace="33f2712e-fb4a-4e35-b42f-186292a81a25"/>
    <xsd:import namespace="5d498752-4311-4b24-8666-d119bf3f06a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f2712e-fb4a-4e35-b42f-186292a81a2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d498752-4311-4b24-8666-d119bf3f06a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5d498752-4311-4b24-8666-d119bf3f06a9" xsi:nil="true"/>
  </documentManagement>
</p:properties>
</file>

<file path=customXml/itemProps1.xml><?xml version="1.0" encoding="utf-8"?>
<ds:datastoreItem xmlns:ds="http://schemas.openxmlformats.org/officeDocument/2006/customXml" ds:itemID="{ED998538-80C9-46C7-B614-2A9F74815828}">
  <ds:schemaRefs>
    <ds:schemaRef ds:uri="http://schemas.microsoft.com/sharepoint/v3/contenttype/forms"/>
  </ds:schemaRefs>
</ds:datastoreItem>
</file>

<file path=customXml/itemProps2.xml><?xml version="1.0" encoding="utf-8"?>
<ds:datastoreItem xmlns:ds="http://schemas.openxmlformats.org/officeDocument/2006/customXml" ds:itemID="{63F6AF78-05CF-4775-8D2E-650ECB32AB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f2712e-fb4a-4e35-b42f-186292a81a25"/>
    <ds:schemaRef ds:uri="5d498752-4311-4b24-8666-d119bf3f06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66925C-5485-47FB-9EB7-7D78463A44D0}">
  <ds:schemaRefs>
    <ds:schemaRef ds:uri="http://schemas.openxmlformats.org/officeDocument/2006/bibliography"/>
  </ds:schemaRefs>
</ds:datastoreItem>
</file>

<file path=customXml/itemProps4.xml><?xml version="1.0" encoding="utf-8"?>
<ds:datastoreItem xmlns:ds="http://schemas.openxmlformats.org/officeDocument/2006/customXml" ds:itemID="{248D4D8E-53AD-4654-9D73-5135CA9232B5}">
  <ds:schemaRefs>
    <ds:schemaRef ds:uri="http://schemas.microsoft.com/office/2006/metadata/properties"/>
    <ds:schemaRef ds:uri="http://schemas.microsoft.com/office/infopath/2007/PartnerControls"/>
    <ds:schemaRef ds:uri="5d498752-4311-4b24-8666-d119bf3f06a9"/>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30</Pages>
  <Words>6334</Words>
  <Characters>36107</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song jinyuan</dc:creator>
  <cp:keywords/>
  <dc:description/>
  <cp:lastModifiedBy>Zhiwei Zhou</cp:lastModifiedBy>
  <cp:revision>114</cp:revision>
  <cp:lastPrinted>2024-04-18T22:02:00Z</cp:lastPrinted>
  <dcterms:created xsi:type="dcterms:W3CDTF">2024-04-17T19:09:00Z</dcterms:created>
  <dcterms:modified xsi:type="dcterms:W3CDTF">2024-05-15T14:03:00Z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bb6a81942b7ae94d51bb2655c19bb4ff73f6123d8d46531b2c6d16402136876f</vt:lpwstr>
  </property>
  <property fmtid="{D5CDD505-2E9C-101B-9397-08002B2CF9AE}" pid="3" name="ContentTypeId">
    <vt:lpwstr>0x01010043ED754EA3A2AA4EBF28889B1A251E9F</vt:lpwstr>
  </property>
</Properties>
</file>