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B8B1" w14:textId="10F84B06" w:rsidR="00110CE5" w:rsidRDefault="00110CE5" w:rsidP="00110CE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Alexithymia and Illness Perceptions in Persons With Multiple Sclerosis and Their Partners:</w:t>
      </w:r>
    </w:p>
    <w:p w14:paraId="13DC6FF1" w14:textId="15D339A2" w:rsidR="00110CE5" w:rsidRDefault="00110CE5" w:rsidP="00110CE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 dyadic analysis.</w:t>
      </w:r>
    </w:p>
    <w:p w14:paraId="35CA5BC6" w14:textId="2FD465EE" w:rsidR="00110CE5" w:rsidRPr="00110CE5" w:rsidRDefault="00110CE5" w:rsidP="00110CE5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Journal: European Archives of Psychiatry and Clinical Neuroscience</w:t>
      </w:r>
    </w:p>
    <w:p w14:paraId="0ABF2108" w14:textId="2936C97B" w:rsidR="00110CE5" w:rsidRPr="00110CE5" w:rsidRDefault="00110CE5" w:rsidP="00110CE5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</w:pPr>
      <w:proofErr w:type="spellStart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Authors</w:t>
      </w:r>
      <w:proofErr w:type="spellEnd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: Maria Luca *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a-b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, Antonina Luca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 xml:space="preserve"> c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Francesco Patti 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d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</w:t>
      </w:r>
      <w:r w:rsidR="0047503F">
        <w:fldChar w:fldCharType="begin"/>
      </w:r>
      <w:r w:rsidR="0047503F" w:rsidRPr="009E243A">
        <w:rPr>
          <w:lang w:val="it-IT"/>
        </w:rPr>
        <w:instrText xml:space="preserve"> HYPERLINK "https://pubmed.ncbi.nlm.nih.gov/?sort=date&amp;term=Eccles+F&amp;cauthor_id=36130458" \h </w:instrText>
      </w:r>
      <w:r w:rsidR="0047503F">
        <w:fldChar w:fldCharType="separate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 </w:t>
      </w:r>
      <w:r w:rsidR="0047503F">
        <w:fldChar w:fldCharType="begin"/>
      </w:r>
      <w:r w:rsidR="0047503F" w:rsidRPr="009E243A">
        <w:rPr>
          <w:lang w:val="it-IT"/>
        </w:rPr>
        <w:instrText xml:space="preserve"> HYPERLINK "https://pubmed.ncbi.nlm.nih.gov/?sort=date&amp;term=Perez+Algorta+G&amp;cauthor_id=36130458" \h </w:instrText>
      </w:r>
      <w:r w:rsidR="0047503F">
        <w:fldChar w:fldCharType="separate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Guillermo </w:t>
      </w:r>
      <w:r w:rsidR="0047503F">
        <w:fldChar w:fldCharType="begin"/>
      </w:r>
      <w:r w:rsidR="0047503F" w:rsidRPr="009E243A">
        <w:rPr>
          <w:lang w:val="it-IT"/>
        </w:rPr>
        <w:instrText xml:space="preserve"> HYPERLINK "https://pubmed.ncbi.nlm.nih.gov/?s</w:instrText>
      </w:r>
      <w:r w:rsidR="0047503F" w:rsidRPr="009E243A">
        <w:rPr>
          <w:lang w:val="it-IT"/>
        </w:rPr>
        <w:instrText xml:space="preserve">ort=date&amp;term=Perez+Algorta+G&amp;cauthor_id=36130458" \h </w:instrText>
      </w:r>
      <w:r w:rsidR="0047503F">
        <w:fldChar w:fldCharType="separate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Perez Algorta</w:t>
      </w:r>
      <w:r w:rsidR="0047503F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fldChar w:fldCharType="end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§a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 </w:t>
      </w:r>
      <w:r w:rsidR="0047503F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fldChar w:fldCharType="end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</w:t>
      </w:r>
      <w:r w:rsidR="0047503F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fldChar w:fldCharType="end"/>
      </w:r>
      <w:r w:rsidR="0047503F">
        <w:fldChar w:fldCharType="begin"/>
      </w:r>
      <w:r w:rsidR="0047503F" w:rsidRPr="009E243A">
        <w:rPr>
          <w:lang w:val="it-IT"/>
        </w:rPr>
        <w:instrText xml:space="preserve"> HYPERLINK "https://pubmed.ncbi.nlm.nih.gov/?sort=date&amp;term=Eccles+F&amp;cauthor_id=36130458" \h </w:instrText>
      </w:r>
      <w:r w:rsidR="0047503F">
        <w:fldChar w:fldCharType="separate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Fiona</w:t>
      </w:r>
      <w:r w:rsidR="0047503F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fldChar w:fldCharType="end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 Juliet Rosalind</w:t>
      </w:r>
      <w:r w:rsidRPr="00110CE5">
        <w:rPr>
          <w:bCs/>
          <w:lang w:val="it-IT"/>
        </w:rPr>
        <w:t xml:space="preserve"> </w:t>
      </w:r>
      <w:proofErr w:type="spellStart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Eccles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§a</w:t>
      </w:r>
      <w:proofErr w:type="spellEnd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. </w:t>
      </w:r>
    </w:p>
    <w:p w14:paraId="228CFF3B" w14:textId="0075450C" w:rsidR="00110CE5" w:rsidRDefault="00110CE5" w:rsidP="00110CE5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a</w:t>
      </w:r>
      <w:r>
        <w:rPr>
          <w:rFonts w:ascii="Times New Roman" w:eastAsia="Times New Roman" w:hAnsi="Times New Roman" w:cs="Times New Roman"/>
          <w:sz w:val="22"/>
          <w:szCs w:val="22"/>
        </w:rPr>
        <w:t>Division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Health Research, Faculty of Health and Medicine, Lancaster University, UK;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b</w:t>
      </w:r>
      <w:r>
        <w:rPr>
          <w:rFonts w:ascii="Times New Roman" w:eastAsia="Times New Roman" w:hAnsi="Times New Roman" w:cs="Times New Roman"/>
          <w:sz w:val="22"/>
          <w:szCs w:val="22"/>
        </w:rPr>
        <w:t>Centre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for Addiction,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Adrano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Italy;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c</w:t>
      </w:r>
      <w:r>
        <w:rPr>
          <w:rFonts w:ascii="Times New Roman" w:eastAsia="Times New Roman" w:hAnsi="Times New Roman" w:cs="Times New Roman"/>
          <w:sz w:val="22"/>
          <w:szCs w:val="22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Medicine, Kore University of Enna, Italy;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d</w:t>
      </w:r>
      <w:r>
        <w:rPr>
          <w:rFonts w:ascii="Times New Roman" w:eastAsia="Times New Roman" w:hAnsi="Times New Roman" w:cs="Times New Roman"/>
          <w:sz w:val="22"/>
          <w:szCs w:val="22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Medicine, Surgery and Advanced Technologies “G.F. Ingrassia”, University of Catania, Italy</w:t>
      </w:r>
    </w:p>
    <w:p w14:paraId="7FCB24DF" w14:textId="77777777" w:rsidR="00110CE5" w:rsidRDefault="00110CE5" w:rsidP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41E40B1" w14:textId="136B48C4" w:rsidR="00110CE5" w:rsidRPr="00110CE5" w:rsidRDefault="00110CE5" w:rsidP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*correspondence to: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lucmaria@tiscali.it</w:t>
      </w:r>
    </w:p>
    <w:p w14:paraId="08DFC3C2" w14:textId="77777777" w:rsidR="00110CE5" w:rsidRDefault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4852B56" w14:textId="77777777" w:rsidR="00110CE5" w:rsidRDefault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79A6FE9" w14:textId="77777777" w:rsidR="006C1951" w:rsidRDefault="006C1951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9BF30CC" w14:textId="77777777" w:rsidR="006C1951" w:rsidRDefault="006C1951">
      <w:pPr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6BFD1D4" w14:textId="77777777" w:rsidR="006C1951" w:rsidRDefault="006C1951">
      <w:pPr>
        <w:spacing w:line="480" w:lineRule="auto"/>
        <w:rPr>
          <w:rFonts w:ascii="Times New Roman" w:eastAsia="Times New Roman" w:hAnsi="Times New Roman" w:cs="Times New Roman"/>
          <w:sz w:val="22"/>
          <w:szCs w:val="22"/>
        </w:rPr>
        <w:sectPr w:rsidR="006C1951">
          <w:headerReference w:type="default" r:id="rId8"/>
          <w:footerReference w:type="default" r:id="rId9"/>
          <w:headerReference w:type="first" r:id="rId10"/>
          <w:pgSz w:w="11906" w:h="16838"/>
          <w:pgMar w:top="1440" w:right="1440" w:bottom="1440" w:left="1440" w:header="709" w:footer="709" w:gutter="0"/>
          <w:pgNumType w:start="1"/>
          <w:cols w:space="720"/>
        </w:sectPr>
      </w:pPr>
    </w:p>
    <w:p w14:paraId="37E1BC69" w14:textId="3B58F8D1" w:rsidR="006C1951" w:rsidRDefault="000F25A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Supplemental </w:t>
      </w:r>
      <w:r w:rsidR="00DC214D">
        <w:rPr>
          <w:rFonts w:ascii="Times New Roman" w:eastAsia="Times New Roman" w:hAnsi="Times New Roman" w:cs="Times New Roman"/>
          <w:b/>
          <w:sz w:val="22"/>
          <w:szCs w:val="22"/>
        </w:rPr>
        <w:t>Table 4. Correlations between alexithymia and illness perceptions in PwMS and their partners</w:t>
      </w:r>
    </w:p>
    <w:p w14:paraId="6A05CE80" w14:textId="77777777" w:rsidR="006C1951" w:rsidRDefault="006C195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2"/>
        <w:tblpPr w:leftFromText="141" w:rightFromText="141" w:vertAnchor="text" w:tblpX="123" w:tblpY="186"/>
        <w:tblW w:w="137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807"/>
        <w:gridCol w:w="1285"/>
        <w:gridCol w:w="892"/>
        <w:gridCol w:w="1285"/>
        <w:gridCol w:w="1075"/>
        <w:gridCol w:w="1296"/>
        <w:gridCol w:w="1255"/>
        <w:gridCol w:w="889"/>
        <w:gridCol w:w="1355"/>
        <w:gridCol w:w="1183"/>
        <w:gridCol w:w="1057"/>
      </w:tblGrid>
      <w:tr w:rsidR="006C1951" w14:paraId="052A02A6" w14:textId="77777777">
        <w:trPr>
          <w:cantSplit/>
          <w:trHeight w:val="756"/>
        </w:trPr>
        <w:tc>
          <w:tcPr>
            <w:tcW w:w="7971" w:type="dxa"/>
            <w:gridSpan w:val="7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BCFF3D7" w14:textId="77777777" w:rsidR="006C1951" w:rsidRDefault="00DC214D">
            <w:pPr>
              <w:spacing w:after="0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PwMS</w:t>
            </w:r>
          </w:p>
          <w:p w14:paraId="73CA7C28" w14:textId="77777777" w:rsidR="006C1951" w:rsidRDefault="00DC214D">
            <w:pPr>
              <w:spacing w:after="0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TAS-20 and IPQ-R: Pearson’s correlations</w:t>
            </w:r>
          </w:p>
          <w:p w14:paraId="3A0A10E1" w14:textId="77777777" w:rsidR="006C1951" w:rsidRDefault="006C1951">
            <w:pPr>
              <w:spacing w:after="0"/>
              <w:ind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39" w:type="dxa"/>
            <w:gridSpan w:val="5"/>
            <w:tcBorders>
              <w:bottom w:val="single" w:sz="4" w:space="0" w:color="000000"/>
              <w:right w:val="nil"/>
            </w:tcBorders>
          </w:tcPr>
          <w:p w14:paraId="2F365571" w14:textId="77777777" w:rsidR="006C1951" w:rsidRDefault="00DC214D">
            <w:pPr>
              <w:spacing w:after="0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Partners</w:t>
            </w:r>
          </w:p>
          <w:p w14:paraId="52789163" w14:textId="77777777" w:rsidR="006C1951" w:rsidRDefault="00DC214D">
            <w:pPr>
              <w:spacing w:after="0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TAS-20 and IPQ-R: Pearson’s correlations</w:t>
            </w:r>
          </w:p>
          <w:p w14:paraId="766E6BC9" w14:textId="77777777" w:rsidR="006C1951" w:rsidRDefault="006C1951">
            <w:pPr>
              <w:spacing w:after="0"/>
              <w:ind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C1951" w14:paraId="28F9D9A1" w14:textId="77777777">
        <w:trPr>
          <w:cantSplit/>
          <w:trHeight w:val="247"/>
        </w:trPr>
        <w:tc>
          <w:tcPr>
            <w:tcW w:w="133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B43AE6" w14:textId="77777777" w:rsidR="006C1951" w:rsidRDefault="006C1951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4463EC" w14:textId="77777777" w:rsidR="006C1951" w:rsidRDefault="006C1951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BA0A76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89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300D6A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Cons.</w:t>
            </w:r>
          </w:p>
        </w:tc>
        <w:tc>
          <w:tcPr>
            <w:tcW w:w="128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7F45FD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Emotional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repres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07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ACFABD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P. control</w:t>
            </w:r>
          </w:p>
        </w:tc>
        <w:tc>
          <w:tcPr>
            <w:tcW w:w="129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3C1BFA01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T. control</w:t>
            </w:r>
          </w:p>
        </w:tc>
        <w:tc>
          <w:tcPr>
            <w:tcW w:w="1255" w:type="dxa"/>
            <w:tcBorders>
              <w:bottom w:val="single" w:sz="4" w:space="0" w:color="000000"/>
              <w:right w:val="nil"/>
            </w:tcBorders>
          </w:tcPr>
          <w:p w14:paraId="1852CDEF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8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B30DEF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Cons.</w:t>
            </w:r>
          </w:p>
        </w:tc>
        <w:tc>
          <w:tcPr>
            <w:tcW w:w="135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2A67EF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Emotional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repres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183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E21B0E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P. control</w:t>
            </w:r>
          </w:p>
        </w:tc>
        <w:tc>
          <w:tcPr>
            <w:tcW w:w="105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34E31F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T. control</w:t>
            </w:r>
          </w:p>
        </w:tc>
      </w:tr>
      <w:tr w:rsidR="006C1951" w14:paraId="44821CFB" w14:textId="77777777">
        <w:trPr>
          <w:cantSplit/>
          <w:trHeight w:val="247"/>
        </w:trPr>
        <w:tc>
          <w:tcPr>
            <w:tcW w:w="133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41EC644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DDF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BA8CAD5" w14:textId="77777777" w:rsidR="006C1951" w:rsidRDefault="00DC214D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57A4D0F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-.290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FEAFFB6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.144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56092A1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.323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4E5F618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-.103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</w:tcPr>
          <w:p w14:paraId="251EB4C3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-.136</w:t>
            </w:r>
          </w:p>
        </w:tc>
        <w:tc>
          <w:tcPr>
            <w:tcW w:w="1255" w:type="dxa"/>
            <w:tcBorders>
              <w:bottom w:val="nil"/>
              <w:right w:val="nil"/>
            </w:tcBorders>
          </w:tcPr>
          <w:p w14:paraId="26095F9A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-.391</w:t>
            </w:r>
          </w:p>
        </w:tc>
        <w:tc>
          <w:tcPr>
            <w:tcW w:w="8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A56AB7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.263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FBCB2A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.312</w:t>
            </w:r>
          </w:p>
        </w:tc>
        <w:tc>
          <w:tcPr>
            <w:tcW w:w="11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ADFE8B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.137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0B171B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-.163</w:t>
            </w:r>
          </w:p>
        </w:tc>
      </w:tr>
      <w:tr w:rsidR="006C1951" w14:paraId="14535518" w14:textId="77777777">
        <w:trPr>
          <w:cantSplit/>
          <w:trHeight w:val="257"/>
        </w:trPr>
        <w:tc>
          <w:tcPr>
            <w:tcW w:w="133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E9EAF89" w14:textId="77777777" w:rsidR="006C1951" w:rsidRDefault="006C1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106E4" w14:textId="77777777" w:rsidR="006C1951" w:rsidRDefault="00DC214D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236C9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CB4AF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.154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C541F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40C17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20CA0F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.178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14:paraId="33F49D75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95CA8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479FC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8BA66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3ACA7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.105</w:t>
            </w:r>
          </w:p>
        </w:tc>
      </w:tr>
      <w:tr w:rsidR="006C1951" w14:paraId="0A4BD54C" w14:textId="77777777">
        <w:trPr>
          <w:cantSplit/>
          <w:trHeight w:val="247"/>
        </w:trPr>
        <w:tc>
          <w:tcPr>
            <w:tcW w:w="13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425B3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DIF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735C5" w14:textId="77777777" w:rsidR="006C1951" w:rsidRDefault="00DC214D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69610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-.312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7D94D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.240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8319E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.479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461A6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A4302AF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-.162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14:paraId="07CAC447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-.390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87CF6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.255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EA070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.377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DD5EF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5055F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-.372</w:t>
            </w:r>
          </w:p>
        </w:tc>
      </w:tr>
      <w:tr w:rsidR="006C1951" w14:paraId="3858F5BC" w14:textId="77777777">
        <w:trPr>
          <w:cantSplit/>
          <w:trHeight w:val="257"/>
        </w:trPr>
        <w:tc>
          <w:tcPr>
            <w:tcW w:w="13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2788A" w14:textId="77777777" w:rsidR="006C1951" w:rsidRDefault="006C1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6F4E4" w14:textId="77777777" w:rsidR="006C1951" w:rsidRDefault="00DC214D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D8F7E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6A53F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E55E1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1531B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A3E1FC1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.106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14:paraId="4C550CFF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08353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.010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B0E8C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9F364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B17B4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</w:tr>
      <w:tr w:rsidR="006C1951" w14:paraId="35CE6300" w14:textId="77777777">
        <w:trPr>
          <w:cantSplit/>
          <w:trHeight w:val="91"/>
        </w:trPr>
        <w:tc>
          <w:tcPr>
            <w:tcW w:w="13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8009E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EOT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C86A3" w14:textId="77777777" w:rsidR="006C1951" w:rsidRDefault="00DC214D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601DE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-.065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275A4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-.062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8062C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.041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1878C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-.224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D9DD39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-.039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14:paraId="1308CBF8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5B119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.034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7FB46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-.006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F9B8C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F3202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-.278</w:t>
            </w:r>
          </w:p>
        </w:tc>
      </w:tr>
      <w:tr w:rsidR="006C1951" w14:paraId="232D2C5E" w14:textId="77777777">
        <w:trPr>
          <w:cantSplit/>
          <w:trHeight w:val="257"/>
        </w:trPr>
        <w:tc>
          <w:tcPr>
            <w:tcW w:w="13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8BC88" w14:textId="77777777" w:rsidR="006C1951" w:rsidRDefault="006C1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59CD3" w14:textId="77777777" w:rsidR="006C1951" w:rsidRDefault="00DC214D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E284F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.520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D60D9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.540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9524D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.686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73C46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F901D45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.700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14:paraId="56BFEA15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417F3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.738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78378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.956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B634B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.194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CFFC6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.005</w:t>
            </w:r>
          </w:p>
        </w:tc>
      </w:tr>
      <w:tr w:rsidR="006C1951" w14:paraId="5494DFAC" w14:textId="77777777">
        <w:trPr>
          <w:cantSplit/>
          <w:trHeight w:val="247"/>
        </w:trPr>
        <w:tc>
          <w:tcPr>
            <w:tcW w:w="13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BD909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TAS-20 tot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1DB4D" w14:textId="77777777" w:rsidR="006C1951" w:rsidRDefault="00DC214D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6F92E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-.300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23C3E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.166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DEAE4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91AE7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EA9BCE0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-.153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14:paraId="40BFB69D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-.412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D8BB1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.244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4B2F0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1460D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948A7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-.363</w:t>
            </w:r>
          </w:p>
        </w:tc>
      </w:tr>
      <w:tr w:rsidR="006C1951" w14:paraId="52CF8E84" w14:textId="77777777">
        <w:trPr>
          <w:cantSplit/>
          <w:trHeight w:val="247"/>
        </w:trPr>
        <w:tc>
          <w:tcPr>
            <w:tcW w:w="13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59B61" w14:textId="77777777" w:rsidR="006C1951" w:rsidRDefault="006C1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536C688" w14:textId="77777777" w:rsidR="006C1951" w:rsidRDefault="00DC214D">
            <w:pPr>
              <w:spacing w:after="0"/>
              <w:ind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6B37A3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.002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420EBB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.099</w:t>
            </w: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3BDD59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A77444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.062</w:t>
            </w:r>
          </w:p>
        </w:tc>
        <w:tc>
          <w:tcPr>
            <w:tcW w:w="1296" w:type="dxa"/>
            <w:tcBorders>
              <w:top w:val="nil"/>
              <w:left w:val="nil"/>
            </w:tcBorders>
            <w:shd w:val="clear" w:color="auto" w:fill="auto"/>
          </w:tcPr>
          <w:p w14:paraId="10241718" w14:textId="77777777" w:rsidR="006C1951" w:rsidRDefault="00DC214D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.129</w:t>
            </w:r>
          </w:p>
        </w:tc>
        <w:tc>
          <w:tcPr>
            <w:tcW w:w="1255" w:type="dxa"/>
            <w:tcBorders>
              <w:top w:val="nil"/>
              <w:right w:val="nil"/>
            </w:tcBorders>
          </w:tcPr>
          <w:p w14:paraId="5396A4A6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5374ABC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.014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53AE8F6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.002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07F6F8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.705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9A3427" w14:textId="77777777" w:rsidR="006C1951" w:rsidRDefault="00DC214D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&lt;.001</w:t>
            </w:r>
          </w:p>
        </w:tc>
      </w:tr>
    </w:tbl>
    <w:p w14:paraId="7F9B36F7" w14:textId="36B6FFD8" w:rsidR="006C1951" w:rsidRDefault="00DC214D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Abbreviations.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PwMS: persons with multiple sclerosis; TAS-20: Toronto Alexithymia Scale-20; IPQ-R: Illness Perception Questionnaire-Revised; DDF: Difficulty Describing Feelings; DIF: Difficulty Identifying Feelings; EOT: Externally-Oriented Thinking; TAS tot: TAS-20 total score;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coher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.: coherence; cons.: consequences; emotional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repres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.: emotional representations; P: personal; T: treatment. Bold values: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p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&lt;.05. </w:t>
      </w:r>
    </w:p>
    <w:p w14:paraId="0835B3F8" w14:textId="77777777" w:rsidR="006C1951" w:rsidRDefault="006C195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sectPr w:rsidR="006C1951" w:rsidSect="000F25AA">
      <w:pgSz w:w="16838" w:h="11906" w:orient="landscape"/>
      <w:pgMar w:top="1440" w:right="1440" w:bottom="1440" w:left="1440" w:header="709" w:footer="709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29FA0" w14:textId="77777777" w:rsidR="0047503F" w:rsidRDefault="0047503F">
      <w:pPr>
        <w:spacing w:after="0" w:line="240" w:lineRule="auto"/>
      </w:pPr>
      <w:r>
        <w:separator/>
      </w:r>
    </w:p>
  </w:endnote>
  <w:endnote w:type="continuationSeparator" w:id="0">
    <w:p w14:paraId="28FCA410" w14:textId="77777777" w:rsidR="0047503F" w:rsidRDefault="0047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6ACC0" w14:textId="6782D9AA" w:rsidR="006C1951" w:rsidRDefault="00DC2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199">
      <w:rPr>
        <w:noProof/>
        <w:color w:val="000000"/>
      </w:rPr>
      <w:t>1</w:t>
    </w:r>
    <w:r>
      <w:rPr>
        <w:color w:val="000000"/>
      </w:rPr>
      <w:fldChar w:fldCharType="end"/>
    </w:r>
  </w:p>
  <w:p w14:paraId="6EDE1F8F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F5AD" w14:textId="77777777" w:rsidR="0047503F" w:rsidRDefault="0047503F">
      <w:pPr>
        <w:spacing w:after="0" w:line="240" w:lineRule="auto"/>
      </w:pPr>
      <w:r>
        <w:separator/>
      </w:r>
    </w:p>
  </w:footnote>
  <w:footnote w:type="continuationSeparator" w:id="0">
    <w:p w14:paraId="5E6913F1" w14:textId="77777777" w:rsidR="0047503F" w:rsidRDefault="0047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A891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657680F0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9DB7" w14:textId="780036F7" w:rsidR="006C1951" w:rsidRDefault="00DC2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199">
      <w:rPr>
        <w:noProof/>
        <w:color w:val="000000"/>
      </w:rPr>
      <w:t>12</w:t>
    </w:r>
    <w:r>
      <w:rPr>
        <w:color w:val="000000"/>
      </w:rPr>
      <w:fldChar w:fldCharType="end"/>
    </w:r>
  </w:p>
  <w:p w14:paraId="0656382C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BE0"/>
    <w:multiLevelType w:val="multilevel"/>
    <w:tmpl w:val="EE747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F4B792F"/>
    <w:multiLevelType w:val="multilevel"/>
    <w:tmpl w:val="A3244A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951"/>
    <w:rsid w:val="000202F7"/>
    <w:rsid w:val="00024B99"/>
    <w:rsid w:val="000402FD"/>
    <w:rsid w:val="00092C31"/>
    <w:rsid w:val="000B6339"/>
    <w:rsid w:val="000F25AA"/>
    <w:rsid w:val="00100CE6"/>
    <w:rsid w:val="00102A5F"/>
    <w:rsid w:val="00110CE5"/>
    <w:rsid w:val="0016441F"/>
    <w:rsid w:val="001E1CC8"/>
    <w:rsid w:val="001F4527"/>
    <w:rsid w:val="002351DF"/>
    <w:rsid w:val="002406F5"/>
    <w:rsid w:val="00251797"/>
    <w:rsid w:val="00252843"/>
    <w:rsid w:val="0025486E"/>
    <w:rsid w:val="00276284"/>
    <w:rsid w:val="002E421C"/>
    <w:rsid w:val="00380599"/>
    <w:rsid w:val="003876AB"/>
    <w:rsid w:val="003C09C0"/>
    <w:rsid w:val="003F1EF4"/>
    <w:rsid w:val="00400351"/>
    <w:rsid w:val="004654C1"/>
    <w:rsid w:val="0047503F"/>
    <w:rsid w:val="004F5451"/>
    <w:rsid w:val="004F70AF"/>
    <w:rsid w:val="00516019"/>
    <w:rsid w:val="005421C9"/>
    <w:rsid w:val="00586ACE"/>
    <w:rsid w:val="005977F0"/>
    <w:rsid w:val="005A5C8D"/>
    <w:rsid w:val="005C09A8"/>
    <w:rsid w:val="006056D0"/>
    <w:rsid w:val="0064649E"/>
    <w:rsid w:val="00650483"/>
    <w:rsid w:val="006A6E08"/>
    <w:rsid w:val="006C1951"/>
    <w:rsid w:val="006C3528"/>
    <w:rsid w:val="006D6C8C"/>
    <w:rsid w:val="006F6057"/>
    <w:rsid w:val="007000DE"/>
    <w:rsid w:val="007139E2"/>
    <w:rsid w:val="00753667"/>
    <w:rsid w:val="007A3D6A"/>
    <w:rsid w:val="007D06A8"/>
    <w:rsid w:val="008119DD"/>
    <w:rsid w:val="0082649C"/>
    <w:rsid w:val="008304CE"/>
    <w:rsid w:val="0089330D"/>
    <w:rsid w:val="00895463"/>
    <w:rsid w:val="008D1A53"/>
    <w:rsid w:val="008E2B22"/>
    <w:rsid w:val="008E7368"/>
    <w:rsid w:val="008F3F4E"/>
    <w:rsid w:val="009015FC"/>
    <w:rsid w:val="009476D7"/>
    <w:rsid w:val="00964199"/>
    <w:rsid w:val="00970E9B"/>
    <w:rsid w:val="009E243A"/>
    <w:rsid w:val="00A028AE"/>
    <w:rsid w:val="00A11050"/>
    <w:rsid w:val="00AA694B"/>
    <w:rsid w:val="00AB1C94"/>
    <w:rsid w:val="00AB27DF"/>
    <w:rsid w:val="00AC0B93"/>
    <w:rsid w:val="00B024BA"/>
    <w:rsid w:val="00B13F05"/>
    <w:rsid w:val="00B46827"/>
    <w:rsid w:val="00B54817"/>
    <w:rsid w:val="00B96CB8"/>
    <w:rsid w:val="00BA37AA"/>
    <w:rsid w:val="00BA5BB9"/>
    <w:rsid w:val="00BE0853"/>
    <w:rsid w:val="00C0037F"/>
    <w:rsid w:val="00C55FC9"/>
    <w:rsid w:val="00C60F6A"/>
    <w:rsid w:val="00CF6730"/>
    <w:rsid w:val="00D02097"/>
    <w:rsid w:val="00D04EBE"/>
    <w:rsid w:val="00D10E5B"/>
    <w:rsid w:val="00D13D65"/>
    <w:rsid w:val="00D3417A"/>
    <w:rsid w:val="00D345CD"/>
    <w:rsid w:val="00D7407B"/>
    <w:rsid w:val="00D93129"/>
    <w:rsid w:val="00DA1869"/>
    <w:rsid w:val="00DB3665"/>
    <w:rsid w:val="00DC214D"/>
    <w:rsid w:val="00DC646C"/>
    <w:rsid w:val="00DE05F5"/>
    <w:rsid w:val="00E11B1D"/>
    <w:rsid w:val="00E60729"/>
    <w:rsid w:val="00E834E8"/>
    <w:rsid w:val="00E95C37"/>
    <w:rsid w:val="00EC58BF"/>
    <w:rsid w:val="00F26EA2"/>
    <w:rsid w:val="00F31010"/>
    <w:rsid w:val="00F7623A"/>
    <w:rsid w:val="00FB7474"/>
    <w:rsid w:val="00FC674D"/>
    <w:rsid w:val="00F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19A0"/>
  <w15:docId w15:val="{D14A7B71-A5D1-4C6E-95BC-B8FF6DE9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it-IT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="Cambria" w:eastAsia="Cambria" w:hAnsi="Cambria" w:cs="Cambria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="Cambria" w:eastAsia="Cambria" w:hAnsi="Cambria" w:cs="Cambria"/>
      <w:sz w:val="32"/>
      <w:szCs w:val="3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0"/>
      <w:outlineLvl w:val="3"/>
    </w:pPr>
    <w:rPr>
      <w:rFonts w:ascii="Cambria" w:eastAsia="Cambria" w:hAnsi="Cambria" w:cs="Cambria"/>
      <w:i/>
      <w:sz w:val="30"/>
      <w:szCs w:val="3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Cambria" w:hAnsi="Cambria" w:cs="Cambria"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Cambria" w:eastAsia="Cambria" w:hAnsi="Cambria" w:cs="Cambria"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single" w:sz="6" w:space="8" w:color="9BBB59"/>
        <w:bottom w:val="single" w:sz="6" w:space="8" w:color="9BBB59"/>
      </w:pBdr>
      <w:spacing w:after="400" w:line="240" w:lineRule="auto"/>
      <w:jc w:val="center"/>
    </w:pPr>
    <w:rPr>
      <w:rFonts w:ascii="Cambria" w:eastAsia="Cambria" w:hAnsi="Cambria" w:cs="Cambria"/>
      <w:smallCaps/>
      <w:color w:val="1F497D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  <w:rPr>
      <w:color w:val="1F497D"/>
      <w:sz w:val="28"/>
      <w:szCs w:val="2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18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18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18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18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186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1344A-4C86-45FE-AC0B-F6D154B8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Universita' degli Studi di Catania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Belfiore</dc:creator>
  <cp:lastModifiedBy>Francesco Belfiore</cp:lastModifiedBy>
  <cp:revision>3</cp:revision>
  <dcterms:created xsi:type="dcterms:W3CDTF">2024-05-26T15:05:00Z</dcterms:created>
  <dcterms:modified xsi:type="dcterms:W3CDTF">2024-05-26T15:05:00Z</dcterms:modified>
</cp:coreProperties>
</file>