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41518" w14:textId="77777777" w:rsidR="00724B4B" w:rsidRPr="00F15FA4" w:rsidRDefault="00724B4B" w:rsidP="00724B4B">
      <w:pPr>
        <w:spacing w:after="0" w:line="480" w:lineRule="auto"/>
      </w:pPr>
      <w:r w:rsidRPr="00F15FA4">
        <w:rPr>
          <w:b/>
          <w:bCs/>
        </w:rPr>
        <w:t>Title</w:t>
      </w:r>
      <w:r w:rsidRPr="00F15FA4">
        <w:t xml:space="preserve">: Real-World Clinical Outcomes Associated with Progression and Cirrhosis in Metabolic Dysfunction-Associated Steatohepatitis </w:t>
      </w:r>
    </w:p>
    <w:p w14:paraId="4C5A1727" w14:textId="77777777" w:rsidR="00724B4B" w:rsidRDefault="00724B4B" w:rsidP="00724B4B">
      <w:pPr>
        <w:spacing w:after="0" w:line="480" w:lineRule="auto"/>
      </w:pPr>
    </w:p>
    <w:p w14:paraId="6EC1AC35" w14:textId="0864A3DD" w:rsidR="00724B4B" w:rsidRDefault="00724B4B" w:rsidP="00724B4B">
      <w:pPr>
        <w:spacing w:after="0" w:line="480" w:lineRule="auto"/>
      </w:pPr>
      <w:r w:rsidRPr="00724B4B">
        <w:rPr>
          <w:b/>
          <w:bCs/>
        </w:rPr>
        <w:t>Journal</w:t>
      </w:r>
      <w:r>
        <w:t>: Digestive Diseases and Sciences</w:t>
      </w:r>
    </w:p>
    <w:p w14:paraId="52F959C5" w14:textId="77777777" w:rsidR="00724B4B" w:rsidRPr="00F15FA4" w:rsidRDefault="00724B4B" w:rsidP="00724B4B">
      <w:pPr>
        <w:spacing w:after="0" w:line="480" w:lineRule="auto"/>
      </w:pPr>
    </w:p>
    <w:p w14:paraId="3737206A" w14:textId="77777777" w:rsidR="00724B4B" w:rsidRPr="00F15FA4" w:rsidRDefault="00724B4B" w:rsidP="00724B4B">
      <w:pPr>
        <w:spacing w:after="0" w:line="480" w:lineRule="auto"/>
      </w:pPr>
      <w:r w:rsidRPr="00F15FA4">
        <w:rPr>
          <w:b/>
          <w:bCs/>
        </w:rPr>
        <w:t>Authors</w:t>
      </w:r>
      <w:r w:rsidRPr="00F15FA4">
        <w:t>: Christina Qian</w:t>
      </w:r>
      <w:r w:rsidRPr="00F15FA4">
        <w:rPr>
          <w:vertAlign w:val="superscript"/>
        </w:rPr>
        <w:t>1</w:t>
      </w:r>
      <w:r w:rsidRPr="00F15FA4">
        <w:t>, MSc; Jesse Fishman</w:t>
      </w:r>
      <w:r w:rsidRPr="00F15FA4">
        <w:rPr>
          <w:vertAlign w:val="superscript"/>
        </w:rPr>
        <w:t>2</w:t>
      </w:r>
      <w:r w:rsidRPr="00F15FA4">
        <w:t>, PharmD, MSc; Shelagh M. Szabo</w:t>
      </w:r>
      <w:r w:rsidRPr="00F15FA4">
        <w:rPr>
          <w:vertAlign w:val="superscript"/>
        </w:rPr>
        <w:t>1</w:t>
      </w:r>
      <w:r w:rsidRPr="00F15FA4">
        <w:t>, MSc; Yestle Kim</w:t>
      </w:r>
      <w:r w:rsidRPr="00F15FA4">
        <w:rPr>
          <w:vertAlign w:val="superscript"/>
        </w:rPr>
        <w:t>2</w:t>
      </w:r>
      <w:r w:rsidRPr="00F15FA4">
        <w:t>, PharmD, MSc; Joe Medicis</w:t>
      </w:r>
      <w:r w:rsidRPr="00F15FA4">
        <w:rPr>
          <w:vertAlign w:val="superscript"/>
        </w:rPr>
        <w:t>2</w:t>
      </w:r>
      <w:r w:rsidRPr="00F15FA4">
        <w:t>, PharmD, FASHP, FCP; Hannah Rochon</w:t>
      </w:r>
      <w:r w:rsidRPr="00F15FA4">
        <w:rPr>
          <w:vertAlign w:val="superscript"/>
        </w:rPr>
        <w:t>1</w:t>
      </w:r>
      <w:r w:rsidRPr="00F15FA4">
        <w:t>, MSc; Rosie Sun</w:t>
      </w:r>
      <w:r w:rsidRPr="00F15FA4">
        <w:rPr>
          <w:vertAlign w:val="superscript"/>
        </w:rPr>
        <w:t>1</w:t>
      </w:r>
      <w:r w:rsidRPr="00F15FA4">
        <w:t>, MSc; Michael Charlton</w:t>
      </w:r>
      <w:r w:rsidRPr="00F15FA4">
        <w:rPr>
          <w:vertAlign w:val="superscript"/>
        </w:rPr>
        <w:t>3</w:t>
      </w:r>
      <w:r w:rsidRPr="00F15FA4">
        <w:t>, MBBS, FRCP</w:t>
      </w:r>
    </w:p>
    <w:p w14:paraId="58E355E7" w14:textId="77777777" w:rsidR="00724B4B" w:rsidRPr="00F15FA4" w:rsidRDefault="00724B4B" w:rsidP="00724B4B">
      <w:pPr>
        <w:spacing w:after="0" w:line="480" w:lineRule="auto"/>
      </w:pPr>
    </w:p>
    <w:p w14:paraId="24635F21" w14:textId="77777777" w:rsidR="00724B4B" w:rsidRPr="00F15FA4" w:rsidRDefault="00724B4B" w:rsidP="00724B4B">
      <w:pPr>
        <w:spacing w:after="0" w:line="480" w:lineRule="auto"/>
      </w:pPr>
      <w:r w:rsidRPr="00F15FA4">
        <w:rPr>
          <w:b/>
          <w:bCs/>
        </w:rPr>
        <w:t>Affiliations</w:t>
      </w:r>
      <w:r w:rsidRPr="00F15FA4">
        <w:t>:</w:t>
      </w:r>
    </w:p>
    <w:p w14:paraId="13453129" w14:textId="77777777" w:rsidR="00724B4B" w:rsidRPr="00F15FA4" w:rsidRDefault="00724B4B" w:rsidP="00724B4B">
      <w:pPr>
        <w:spacing w:after="0" w:line="480" w:lineRule="auto"/>
      </w:pPr>
      <w:r w:rsidRPr="00F15FA4">
        <w:rPr>
          <w:vertAlign w:val="superscript"/>
        </w:rPr>
        <w:t>1</w:t>
      </w:r>
      <w:r w:rsidRPr="00F15FA4">
        <w:t xml:space="preserve">Broadstreet HEOR, Vancouver, BC, Canada; </w:t>
      </w:r>
      <w:r w:rsidRPr="00F15FA4">
        <w:rPr>
          <w:vertAlign w:val="superscript"/>
        </w:rPr>
        <w:t>2</w:t>
      </w:r>
      <w:r w:rsidRPr="00F15FA4">
        <w:t>Madrigal Pharmaceuticals, Inc.,</w:t>
      </w:r>
      <w:r>
        <w:t xml:space="preserve"> West</w:t>
      </w:r>
      <w:r w:rsidRPr="00F15FA4">
        <w:t xml:space="preserve"> Conshohocken, PA, USA; </w:t>
      </w:r>
      <w:r>
        <w:rPr>
          <w:vertAlign w:val="superscript"/>
        </w:rPr>
        <w:t>3</w:t>
      </w:r>
      <w:r w:rsidRPr="00F15FA4">
        <w:t>University of Chicago Medicine, Chicago, IL, USA</w:t>
      </w:r>
    </w:p>
    <w:p w14:paraId="607B9FE6" w14:textId="77777777" w:rsidR="00724B4B" w:rsidRDefault="00724B4B" w:rsidP="00724B4B">
      <w:pPr>
        <w:spacing w:after="0" w:line="480" w:lineRule="auto"/>
      </w:pPr>
    </w:p>
    <w:p w14:paraId="2253CFA8" w14:textId="77777777" w:rsidR="00724B4B" w:rsidRPr="00EC407F" w:rsidRDefault="00724B4B" w:rsidP="00724B4B">
      <w:pPr>
        <w:spacing w:after="0" w:line="480" w:lineRule="auto"/>
        <w:rPr>
          <w:b/>
          <w:bCs/>
        </w:rPr>
      </w:pPr>
      <w:r>
        <w:rPr>
          <w:b/>
          <w:bCs/>
        </w:rPr>
        <w:t>Address</w:t>
      </w:r>
      <w:r w:rsidRPr="00EC407F">
        <w:rPr>
          <w:b/>
          <w:bCs/>
        </w:rPr>
        <w:t xml:space="preserve"> for Correspondence: </w:t>
      </w:r>
    </w:p>
    <w:p w14:paraId="04523754" w14:textId="77777777" w:rsidR="00724B4B" w:rsidRPr="00EC407F" w:rsidRDefault="00724B4B" w:rsidP="00724B4B">
      <w:pPr>
        <w:spacing w:after="0" w:line="480" w:lineRule="auto"/>
      </w:pPr>
      <w:r w:rsidRPr="00EC407F">
        <w:t>Shelagh Szabo, MSc</w:t>
      </w:r>
    </w:p>
    <w:p w14:paraId="61213614" w14:textId="77777777" w:rsidR="00724B4B" w:rsidRPr="00EC407F" w:rsidRDefault="00724B4B" w:rsidP="00724B4B">
      <w:pPr>
        <w:spacing w:after="0" w:line="480" w:lineRule="auto"/>
      </w:pPr>
      <w:r w:rsidRPr="00EC407F">
        <w:t>201-343 Railway St, Vancouver, BC, Canada, V6A 1A4</w:t>
      </w:r>
    </w:p>
    <w:p w14:paraId="52248FAE" w14:textId="77777777" w:rsidR="00724B4B" w:rsidRPr="00F15FA4" w:rsidRDefault="00724B4B" w:rsidP="00724B4B">
      <w:pPr>
        <w:spacing w:after="0" w:line="480" w:lineRule="auto"/>
      </w:pPr>
      <w:r w:rsidRPr="00EC407F">
        <w:t>sszabo@broadstreetheor.com</w:t>
      </w:r>
      <w:r>
        <w:t xml:space="preserve"> </w:t>
      </w:r>
    </w:p>
    <w:p w14:paraId="586F6B78" w14:textId="77777777" w:rsidR="00724B4B" w:rsidRDefault="00724B4B">
      <w:pPr>
        <w:spacing w:line="259" w:lineRule="auto"/>
        <w:rPr>
          <w:b/>
          <w:iCs/>
          <w:szCs w:val="18"/>
        </w:rPr>
      </w:pPr>
      <w:r>
        <w:br w:type="page"/>
      </w:r>
    </w:p>
    <w:p w14:paraId="32F3A039" w14:textId="585F3B36" w:rsidR="00CC24AD" w:rsidRPr="00F15FA4" w:rsidRDefault="00D24B6D" w:rsidP="00CC24AD">
      <w:pPr>
        <w:pStyle w:val="Caption"/>
        <w:spacing w:line="360" w:lineRule="auto"/>
      </w:pPr>
      <w:r>
        <w:lastRenderedPageBreak/>
        <w:t>SDC, Table 1.</w:t>
      </w:r>
      <w:r w:rsidR="00CC24AD" w:rsidRPr="00F15FA4">
        <w:t xml:space="preserve"> Diagnostic and procedure codes for exclusion criteria </w:t>
      </w:r>
    </w:p>
    <w:tbl>
      <w:tblPr>
        <w:tblStyle w:val="TableGridLight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2"/>
        <w:gridCol w:w="1421"/>
        <w:gridCol w:w="5257"/>
      </w:tblGrid>
      <w:tr w:rsidR="00CC24AD" w:rsidRPr="00006537" w14:paraId="2B13EB09" w14:textId="77777777" w:rsidTr="00D86A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9" w:type="pct"/>
          </w:tcPr>
          <w:p w14:paraId="475681D9" w14:textId="77777777" w:rsidR="00CC24AD" w:rsidRPr="00006537" w:rsidRDefault="00CC24AD" w:rsidP="00D86A2E">
            <w:pPr>
              <w:pStyle w:val="NormalWeb"/>
              <w:spacing w:line="360" w:lineRule="auto"/>
              <w:rPr>
                <w:b/>
                <w:bCs/>
                <w:color w:val="auto"/>
              </w:rPr>
            </w:pPr>
            <w:r w:rsidRPr="00006537">
              <w:rPr>
                <w:b/>
                <w:bCs/>
                <w:color w:val="auto"/>
              </w:rPr>
              <w:t>Exclusion criteria</w:t>
            </w:r>
          </w:p>
        </w:tc>
        <w:tc>
          <w:tcPr>
            <w:tcW w:w="760" w:type="pct"/>
          </w:tcPr>
          <w:p w14:paraId="5CC0452F" w14:textId="77777777" w:rsidR="00CC24AD" w:rsidRPr="00006537" w:rsidRDefault="00CC24AD" w:rsidP="00D86A2E">
            <w:pPr>
              <w:pStyle w:val="NormalWeb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006537">
              <w:rPr>
                <w:b/>
                <w:bCs/>
                <w:color w:val="auto"/>
              </w:rPr>
              <w:t>Code type</w:t>
            </w:r>
          </w:p>
        </w:tc>
        <w:tc>
          <w:tcPr>
            <w:tcW w:w="2811" w:type="pct"/>
          </w:tcPr>
          <w:p w14:paraId="572B16BB" w14:textId="77777777" w:rsidR="00CC24AD" w:rsidRPr="00006537" w:rsidRDefault="00CC24AD" w:rsidP="00D86A2E">
            <w:pPr>
              <w:pStyle w:val="NormalWeb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006537">
              <w:rPr>
                <w:b/>
                <w:bCs/>
                <w:color w:val="auto"/>
              </w:rPr>
              <w:t>Codes</w:t>
            </w:r>
          </w:p>
        </w:tc>
      </w:tr>
      <w:tr w:rsidR="00CC24AD" w:rsidRPr="00006537" w14:paraId="0ABBEFA9" w14:textId="77777777" w:rsidTr="00D86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" w:type="pct"/>
          </w:tcPr>
          <w:p w14:paraId="362C8FB6" w14:textId="77777777" w:rsidR="00CC24AD" w:rsidRPr="00006537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006537">
              <w:rPr>
                <w:color w:val="auto"/>
              </w:rPr>
              <w:t>Viral hepatitis</w:t>
            </w:r>
          </w:p>
        </w:tc>
        <w:tc>
          <w:tcPr>
            <w:tcW w:w="760" w:type="pct"/>
          </w:tcPr>
          <w:p w14:paraId="669211FB" w14:textId="77777777" w:rsidR="00CC24AD" w:rsidRPr="00006537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06537">
              <w:rPr>
                <w:color w:val="auto"/>
              </w:rPr>
              <w:t>ICD-10-CM</w:t>
            </w:r>
          </w:p>
        </w:tc>
        <w:tc>
          <w:tcPr>
            <w:tcW w:w="2811" w:type="pct"/>
          </w:tcPr>
          <w:p w14:paraId="0CC8B45C" w14:textId="77777777" w:rsidR="00CC24AD" w:rsidRPr="00006537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06537">
              <w:rPr>
                <w:color w:val="auto"/>
              </w:rPr>
              <w:t>K75.3, B16.0, B16.1, B16.2, B16.9, B17.0, B18.0, B18.1, B19.10, B19.11, Z22.51, B17.10, B17.11, B18.2, B19.20, B19.21, Z22.52, B00.81, B15.0, B15.9, B17.2, B17.8, B17.9, B18.8, B18.9, B19.0, B19.9, B25.1, B26.81, B94.2, O98.411, O98.412, O98.413, O98.419, O98.42, O98.43, Z22.50, Z22.59</w:t>
            </w:r>
          </w:p>
        </w:tc>
      </w:tr>
      <w:tr w:rsidR="00CC24AD" w:rsidRPr="00006537" w14:paraId="34B9302A" w14:textId="77777777" w:rsidTr="00D86A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" w:type="pct"/>
          </w:tcPr>
          <w:p w14:paraId="66E5EFBF" w14:textId="77777777" w:rsidR="00CC24AD" w:rsidRPr="00006537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</w:p>
        </w:tc>
        <w:tc>
          <w:tcPr>
            <w:tcW w:w="760" w:type="pct"/>
          </w:tcPr>
          <w:p w14:paraId="1E2B6BEC" w14:textId="77777777" w:rsidR="00CC24AD" w:rsidRPr="00006537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006537">
              <w:rPr>
                <w:color w:val="auto"/>
              </w:rPr>
              <w:t>HCPCS</w:t>
            </w:r>
          </w:p>
        </w:tc>
        <w:tc>
          <w:tcPr>
            <w:tcW w:w="2811" w:type="pct"/>
          </w:tcPr>
          <w:p w14:paraId="02D8080B" w14:textId="77777777" w:rsidR="00CC24AD" w:rsidRPr="00006537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006537">
              <w:rPr>
                <w:color w:val="auto"/>
              </w:rPr>
              <w:t>G8459, G8461, G8463</w:t>
            </w:r>
          </w:p>
        </w:tc>
      </w:tr>
      <w:tr w:rsidR="00CC24AD" w:rsidRPr="00006537" w14:paraId="3BD917AE" w14:textId="77777777" w:rsidTr="00D86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" w:type="pct"/>
          </w:tcPr>
          <w:p w14:paraId="3F798E81" w14:textId="77777777" w:rsidR="00CC24AD" w:rsidRPr="00006537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006537">
              <w:rPr>
                <w:color w:val="auto"/>
              </w:rPr>
              <w:t>Toxic liver disease</w:t>
            </w:r>
          </w:p>
        </w:tc>
        <w:tc>
          <w:tcPr>
            <w:tcW w:w="760" w:type="pct"/>
          </w:tcPr>
          <w:p w14:paraId="355CD423" w14:textId="77777777" w:rsidR="00CC24AD" w:rsidRPr="00006537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06537">
              <w:rPr>
                <w:color w:val="auto"/>
              </w:rPr>
              <w:t>ICD-10-CM</w:t>
            </w:r>
          </w:p>
        </w:tc>
        <w:tc>
          <w:tcPr>
            <w:tcW w:w="2811" w:type="pct"/>
          </w:tcPr>
          <w:p w14:paraId="4543246C" w14:textId="77777777" w:rsidR="00CC24AD" w:rsidRPr="00006537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06537">
              <w:rPr>
                <w:color w:val="auto"/>
              </w:rPr>
              <w:t>K71.0, K71.10, K71.11, K71.2, K71.3, K71.4, K71.50, K71.51, K71.6, K71.7, K71.8, K71.9</w:t>
            </w:r>
          </w:p>
        </w:tc>
      </w:tr>
      <w:tr w:rsidR="00CC24AD" w:rsidRPr="00006537" w14:paraId="6DEB1DA4" w14:textId="77777777" w:rsidTr="00D86A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" w:type="pct"/>
          </w:tcPr>
          <w:p w14:paraId="126E3CE4" w14:textId="77777777" w:rsidR="00CC24AD" w:rsidRPr="00006537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006537">
              <w:rPr>
                <w:color w:val="auto"/>
              </w:rPr>
              <w:t>Wilson’s disease</w:t>
            </w:r>
          </w:p>
        </w:tc>
        <w:tc>
          <w:tcPr>
            <w:tcW w:w="760" w:type="pct"/>
          </w:tcPr>
          <w:p w14:paraId="2A229FAA" w14:textId="77777777" w:rsidR="00CC24AD" w:rsidRPr="00006537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006537">
              <w:rPr>
                <w:color w:val="auto"/>
              </w:rPr>
              <w:t>ICD-10-CM</w:t>
            </w:r>
          </w:p>
        </w:tc>
        <w:tc>
          <w:tcPr>
            <w:tcW w:w="2811" w:type="pct"/>
          </w:tcPr>
          <w:p w14:paraId="0D541660" w14:textId="77777777" w:rsidR="00CC24AD" w:rsidRPr="00006537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006537">
              <w:rPr>
                <w:color w:val="auto"/>
              </w:rPr>
              <w:t>E83.01</w:t>
            </w:r>
          </w:p>
        </w:tc>
      </w:tr>
      <w:tr w:rsidR="00CC24AD" w:rsidRPr="00006537" w14:paraId="2D282795" w14:textId="77777777" w:rsidTr="00D86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" w:type="pct"/>
          </w:tcPr>
          <w:p w14:paraId="6FDD0254" w14:textId="77777777" w:rsidR="00CC24AD" w:rsidRPr="00006537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006537">
              <w:rPr>
                <w:color w:val="auto"/>
              </w:rPr>
              <w:t>Gaucher’s disease</w:t>
            </w:r>
          </w:p>
        </w:tc>
        <w:tc>
          <w:tcPr>
            <w:tcW w:w="760" w:type="pct"/>
          </w:tcPr>
          <w:p w14:paraId="0CAF4422" w14:textId="77777777" w:rsidR="00CC24AD" w:rsidRPr="00006537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06537">
              <w:rPr>
                <w:color w:val="auto"/>
              </w:rPr>
              <w:t>ICD-10-CM</w:t>
            </w:r>
          </w:p>
        </w:tc>
        <w:tc>
          <w:tcPr>
            <w:tcW w:w="2811" w:type="pct"/>
          </w:tcPr>
          <w:p w14:paraId="3AD58A51" w14:textId="77777777" w:rsidR="00CC24AD" w:rsidRPr="00006537" w:rsidRDefault="00CC24AD" w:rsidP="00D86A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6537">
              <w:rPr>
                <w:sz w:val="20"/>
                <w:szCs w:val="20"/>
              </w:rPr>
              <w:t>E75.22</w:t>
            </w:r>
          </w:p>
        </w:tc>
      </w:tr>
      <w:tr w:rsidR="00CC24AD" w:rsidRPr="00006537" w14:paraId="6CE7932B" w14:textId="77777777" w:rsidTr="00D86A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" w:type="pct"/>
          </w:tcPr>
          <w:p w14:paraId="78835704" w14:textId="77777777" w:rsidR="00CC24AD" w:rsidRPr="00006537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006537">
              <w:rPr>
                <w:color w:val="auto"/>
              </w:rPr>
              <w:t>Lysosomal acid lipase deficiency</w:t>
            </w:r>
          </w:p>
        </w:tc>
        <w:tc>
          <w:tcPr>
            <w:tcW w:w="760" w:type="pct"/>
          </w:tcPr>
          <w:p w14:paraId="61AE3720" w14:textId="77777777" w:rsidR="00CC24AD" w:rsidRPr="00006537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006537">
              <w:rPr>
                <w:color w:val="auto"/>
              </w:rPr>
              <w:t>ICD-10-CM</w:t>
            </w:r>
          </w:p>
        </w:tc>
        <w:tc>
          <w:tcPr>
            <w:tcW w:w="2811" w:type="pct"/>
          </w:tcPr>
          <w:p w14:paraId="7385BE6F" w14:textId="77777777" w:rsidR="00CC24AD" w:rsidRPr="00006537" w:rsidRDefault="00CC24AD" w:rsidP="00D86A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006537">
              <w:rPr>
                <w:sz w:val="20"/>
                <w:szCs w:val="20"/>
              </w:rPr>
              <w:t>E75.5, E75.6</w:t>
            </w:r>
          </w:p>
        </w:tc>
      </w:tr>
      <w:tr w:rsidR="00CC24AD" w:rsidRPr="00006537" w14:paraId="19136056" w14:textId="77777777" w:rsidTr="00D86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" w:type="pct"/>
          </w:tcPr>
          <w:p w14:paraId="0B05D9BA" w14:textId="77777777" w:rsidR="00CC24AD" w:rsidRPr="00006537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006537">
              <w:rPr>
                <w:color w:val="auto"/>
              </w:rPr>
              <w:t>Alcoholism/alcoholic liver disease</w:t>
            </w:r>
          </w:p>
        </w:tc>
        <w:tc>
          <w:tcPr>
            <w:tcW w:w="760" w:type="pct"/>
          </w:tcPr>
          <w:p w14:paraId="7A7E66D8" w14:textId="77777777" w:rsidR="00CC24AD" w:rsidRPr="00006537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06537">
              <w:rPr>
                <w:color w:val="auto"/>
              </w:rPr>
              <w:t>ICD-10-CM</w:t>
            </w:r>
          </w:p>
        </w:tc>
        <w:tc>
          <w:tcPr>
            <w:tcW w:w="2811" w:type="pct"/>
          </w:tcPr>
          <w:p w14:paraId="5E3C6819" w14:textId="77777777" w:rsidR="00CC24AD" w:rsidRPr="00006537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06537">
              <w:rPr>
                <w:color w:val="auto"/>
              </w:rPr>
              <w:t>E24.4, F10.10, F10.120, F10.121, F10.129, F10.14, F10.150, F10.151, F10.159, F10.180, F10.181, F10.182, F10.188, F10.19, F10.20, F10.21, F10.220, F10.221, F10.229, F10.230, F10.231, F10.232, F10.239, F10.24, F10.250, F10.251, F10.259, F10.26, F10.27, F10.280, F10.281, F10.282, F10.288, F10.29, F10.920, F10.921, F10.929, F10.94, F10.950, F10.951, F10.959, F10.96, F10.97, F10.980, F10.981, F10.982, F10.988, F10.99, G31.2, G62.1, G72.1, I42.6, K29.20, K29.21, K70.0, K70.10, K70.11, K70.2, K70.3, K70.30, K70.31, K70.40, K70.41</w:t>
            </w:r>
          </w:p>
          <w:p w14:paraId="4E727C32" w14:textId="77777777" w:rsidR="00CC24AD" w:rsidRPr="00006537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it-IT"/>
              </w:rPr>
            </w:pPr>
            <w:r w:rsidRPr="00006537">
              <w:rPr>
                <w:color w:val="auto"/>
                <w:lang w:val="it-IT"/>
              </w:rPr>
              <w:t>K70.9, K85.2, K86.0, O35.4XX0, O35.4XX1, O35.4XX2, O35.4XX3, O35.4XX4, O35.4XX5, O35.4XX9, O99.310, O99.311, O99.312, O99.313, O99.314, O99.315</w:t>
            </w:r>
          </w:p>
        </w:tc>
      </w:tr>
      <w:tr w:rsidR="00CC24AD" w:rsidRPr="00006537" w14:paraId="2FDB7784" w14:textId="77777777" w:rsidTr="00D86A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" w:type="pct"/>
          </w:tcPr>
          <w:p w14:paraId="17637260" w14:textId="77777777" w:rsidR="00CC24AD" w:rsidRPr="00006537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006537">
              <w:rPr>
                <w:color w:val="auto"/>
              </w:rPr>
              <w:t>Primary biliary/sclerosing cholangitis</w:t>
            </w:r>
          </w:p>
        </w:tc>
        <w:tc>
          <w:tcPr>
            <w:tcW w:w="760" w:type="pct"/>
          </w:tcPr>
          <w:p w14:paraId="5D278A04" w14:textId="77777777" w:rsidR="00CC24AD" w:rsidRPr="00006537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006537">
              <w:rPr>
                <w:color w:val="auto"/>
              </w:rPr>
              <w:t>ICD-10-CM</w:t>
            </w:r>
          </w:p>
        </w:tc>
        <w:tc>
          <w:tcPr>
            <w:tcW w:w="2811" w:type="pct"/>
          </w:tcPr>
          <w:p w14:paraId="50E69DAF" w14:textId="77777777" w:rsidR="00CC24AD" w:rsidRPr="00006537" w:rsidRDefault="00CC24AD" w:rsidP="00D86A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006537">
              <w:rPr>
                <w:sz w:val="20"/>
                <w:szCs w:val="20"/>
              </w:rPr>
              <w:t>K74.3, K74.4, K74.5, K83.0</w:t>
            </w:r>
          </w:p>
          <w:p w14:paraId="3A3C216F" w14:textId="77777777" w:rsidR="00CC24AD" w:rsidRPr="00006537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CC24AD" w:rsidRPr="00006537" w14:paraId="18AF9DDF" w14:textId="77777777" w:rsidTr="00D86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" w:type="pct"/>
          </w:tcPr>
          <w:p w14:paraId="1184D4C7" w14:textId="77777777" w:rsidR="00CC24AD" w:rsidRPr="00006537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006537">
              <w:rPr>
                <w:color w:val="auto"/>
              </w:rPr>
              <w:t>Hemochromatosis</w:t>
            </w:r>
          </w:p>
        </w:tc>
        <w:tc>
          <w:tcPr>
            <w:tcW w:w="760" w:type="pct"/>
          </w:tcPr>
          <w:p w14:paraId="2FE39742" w14:textId="77777777" w:rsidR="00CC24AD" w:rsidRPr="00006537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06537">
              <w:rPr>
                <w:color w:val="auto"/>
              </w:rPr>
              <w:t>ICD-10-CM</w:t>
            </w:r>
          </w:p>
        </w:tc>
        <w:tc>
          <w:tcPr>
            <w:tcW w:w="2811" w:type="pct"/>
          </w:tcPr>
          <w:p w14:paraId="492E84F6" w14:textId="77777777" w:rsidR="00CC24AD" w:rsidRPr="00006537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06537">
              <w:rPr>
                <w:color w:val="auto"/>
              </w:rPr>
              <w:t>E83.118, E83.119</w:t>
            </w:r>
          </w:p>
        </w:tc>
      </w:tr>
      <w:tr w:rsidR="00CC24AD" w:rsidRPr="00006537" w14:paraId="52EBA84A" w14:textId="77777777" w:rsidTr="00D86A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" w:type="pct"/>
          </w:tcPr>
          <w:p w14:paraId="244838F3" w14:textId="77777777" w:rsidR="00CC24AD" w:rsidRPr="00006537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006537">
              <w:rPr>
                <w:color w:val="auto"/>
              </w:rPr>
              <w:t>Autoimmune hepatitis</w:t>
            </w:r>
          </w:p>
        </w:tc>
        <w:tc>
          <w:tcPr>
            <w:tcW w:w="760" w:type="pct"/>
          </w:tcPr>
          <w:p w14:paraId="01BD79F4" w14:textId="77777777" w:rsidR="00CC24AD" w:rsidRPr="00006537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006537">
              <w:rPr>
                <w:color w:val="auto"/>
              </w:rPr>
              <w:t>ICD-10-CM</w:t>
            </w:r>
          </w:p>
        </w:tc>
        <w:tc>
          <w:tcPr>
            <w:tcW w:w="2811" w:type="pct"/>
          </w:tcPr>
          <w:p w14:paraId="5CFC378B" w14:textId="77777777" w:rsidR="00CC24AD" w:rsidRPr="00006537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006537">
              <w:rPr>
                <w:color w:val="auto"/>
              </w:rPr>
              <w:t>K73.2, K75.4</w:t>
            </w:r>
          </w:p>
        </w:tc>
      </w:tr>
      <w:tr w:rsidR="00CC24AD" w:rsidRPr="00006537" w14:paraId="21538F12" w14:textId="77777777" w:rsidTr="00D86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" w:type="pct"/>
          </w:tcPr>
          <w:p w14:paraId="35A3F2BB" w14:textId="77777777" w:rsidR="00CC24AD" w:rsidRPr="00006537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006537">
              <w:rPr>
                <w:color w:val="auto"/>
              </w:rPr>
              <w:t>Human immunodeficiency virus</w:t>
            </w:r>
          </w:p>
        </w:tc>
        <w:tc>
          <w:tcPr>
            <w:tcW w:w="760" w:type="pct"/>
          </w:tcPr>
          <w:p w14:paraId="6DA3AD39" w14:textId="77777777" w:rsidR="00CC24AD" w:rsidRPr="00006537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06537">
              <w:rPr>
                <w:color w:val="auto"/>
              </w:rPr>
              <w:t>ICD-10-CM</w:t>
            </w:r>
          </w:p>
        </w:tc>
        <w:tc>
          <w:tcPr>
            <w:tcW w:w="2811" w:type="pct"/>
          </w:tcPr>
          <w:p w14:paraId="3B3953E0" w14:textId="77777777" w:rsidR="00CC24AD" w:rsidRPr="00006537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fr-FR"/>
              </w:rPr>
            </w:pPr>
            <w:r w:rsidRPr="00006537">
              <w:rPr>
                <w:color w:val="auto"/>
                <w:lang w:val="fr-FR"/>
              </w:rPr>
              <w:t>B20.X, B21.X, B22.X, B23.X, B24, R75, Z21</w:t>
            </w:r>
          </w:p>
        </w:tc>
      </w:tr>
      <w:tr w:rsidR="00CC24AD" w:rsidRPr="00006537" w14:paraId="695F791A" w14:textId="77777777" w:rsidTr="00D86A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" w:type="pct"/>
          </w:tcPr>
          <w:p w14:paraId="1DA45F16" w14:textId="77777777" w:rsidR="00CC24AD" w:rsidRPr="00006537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006537">
              <w:rPr>
                <w:color w:val="auto"/>
              </w:rPr>
              <w:t>Exposure to heavy metals</w:t>
            </w:r>
          </w:p>
        </w:tc>
        <w:tc>
          <w:tcPr>
            <w:tcW w:w="760" w:type="pct"/>
          </w:tcPr>
          <w:p w14:paraId="45E095A6" w14:textId="77777777" w:rsidR="00CC24AD" w:rsidRPr="00006537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highlight w:val="green"/>
              </w:rPr>
            </w:pPr>
            <w:r w:rsidRPr="00006537">
              <w:rPr>
                <w:color w:val="auto"/>
              </w:rPr>
              <w:t>ICD-10-CM</w:t>
            </w:r>
          </w:p>
        </w:tc>
        <w:tc>
          <w:tcPr>
            <w:tcW w:w="2811" w:type="pct"/>
          </w:tcPr>
          <w:p w14:paraId="53D9E628" w14:textId="77777777" w:rsidR="00CC24AD" w:rsidRPr="00006537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006537">
              <w:rPr>
                <w:color w:val="auto"/>
              </w:rPr>
              <w:t>T56.X</w:t>
            </w:r>
          </w:p>
        </w:tc>
      </w:tr>
    </w:tbl>
    <w:p w14:paraId="0EB5BBDB" w14:textId="77777777" w:rsidR="00CC24AD" w:rsidRPr="00F15FA4" w:rsidRDefault="00CC24AD" w:rsidP="00CC24AD">
      <w:pPr>
        <w:pStyle w:val="NoSpacing"/>
        <w:spacing w:line="360" w:lineRule="auto"/>
      </w:pPr>
      <w:r w:rsidRPr="00F15FA4">
        <w:lastRenderedPageBreak/>
        <w:t>Abbreviations: HCPCS, Healthcare Common Procedure Coding System; ICD-10-CM, International Classification of Diseases 10th revision Clinical Modification.</w:t>
      </w:r>
    </w:p>
    <w:p w14:paraId="6CF47921" w14:textId="77777777" w:rsidR="00CC24AD" w:rsidRPr="00F15FA4" w:rsidRDefault="00CC24AD" w:rsidP="00CC24AD">
      <w:r w:rsidRPr="00F15FA4">
        <w:br w:type="page"/>
      </w:r>
    </w:p>
    <w:p w14:paraId="79D7C625" w14:textId="0A57FD8B" w:rsidR="00CC24AD" w:rsidRPr="00F15FA4" w:rsidRDefault="00D24B6D" w:rsidP="00CC24AD">
      <w:pPr>
        <w:pStyle w:val="Caption"/>
        <w:spacing w:line="360" w:lineRule="auto"/>
      </w:pPr>
      <w:r>
        <w:lastRenderedPageBreak/>
        <w:t>SDC, Table 2.</w:t>
      </w:r>
      <w:r w:rsidRPr="00F15FA4">
        <w:t xml:space="preserve"> </w:t>
      </w:r>
      <w:r w:rsidR="00CC24AD" w:rsidRPr="00F15FA4">
        <w:t>Diagnosis and procedure codes used to identify cirrhosis and advanced cirrhosis-related events</w:t>
      </w:r>
    </w:p>
    <w:tbl>
      <w:tblPr>
        <w:tblStyle w:val="TableGridLight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2874"/>
        <w:gridCol w:w="1532"/>
        <w:gridCol w:w="4944"/>
      </w:tblGrid>
      <w:tr w:rsidR="00CC24AD" w:rsidRPr="00F15FA4" w14:paraId="1808CD46" w14:textId="77777777" w:rsidTr="00D86A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7" w:type="pct"/>
            <w:vAlign w:val="bottom"/>
          </w:tcPr>
          <w:p w14:paraId="65D96DA7" w14:textId="77777777" w:rsidR="00CC24AD" w:rsidRPr="00F15FA4" w:rsidRDefault="00CC24AD" w:rsidP="00D86A2E">
            <w:pPr>
              <w:pStyle w:val="NormalWeb"/>
              <w:spacing w:line="360" w:lineRule="auto"/>
              <w:rPr>
                <w:b/>
                <w:bCs/>
                <w:color w:val="auto"/>
              </w:rPr>
            </w:pPr>
            <w:r w:rsidRPr="00F15FA4">
              <w:rPr>
                <w:b/>
                <w:bCs/>
                <w:color w:val="auto"/>
              </w:rPr>
              <w:t>Cirrhosis and advanced cirrhosis events</w:t>
            </w:r>
          </w:p>
        </w:tc>
        <w:tc>
          <w:tcPr>
            <w:tcW w:w="819" w:type="pct"/>
            <w:vAlign w:val="bottom"/>
          </w:tcPr>
          <w:p w14:paraId="61509561" w14:textId="77777777" w:rsidR="00CC24AD" w:rsidRPr="00F15FA4" w:rsidRDefault="00CC24AD" w:rsidP="00D86A2E">
            <w:pPr>
              <w:pStyle w:val="NormalWeb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F15FA4">
              <w:rPr>
                <w:b/>
                <w:bCs/>
                <w:color w:val="auto"/>
              </w:rPr>
              <w:t>Code type</w:t>
            </w:r>
          </w:p>
        </w:tc>
        <w:tc>
          <w:tcPr>
            <w:tcW w:w="2644" w:type="pct"/>
            <w:vAlign w:val="bottom"/>
          </w:tcPr>
          <w:p w14:paraId="6B7F91C9" w14:textId="77777777" w:rsidR="00CC24AD" w:rsidRPr="00F15FA4" w:rsidRDefault="00CC24AD" w:rsidP="00D86A2E">
            <w:pPr>
              <w:pStyle w:val="NormalWeb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F15FA4">
              <w:rPr>
                <w:b/>
                <w:bCs/>
                <w:color w:val="auto"/>
              </w:rPr>
              <w:t>Codes</w:t>
            </w:r>
          </w:p>
        </w:tc>
      </w:tr>
      <w:tr w:rsidR="00CC24AD" w:rsidRPr="00615476" w14:paraId="25660F9B" w14:textId="77777777" w:rsidTr="00D86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</w:tcPr>
          <w:p w14:paraId="24B7B6A5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Cirrhosis</w:t>
            </w:r>
          </w:p>
        </w:tc>
        <w:tc>
          <w:tcPr>
            <w:tcW w:w="819" w:type="pct"/>
          </w:tcPr>
          <w:p w14:paraId="36E6A4F8" w14:textId="77777777" w:rsidR="00CC24AD" w:rsidRPr="00F15FA4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ICD-10-CM</w:t>
            </w:r>
          </w:p>
        </w:tc>
        <w:tc>
          <w:tcPr>
            <w:tcW w:w="2644" w:type="pct"/>
          </w:tcPr>
          <w:p w14:paraId="49538D71" w14:textId="77777777" w:rsidR="00CC24AD" w:rsidRPr="003E084D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it-IT"/>
              </w:rPr>
            </w:pPr>
            <w:r w:rsidRPr="003E084D">
              <w:rPr>
                <w:color w:val="auto"/>
                <w:lang w:val="it-IT"/>
              </w:rPr>
              <w:t>K70.30, K74.60, K74.6, K74.4, K74.5, K74.69, I85.00, I85.10, I85.9, I98.2</w:t>
            </w:r>
          </w:p>
        </w:tc>
      </w:tr>
      <w:tr w:rsidR="00CC24AD" w:rsidRPr="00F15FA4" w14:paraId="7ED88A5C" w14:textId="77777777" w:rsidTr="00D86A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vMerge w:val="restart"/>
          </w:tcPr>
          <w:p w14:paraId="577161D5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bookmarkStart w:id="0" w:name="_Hlk116461801"/>
            <w:r w:rsidRPr="00F15FA4">
              <w:rPr>
                <w:color w:val="auto"/>
              </w:rPr>
              <w:t>Decompensated cirrhosis</w:t>
            </w:r>
            <w:bookmarkEnd w:id="0"/>
          </w:p>
        </w:tc>
        <w:tc>
          <w:tcPr>
            <w:tcW w:w="819" w:type="pct"/>
          </w:tcPr>
          <w:p w14:paraId="33C30EE2" w14:textId="77777777" w:rsidR="00CC24AD" w:rsidRPr="00F15FA4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CPT</w:t>
            </w:r>
          </w:p>
        </w:tc>
        <w:tc>
          <w:tcPr>
            <w:tcW w:w="2644" w:type="pct"/>
          </w:tcPr>
          <w:p w14:paraId="5D1EBA28" w14:textId="77777777" w:rsidR="00CC24AD" w:rsidRPr="00F15FA4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49083, 49082, 43460, 43244, 43243, 43205, 43227, 43204, 49427, 49425, 37182, 43400, 49084, 78291, 49080, 49081, 49426, 37183, 43401, 43255, 37145, 37160, 37140, 37181, 37180</w:t>
            </w:r>
          </w:p>
        </w:tc>
      </w:tr>
      <w:tr w:rsidR="00CC24AD" w:rsidRPr="00F15FA4" w14:paraId="21BD03B6" w14:textId="77777777" w:rsidTr="00D86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vMerge/>
          </w:tcPr>
          <w:p w14:paraId="5440F8F6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</w:p>
        </w:tc>
        <w:tc>
          <w:tcPr>
            <w:tcW w:w="819" w:type="pct"/>
          </w:tcPr>
          <w:p w14:paraId="5B9BD3DA" w14:textId="77777777" w:rsidR="00CC24AD" w:rsidRPr="00F15FA4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HCPCS</w:t>
            </w:r>
          </w:p>
        </w:tc>
        <w:tc>
          <w:tcPr>
            <w:tcW w:w="2644" w:type="pct"/>
          </w:tcPr>
          <w:p w14:paraId="041B2DE9" w14:textId="77777777" w:rsidR="00CC24AD" w:rsidRPr="00F15FA4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C1040</w:t>
            </w:r>
          </w:p>
        </w:tc>
      </w:tr>
      <w:tr w:rsidR="00CC24AD" w:rsidRPr="00F15FA4" w14:paraId="67F7BDDE" w14:textId="77777777" w:rsidTr="00D86A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vMerge/>
          </w:tcPr>
          <w:p w14:paraId="6B441C34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</w:p>
        </w:tc>
        <w:tc>
          <w:tcPr>
            <w:tcW w:w="819" w:type="pct"/>
          </w:tcPr>
          <w:p w14:paraId="2EFAF4D9" w14:textId="77777777" w:rsidR="00CC24AD" w:rsidRPr="00F15FA4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ICD-10-CM Diagnosis</w:t>
            </w:r>
          </w:p>
        </w:tc>
        <w:tc>
          <w:tcPr>
            <w:tcW w:w="2644" w:type="pct"/>
          </w:tcPr>
          <w:p w14:paraId="6C8FE958" w14:textId="77777777" w:rsidR="00CC24AD" w:rsidRPr="00F15FA4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K72.01, K72.00, K76.2, K72.11, K72.10, K22.8, I85.0, I85.01, I86.4, I98.20, I98.3, K92.2, K92.0, K72.91, K72.90, K76.81, K76.82, K76.6, K76.7, R17, R18.8, K92.1, J90, I85.11, K65.2, G93.40, G93.41, G93.49, K70.31, K70.40, K70.41</w:t>
            </w:r>
          </w:p>
        </w:tc>
      </w:tr>
      <w:tr w:rsidR="00CC24AD" w:rsidRPr="00F15FA4" w14:paraId="068867DE" w14:textId="77777777" w:rsidTr="00D86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vMerge/>
          </w:tcPr>
          <w:p w14:paraId="263BD2E1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</w:p>
        </w:tc>
        <w:tc>
          <w:tcPr>
            <w:tcW w:w="819" w:type="pct"/>
          </w:tcPr>
          <w:p w14:paraId="6015C46C" w14:textId="77777777" w:rsidR="00CC24AD" w:rsidRPr="00F15FA4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ICD-10-CM Procedure</w:t>
            </w:r>
          </w:p>
        </w:tc>
        <w:tc>
          <w:tcPr>
            <w:tcW w:w="2644" w:type="pct"/>
          </w:tcPr>
          <w:p w14:paraId="3E1D5666" w14:textId="77777777" w:rsidR="00CC24AD" w:rsidRPr="00F15FA4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0D9W00Z, 0D9W30Z, 0D9W40Z, 0D9W0ZZ, 0D9W0ZX, 0D9W3ZZ, 0D9W3ZX, 0D9W4ZZ, 0D9W4ZX, 0DL57DZ, 0DL58DZ</w:t>
            </w:r>
          </w:p>
        </w:tc>
      </w:tr>
      <w:tr w:rsidR="00CC24AD" w:rsidRPr="00F15FA4" w14:paraId="4435CA0C" w14:textId="77777777" w:rsidTr="00D86A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vMerge/>
          </w:tcPr>
          <w:p w14:paraId="3A0556D6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</w:p>
        </w:tc>
        <w:tc>
          <w:tcPr>
            <w:tcW w:w="819" w:type="pct"/>
          </w:tcPr>
          <w:p w14:paraId="79E12981" w14:textId="77777777" w:rsidR="00CC24AD" w:rsidRPr="00F15FA4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NDC</w:t>
            </w:r>
          </w:p>
        </w:tc>
        <w:tc>
          <w:tcPr>
            <w:tcW w:w="2644" w:type="pct"/>
          </w:tcPr>
          <w:p w14:paraId="4E022AEE" w14:textId="77777777" w:rsidR="00CC24AD" w:rsidRPr="00F15FA4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Treatment with lactulose</w:t>
            </w:r>
          </w:p>
        </w:tc>
      </w:tr>
      <w:tr w:rsidR="00CC24AD" w:rsidRPr="00F15FA4" w14:paraId="668E3F02" w14:textId="77777777" w:rsidTr="00D86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</w:tcPr>
          <w:p w14:paraId="5E95032D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Other ascites</w:t>
            </w:r>
          </w:p>
        </w:tc>
        <w:tc>
          <w:tcPr>
            <w:tcW w:w="819" w:type="pct"/>
          </w:tcPr>
          <w:p w14:paraId="15A7C6DE" w14:textId="77777777" w:rsidR="00CC24AD" w:rsidRPr="00F15FA4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ICD-10-CM Diagnosis</w:t>
            </w:r>
          </w:p>
        </w:tc>
        <w:tc>
          <w:tcPr>
            <w:tcW w:w="2644" w:type="pct"/>
          </w:tcPr>
          <w:p w14:paraId="6084ED3E" w14:textId="77777777" w:rsidR="00CC24AD" w:rsidRPr="00F15FA4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R18.8, K70.10, K70.1, K70.30, K70.31, K71.50, K71.51</w:t>
            </w:r>
          </w:p>
        </w:tc>
      </w:tr>
      <w:tr w:rsidR="00CC24AD" w:rsidRPr="00F15FA4" w14:paraId="391A34B0" w14:textId="77777777" w:rsidTr="00D86A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</w:tcPr>
          <w:p w14:paraId="7A14279C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 xml:space="preserve">Hepatic encephalopathy </w:t>
            </w:r>
          </w:p>
        </w:tc>
        <w:tc>
          <w:tcPr>
            <w:tcW w:w="819" w:type="pct"/>
          </w:tcPr>
          <w:p w14:paraId="72407D7C" w14:textId="77777777" w:rsidR="00CC24AD" w:rsidRPr="00F15FA4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ICD-10-CM</w:t>
            </w:r>
          </w:p>
        </w:tc>
        <w:tc>
          <w:tcPr>
            <w:tcW w:w="2644" w:type="pct"/>
          </w:tcPr>
          <w:p w14:paraId="2F1AFAF4" w14:textId="77777777" w:rsidR="00CC24AD" w:rsidRPr="00F15FA4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K76.82</w:t>
            </w:r>
          </w:p>
        </w:tc>
      </w:tr>
      <w:tr w:rsidR="00CC24AD" w:rsidRPr="00F15FA4" w14:paraId="709DADBD" w14:textId="77777777" w:rsidTr="00D86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</w:tcPr>
          <w:p w14:paraId="3D6419CE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 xml:space="preserve">Unspecified encephalopathy </w:t>
            </w:r>
          </w:p>
        </w:tc>
        <w:tc>
          <w:tcPr>
            <w:tcW w:w="819" w:type="pct"/>
          </w:tcPr>
          <w:p w14:paraId="443ED3D2" w14:textId="77777777" w:rsidR="00CC24AD" w:rsidRPr="00F15FA4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ICD-10-CM Diagnosis</w:t>
            </w:r>
          </w:p>
        </w:tc>
        <w:tc>
          <w:tcPr>
            <w:tcW w:w="2644" w:type="pct"/>
          </w:tcPr>
          <w:p w14:paraId="3950ECEA" w14:textId="77777777" w:rsidR="00CC24AD" w:rsidRPr="00F15FA4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G93.40, G93.41, G93.49</w:t>
            </w:r>
          </w:p>
        </w:tc>
      </w:tr>
      <w:tr w:rsidR="00CC24AD" w:rsidRPr="00F15FA4" w14:paraId="5D27EE88" w14:textId="77777777" w:rsidTr="00D86A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vMerge w:val="restart"/>
          </w:tcPr>
          <w:p w14:paraId="6C1F189B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Liver transplantation</w:t>
            </w:r>
          </w:p>
        </w:tc>
        <w:tc>
          <w:tcPr>
            <w:tcW w:w="819" w:type="pct"/>
          </w:tcPr>
          <w:p w14:paraId="7FFFD057" w14:textId="77777777" w:rsidR="00CC24AD" w:rsidRPr="00F15FA4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CPT</w:t>
            </w:r>
          </w:p>
        </w:tc>
        <w:tc>
          <w:tcPr>
            <w:tcW w:w="2644" w:type="pct"/>
          </w:tcPr>
          <w:p w14:paraId="13E89850" w14:textId="77777777" w:rsidR="00CC24AD" w:rsidRPr="00F15FA4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47135, 47136</w:t>
            </w:r>
          </w:p>
        </w:tc>
      </w:tr>
      <w:tr w:rsidR="00CC24AD" w:rsidRPr="00F15FA4" w14:paraId="14FBFAE2" w14:textId="77777777" w:rsidTr="00D86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vMerge/>
          </w:tcPr>
          <w:p w14:paraId="5FF6BD75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</w:p>
        </w:tc>
        <w:tc>
          <w:tcPr>
            <w:tcW w:w="819" w:type="pct"/>
          </w:tcPr>
          <w:p w14:paraId="17CF1A7B" w14:textId="77777777" w:rsidR="00CC24AD" w:rsidRPr="00F15FA4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DRG</w:t>
            </w:r>
          </w:p>
        </w:tc>
        <w:tc>
          <w:tcPr>
            <w:tcW w:w="2644" w:type="pct"/>
          </w:tcPr>
          <w:p w14:paraId="7F37A683" w14:textId="77777777" w:rsidR="00CC24AD" w:rsidRPr="00F15FA4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005, 006, 405, 406, 407</w:t>
            </w:r>
          </w:p>
        </w:tc>
      </w:tr>
      <w:tr w:rsidR="00CC24AD" w:rsidRPr="00F15FA4" w14:paraId="5EA69351" w14:textId="77777777" w:rsidTr="00D86A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vMerge/>
          </w:tcPr>
          <w:p w14:paraId="21D47D5B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</w:p>
        </w:tc>
        <w:tc>
          <w:tcPr>
            <w:tcW w:w="819" w:type="pct"/>
          </w:tcPr>
          <w:p w14:paraId="6FD9C9F2" w14:textId="77777777" w:rsidR="00CC24AD" w:rsidRPr="00F15FA4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HCPCS</w:t>
            </w:r>
          </w:p>
        </w:tc>
        <w:tc>
          <w:tcPr>
            <w:tcW w:w="2644" w:type="pct"/>
          </w:tcPr>
          <w:p w14:paraId="11254A78" w14:textId="77777777" w:rsidR="00CC24AD" w:rsidRPr="00F15FA4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S2053</w:t>
            </w:r>
          </w:p>
        </w:tc>
      </w:tr>
      <w:tr w:rsidR="00CC24AD" w:rsidRPr="00F15FA4" w14:paraId="0CC83977" w14:textId="77777777" w:rsidTr="00D86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vMerge/>
          </w:tcPr>
          <w:p w14:paraId="376E6D55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</w:p>
        </w:tc>
        <w:tc>
          <w:tcPr>
            <w:tcW w:w="819" w:type="pct"/>
          </w:tcPr>
          <w:p w14:paraId="226526BB" w14:textId="77777777" w:rsidR="00CC24AD" w:rsidRPr="00F15FA4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ICD-10-CM Diagnosis</w:t>
            </w:r>
          </w:p>
        </w:tc>
        <w:tc>
          <w:tcPr>
            <w:tcW w:w="2644" w:type="pct"/>
          </w:tcPr>
          <w:p w14:paraId="1D8B870A" w14:textId="77777777" w:rsidR="00CC24AD" w:rsidRPr="00F15FA4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T86.40, T86.41, T86.42, T86.43, T86.49, Z48.23, Z94.4</w:t>
            </w:r>
          </w:p>
        </w:tc>
      </w:tr>
      <w:tr w:rsidR="00CC24AD" w:rsidRPr="00F15FA4" w14:paraId="775AFE8C" w14:textId="77777777" w:rsidTr="00D86A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vMerge/>
          </w:tcPr>
          <w:p w14:paraId="785151DC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</w:p>
        </w:tc>
        <w:tc>
          <w:tcPr>
            <w:tcW w:w="819" w:type="pct"/>
          </w:tcPr>
          <w:p w14:paraId="62BE57A3" w14:textId="77777777" w:rsidR="00CC24AD" w:rsidRPr="00F15FA4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ICD-10-CM Procedure</w:t>
            </w:r>
          </w:p>
        </w:tc>
        <w:tc>
          <w:tcPr>
            <w:tcW w:w="2644" w:type="pct"/>
          </w:tcPr>
          <w:p w14:paraId="3B34E5A7" w14:textId="77777777" w:rsidR="00CC24AD" w:rsidRPr="00F15FA4" w:rsidRDefault="00CC24AD" w:rsidP="00D86A2E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0FY00Z0, 0FY00Z1, 0FY00Z2</w:t>
            </w:r>
          </w:p>
        </w:tc>
      </w:tr>
      <w:tr w:rsidR="00CC24AD" w:rsidRPr="00F15FA4" w14:paraId="384D593D" w14:textId="77777777" w:rsidTr="00D86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</w:tcPr>
          <w:p w14:paraId="78E43A9D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lastRenderedPageBreak/>
              <w:t>Hepatic cell carcinoma</w:t>
            </w:r>
          </w:p>
        </w:tc>
        <w:tc>
          <w:tcPr>
            <w:tcW w:w="819" w:type="pct"/>
          </w:tcPr>
          <w:p w14:paraId="66A99FAE" w14:textId="77777777" w:rsidR="00CC24AD" w:rsidRPr="00F15FA4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ICD-10-CM Diagnosis</w:t>
            </w:r>
          </w:p>
        </w:tc>
        <w:tc>
          <w:tcPr>
            <w:tcW w:w="2644" w:type="pct"/>
          </w:tcPr>
          <w:p w14:paraId="145FBFCA" w14:textId="77777777" w:rsidR="00CC24AD" w:rsidRPr="00F15FA4" w:rsidRDefault="00CC24AD" w:rsidP="00D86A2E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15FA4">
              <w:rPr>
                <w:color w:val="auto"/>
              </w:rPr>
              <w:t>C22.0, C22.1, C22.8, C24.0</w:t>
            </w:r>
          </w:p>
        </w:tc>
      </w:tr>
    </w:tbl>
    <w:p w14:paraId="0A653D20" w14:textId="77777777" w:rsidR="00CC24AD" w:rsidRPr="00F15FA4" w:rsidRDefault="00CC24AD" w:rsidP="00CC24AD">
      <w:pPr>
        <w:pStyle w:val="NoSpacing"/>
        <w:spacing w:line="360" w:lineRule="auto"/>
      </w:pPr>
      <w:r w:rsidRPr="00F15FA4">
        <w:t>Abbreviations: CPT, Current Procedural Terminology; DRG, Diagnosis-related group; HCPCS, Healthcare Common Procedure Coding System; ICD-10-CM, International Classification of Diseases 10th revision Clinical Modification; NDC, National Drug Code</w:t>
      </w:r>
      <w:r>
        <w:t>.</w:t>
      </w:r>
    </w:p>
    <w:p w14:paraId="68E69E6F" w14:textId="70AFFA33" w:rsidR="00CC24AD" w:rsidRPr="00F15FA4" w:rsidRDefault="00CC24AD" w:rsidP="00CC24AD">
      <w:pPr>
        <w:pStyle w:val="Caption"/>
        <w:spacing w:line="360" w:lineRule="auto"/>
      </w:pPr>
      <w:r w:rsidRPr="00F15FA4">
        <w:br w:type="page"/>
      </w:r>
      <w:r w:rsidR="00D24B6D">
        <w:lastRenderedPageBreak/>
        <w:t>SDC, Table 3</w:t>
      </w:r>
      <w:r w:rsidRPr="00F15FA4">
        <w:t>. Diagnosis and procedure codes used to identify comorbidities</w:t>
      </w:r>
    </w:p>
    <w:tbl>
      <w:tblPr>
        <w:tblStyle w:val="testStype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1617"/>
        <w:gridCol w:w="1891"/>
        <w:gridCol w:w="1618"/>
        <w:gridCol w:w="4224"/>
      </w:tblGrid>
      <w:tr w:rsidR="00CC24AD" w:rsidRPr="00F15FA4" w14:paraId="3E7CF625" w14:textId="77777777" w:rsidTr="00D86A2E">
        <w:trPr>
          <w:trHeight w:val="20"/>
          <w:tblHeader/>
        </w:trPr>
        <w:tc>
          <w:tcPr>
            <w:tcW w:w="865" w:type="pct"/>
            <w:hideMark/>
          </w:tcPr>
          <w:p w14:paraId="7258EFCC" w14:textId="77777777" w:rsidR="00CC24AD" w:rsidRPr="00F15FA4" w:rsidRDefault="00CC24AD" w:rsidP="00D86A2E">
            <w:pPr>
              <w:pStyle w:val="NormalWeb"/>
              <w:spacing w:line="360" w:lineRule="auto"/>
              <w:rPr>
                <w:b/>
                <w:bCs/>
                <w:color w:val="auto"/>
              </w:rPr>
            </w:pPr>
            <w:r w:rsidRPr="00F15FA4">
              <w:rPr>
                <w:b/>
                <w:bCs/>
                <w:color w:val="auto"/>
              </w:rPr>
              <w:t>Comorbidity</w:t>
            </w:r>
          </w:p>
        </w:tc>
        <w:tc>
          <w:tcPr>
            <w:tcW w:w="1011" w:type="pct"/>
            <w:hideMark/>
          </w:tcPr>
          <w:p w14:paraId="58F45F64" w14:textId="77777777" w:rsidR="00CC24AD" w:rsidRPr="00F15FA4" w:rsidRDefault="00CC24AD" w:rsidP="00D86A2E">
            <w:pPr>
              <w:pStyle w:val="NormalWeb"/>
              <w:spacing w:line="360" w:lineRule="auto"/>
              <w:rPr>
                <w:b/>
                <w:bCs/>
                <w:color w:val="auto"/>
              </w:rPr>
            </w:pPr>
            <w:r w:rsidRPr="00F15FA4">
              <w:rPr>
                <w:b/>
                <w:bCs/>
                <w:color w:val="auto"/>
              </w:rPr>
              <w:t>Setting of interest</w:t>
            </w:r>
          </w:p>
        </w:tc>
        <w:tc>
          <w:tcPr>
            <w:tcW w:w="865" w:type="pct"/>
            <w:hideMark/>
          </w:tcPr>
          <w:p w14:paraId="31FC69F4" w14:textId="77777777" w:rsidR="00CC24AD" w:rsidRPr="00F15FA4" w:rsidRDefault="00CC24AD" w:rsidP="00D86A2E">
            <w:pPr>
              <w:pStyle w:val="NormalWeb"/>
              <w:spacing w:line="360" w:lineRule="auto"/>
              <w:rPr>
                <w:b/>
                <w:bCs/>
                <w:color w:val="auto"/>
              </w:rPr>
            </w:pPr>
            <w:r w:rsidRPr="00F15FA4">
              <w:rPr>
                <w:b/>
                <w:bCs/>
                <w:color w:val="auto"/>
              </w:rPr>
              <w:t>Code type</w:t>
            </w:r>
          </w:p>
        </w:tc>
        <w:tc>
          <w:tcPr>
            <w:tcW w:w="2259" w:type="pct"/>
            <w:hideMark/>
          </w:tcPr>
          <w:p w14:paraId="3B797B53" w14:textId="77777777" w:rsidR="00CC24AD" w:rsidRPr="00F15FA4" w:rsidRDefault="00CC24AD" w:rsidP="00D86A2E">
            <w:pPr>
              <w:pStyle w:val="NormalWeb"/>
              <w:spacing w:line="360" w:lineRule="auto"/>
              <w:rPr>
                <w:b/>
                <w:bCs/>
                <w:color w:val="auto"/>
              </w:rPr>
            </w:pPr>
            <w:r w:rsidRPr="00F15FA4">
              <w:rPr>
                <w:b/>
                <w:bCs/>
                <w:color w:val="auto"/>
              </w:rPr>
              <w:t>Codes</w:t>
            </w:r>
          </w:p>
        </w:tc>
      </w:tr>
      <w:tr w:rsidR="00CC24AD" w:rsidRPr="00615476" w14:paraId="795F11B5" w14:textId="77777777" w:rsidTr="00D86A2E">
        <w:trPr>
          <w:trHeight w:val="20"/>
        </w:trPr>
        <w:tc>
          <w:tcPr>
            <w:tcW w:w="865" w:type="pct"/>
            <w:vMerge w:val="restart"/>
            <w:hideMark/>
          </w:tcPr>
          <w:p w14:paraId="5AFBBEDC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Cardiovascular disease</w:t>
            </w:r>
          </w:p>
        </w:tc>
        <w:tc>
          <w:tcPr>
            <w:tcW w:w="1011" w:type="pct"/>
            <w:hideMark/>
          </w:tcPr>
          <w:p w14:paraId="06D5DA76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Inpatient or outpatient</w:t>
            </w:r>
          </w:p>
        </w:tc>
        <w:tc>
          <w:tcPr>
            <w:tcW w:w="865" w:type="pct"/>
            <w:hideMark/>
          </w:tcPr>
          <w:p w14:paraId="552AA0DB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ICD-10-CM</w:t>
            </w:r>
          </w:p>
        </w:tc>
        <w:tc>
          <w:tcPr>
            <w:tcW w:w="2259" w:type="pct"/>
            <w:hideMark/>
          </w:tcPr>
          <w:p w14:paraId="5F69D00B" w14:textId="77777777" w:rsidR="00CC24AD" w:rsidRPr="003E084D" w:rsidRDefault="00CC24AD" w:rsidP="00D86A2E">
            <w:pPr>
              <w:pStyle w:val="NormalWeb"/>
              <w:spacing w:line="360" w:lineRule="auto"/>
              <w:rPr>
                <w:color w:val="auto"/>
                <w:lang w:val="it-IT"/>
              </w:rPr>
            </w:pPr>
            <w:r w:rsidRPr="003E084D">
              <w:rPr>
                <w:color w:val="auto"/>
                <w:lang w:val="it-IT"/>
              </w:rPr>
              <w:t>I01-I01.9, I02.0, I05-I09.9, I20-I21.6, I21.9-I25.9, Z82.4-Z82.49, G45-G46.8, I60-I64, I64.1, I65-I69.998, Z82.3, G45-G46.8, I63-I63.9, I65-I66.9, I67.2-I67.848, I69.3-I69.4, I60-I62.9, I67.0-I67.1, I69.0- I69.298, I11-I11.2, I11.9, B33.2-B33.20, B33.22-B33.24, D86.85, I40-I41.8, I42-I43.8, I51.4-I51.6, B33.2-B33.20, B33.22-B33.24, D86.85, I40-I41.8, I51.4-I51.6, I42.6, I42.0-I42.5, I42.7-I43.8, I48-I48.92, I70.2-I70.92, I73-I73.9, B33.21, I33-I33.9, I38-I38.0, I39-I39.9, I30-I32.8, I34-I37.9, I51-I51.3, I51.7-I52.8, I72-I72.9, I77-I83.93, I86-I89.0, I89.9, I95.0-I95.1, I98, I98.8-I99.9, K75.1</w:t>
            </w:r>
          </w:p>
        </w:tc>
      </w:tr>
      <w:tr w:rsidR="00CC24AD" w:rsidRPr="00F15FA4" w14:paraId="38BB9EFD" w14:textId="77777777" w:rsidTr="00D86A2E">
        <w:trPr>
          <w:trHeight w:val="20"/>
        </w:trPr>
        <w:tc>
          <w:tcPr>
            <w:tcW w:w="865" w:type="pct"/>
            <w:vMerge/>
            <w:hideMark/>
          </w:tcPr>
          <w:p w14:paraId="4F37332E" w14:textId="77777777" w:rsidR="00CC24AD" w:rsidRPr="003E084D" w:rsidRDefault="00CC24AD" w:rsidP="00D86A2E">
            <w:pPr>
              <w:rPr>
                <w:lang w:val="it-IT"/>
              </w:rPr>
            </w:pPr>
          </w:p>
        </w:tc>
        <w:tc>
          <w:tcPr>
            <w:tcW w:w="1011" w:type="pct"/>
            <w:hideMark/>
          </w:tcPr>
          <w:p w14:paraId="13B3513E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Pharmacy dispensation</w:t>
            </w:r>
          </w:p>
        </w:tc>
        <w:tc>
          <w:tcPr>
            <w:tcW w:w="865" w:type="pct"/>
            <w:hideMark/>
          </w:tcPr>
          <w:p w14:paraId="61406FB8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 xml:space="preserve">NDC (therapeutic classes/generic drug names) </w:t>
            </w:r>
          </w:p>
        </w:tc>
        <w:tc>
          <w:tcPr>
            <w:tcW w:w="2259" w:type="pct"/>
            <w:hideMark/>
          </w:tcPr>
          <w:p w14:paraId="000AC887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Antihistamines &amp; Comb, NEC (Belladonna)</w:t>
            </w:r>
            <w:r w:rsidRPr="00F15FA4">
              <w:rPr>
                <w:color w:val="auto"/>
              </w:rPr>
              <w:br/>
              <w:t>Antihyperlipidemic Drugs, NEC</w:t>
            </w:r>
            <w:r w:rsidRPr="00F15FA4">
              <w:rPr>
                <w:color w:val="auto"/>
              </w:rPr>
              <w:br/>
              <w:t>Cardiac Drugs, NEC</w:t>
            </w:r>
            <w:r w:rsidRPr="00F15FA4">
              <w:rPr>
                <w:color w:val="auto"/>
              </w:rPr>
              <w:br/>
              <w:t>Cardiac Function, NEC</w:t>
            </w:r>
            <w:r w:rsidRPr="00F15FA4">
              <w:rPr>
                <w:color w:val="auto"/>
              </w:rPr>
              <w:br/>
              <w:t>Cardiac, ACE Inhibitors</w:t>
            </w:r>
            <w:r w:rsidRPr="00F15FA4">
              <w:rPr>
                <w:color w:val="auto"/>
              </w:rPr>
              <w:br/>
              <w:t>Cardiac, Alpha-Beta Blockers</w:t>
            </w:r>
            <w:r w:rsidRPr="00F15FA4">
              <w:rPr>
                <w:color w:val="auto"/>
              </w:rPr>
              <w:br/>
              <w:t>Cardiac, Antiarrhythmic Agents</w:t>
            </w:r>
            <w:r w:rsidRPr="00F15FA4">
              <w:rPr>
                <w:color w:val="auto"/>
              </w:rPr>
              <w:br/>
              <w:t>Cardiac, Beta Blockers</w:t>
            </w:r>
            <w:r w:rsidRPr="00F15FA4">
              <w:rPr>
                <w:color w:val="auto"/>
              </w:rPr>
              <w:br/>
              <w:t>Cardiac, Calcium Channel</w:t>
            </w:r>
            <w:r w:rsidRPr="00F15FA4">
              <w:rPr>
                <w:color w:val="auto"/>
              </w:rPr>
              <w:br/>
              <w:t>Cardiac, Cardiac Glycosides</w:t>
            </w:r>
            <w:r w:rsidRPr="00F15FA4">
              <w:rPr>
                <w:color w:val="auto"/>
              </w:rPr>
              <w:br/>
              <w:t xml:space="preserve">Diuretic, Carb Anhydrase </w:t>
            </w:r>
            <w:proofErr w:type="spellStart"/>
            <w:r w:rsidRPr="00F15FA4">
              <w:rPr>
                <w:color w:val="auto"/>
              </w:rPr>
              <w:t>Inhib</w:t>
            </w:r>
            <w:proofErr w:type="spellEnd"/>
            <w:r w:rsidRPr="00F15FA4">
              <w:rPr>
                <w:color w:val="auto"/>
              </w:rPr>
              <w:br/>
              <w:t>Diuretics, Loop Diuretics</w:t>
            </w:r>
            <w:r w:rsidRPr="00F15FA4">
              <w:rPr>
                <w:color w:val="auto"/>
              </w:rPr>
              <w:br/>
            </w:r>
            <w:proofErr w:type="spellStart"/>
            <w:r w:rsidRPr="00F15FA4">
              <w:rPr>
                <w:color w:val="auto"/>
              </w:rPr>
              <w:t>Diuretics</w:t>
            </w:r>
            <w:proofErr w:type="spellEnd"/>
            <w:r w:rsidRPr="00F15FA4">
              <w:rPr>
                <w:color w:val="auto"/>
              </w:rPr>
              <w:t>, Misc.</w:t>
            </w:r>
            <w:r w:rsidRPr="00F15FA4">
              <w:rPr>
                <w:color w:val="auto"/>
              </w:rPr>
              <w:br/>
              <w:t>Diuretics, Osmotic</w:t>
            </w:r>
            <w:r w:rsidRPr="00F15FA4">
              <w:rPr>
                <w:color w:val="auto"/>
              </w:rPr>
              <w:br/>
              <w:t>Diuretics, Potassium-Sparing</w:t>
            </w:r>
            <w:r w:rsidRPr="00F15FA4">
              <w:rPr>
                <w:color w:val="auto"/>
              </w:rPr>
              <w:br/>
              <w:t>Diuretics, Thiazides &amp; Related</w:t>
            </w:r>
            <w:r w:rsidRPr="00F15FA4">
              <w:rPr>
                <w:color w:val="auto"/>
              </w:rPr>
              <w:br/>
              <w:t>Kallikrein Inhibitor</w:t>
            </w:r>
            <w:r w:rsidRPr="00F15FA4">
              <w:rPr>
                <w:color w:val="auto"/>
              </w:rPr>
              <w:br/>
              <w:t>Sympathomimetic Agents, NEC</w:t>
            </w:r>
            <w:r w:rsidRPr="00F15FA4">
              <w:rPr>
                <w:color w:val="auto"/>
              </w:rPr>
              <w:br/>
              <w:t xml:space="preserve">Vasodilating Agents, NEC </w:t>
            </w:r>
          </w:p>
        </w:tc>
      </w:tr>
      <w:tr w:rsidR="00CC24AD" w:rsidRPr="00F15FA4" w14:paraId="065D6757" w14:textId="77777777" w:rsidTr="00D86A2E">
        <w:trPr>
          <w:trHeight w:val="20"/>
        </w:trPr>
        <w:tc>
          <w:tcPr>
            <w:tcW w:w="865" w:type="pct"/>
            <w:hideMark/>
          </w:tcPr>
          <w:p w14:paraId="10CF0F61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Hypertension</w:t>
            </w:r>
          </w:p>
        </w:tc>
        <w:tc>
          <w:tcPr>
            <w:tcW w:w="1011" w:type="pct"/>
            <w:hideMark/>
          </w:tcPr>
          <w:p w14:paraId="728DB794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Inpatient or outpatient</w:t>
            </w:r>
          </w:p>
        </w:tc>
        <w:tc>
          <w:tcPr>
            <w:tcW w:w="865" w:type="pct"/>
            <w:hideMark/>
          </w:tcPr>
          <w:p w14:paraId="41C8A393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ICD-10-CM</w:t>
            </w:r>
          </w:p>
        </w:tc>
        <w:tc>
          <w:tcPr>
            <w:tcW w:w="2259" w:type="pct"/>
            <w:hideMark/>
          </w:tcPr>
          <w:p w14:paraId="49380D27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I10, I11, I12, I13, I15</w:t>
            </w:r>
          </w:p>
        </w:tc>
      </w:tr>
      <w:tr w:rsidR="00CC24AD" w:rsidRPr="00F15FA4" w14:paraId="3E36AF71" w14:textId="77777777" w:rsidTr="00D86A2E">
        <w:trPr>
          <w:trHeight w:val="20"/>
        </w:trPr>
        <w:tc>
          <w:tcPr>
            <w:tcW w:w="865" w:type="pct"/>
            <w:hideMark/>
          </w:tcPr>
          <w:p w14:paraId="485223BC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lastRenderedPageBreak/>
              <w:t>Hyperlipidemia</w:t>
            </w:r>
          </w:p>
        </w:tc>
        <w:tc>
          <w:tcPr>
            <w:tcW w:w="1011" w:type="pct"/>
            <w:hideMark/>
          </w:tcPr>
          <w:p w14:paraId="1231C6CE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Inpatient or outpatient</w:t>
            </w:r>
          </w:p>
        </w:tc>
        <w:tc>
          <w:tcPr>
            <w:tcW w:w="865" w:type="pct"/>
            <w:hideMark/>
          </w:tcPr>
          <w:p w14:paraId="1AA488B5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ICD-10-CM</w:t>
            </w:r>
          </w:p>
        </w:tc>
        <w:tc>
          <w:tcPr>
            <w:tcW w:w="2259" w:type="pct"/>
            <w:hideMark/>
          </w:tcPr>
          <w:p w14:paraId="351D4040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E78.0 to E78.5</w:t>
            </w:r>
          </w:p>
        </w:tc>
      </w:tr>
      <w:tr w:rsidR="00CC24AD" w:rsidRPr="00F15FA4" w14:paraId="1BE30B5C" w14:textId="77777777" w:rsidTr="00D86A2E">
        <w:trPr>
          <w:trHeight w:val="20"/>
        </w:trPr>
        <w:tc>
          <w:tcPr>
            <w:tcW w:w="865" w:type="pct"/>
            <w:vMerge w:val="restart"/>
            <w:hideMark/>
          </w:tcPr>
          <w:p w14:paraId="52F553DF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Renal impairment</w:t>
            </w:r>
          </w:p>
        </w:tc>
        <w:tc>
          <w:tcPr>
            <w:tcW w:w="1011" w:type="pct"/>
            <w:vMerge w:val="restart"/>
            <w:hideMark/>
          </w:tcPr>
          <w:p w14:paraId="289F7957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Inpatient or outpatient</w:t>
            </w:r>
          </w:p>
        </w:tc>
        <w:tc>
          <w:tcPr>
            <w:tcW w:w="865" w:type="pct"/>
            <w:hideMark/>
          </w:tcPr>
          <w:p w14:paraId="08FEC498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ICD-10-CM</w:t>
            </w:r>
          </w:p>
        </w:tc>
        <w:tc>
          <w:tcPr>
            <w:tcW w:w="2259" w:type="pct"/>
            <w:hideMark/>
          </w:tcPr>
          <w:p w14:paraId="30C8A15C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 xml:space="preserve">N18, N18.1 – N18.5, N17, N19, Z99.2, N49.2 </w:t>
            </w:r>
          </w:p>
        </w:tc>
      </w:tr>
      <w:tr w:rsidR="00CC24AD" w:rsidRPr="00F15FA4" w14:paraId="5FF5F011" w14:textId="77777777" w:rsidTr="00D86A2E">
        <w:trPr>
          <w:trHeight w:val="20"/>
        </w:trPr>
        <w:tc>
          <w:tcPr>
            <w:tcW w:w="865" w:type="pct"/>
            <w:vMerge/>
            <w:hideMark/>
          </w:tcPr>
          <w:p w14:paraId="70378017" w14:textId="77777777" w:rsidR="00CC24AD" w:rsidRPr="00F15FA4" w:rsidRDefault="00CC24AD" w:rsidP="00D86A2E"/>
        </w:tc>
        <w:tc>
          <w:tcPr>
            <w:tcW w:w="1011" w:type="pct"/>
            <w:vMerge/>
            <w:hideMark/>
          </w:tcPr>
          <w:p w14:paraId="1C39F0FD" w14:textId="77777777" w:rsidR="00CC24AD" w:rsidRPr="00F15FA4" w:rsidRDefault="00CC24AD" w:rsidP="00D86A2E"/>
        </w:tc>
        <w:tc>
          <w:tcPr>
            <w:tcW w:w="865" w:type="pct"/>
            <w:hideMark/>
          </w:tcPr>
          <w:p w14:paraId="75DECC7C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Procedure codes beginning with</w:t>
            </w:r>
          </w:p>
        </w:tc>
        <w:tc>
          <w:tcPr>
            <w:tcW w:w="2259" w:type="pct"/>
            <w:hideMark/>
          </w:tcPr>
          <w:p w14:paraId="7F57A22F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PBL, PBU, DR016, DR024</w:t>
            </w:r>
          </w:p>
        </w:tc>
      </w:tr>
      <w:tr w:rsidR="00CC24AD" w:rsidRPr="00F15FA4" w14:paraId="4256A96A" w14:textId="77777777" w:rsidTr="00D86A2E">
        <w:trPr>
          <w:trHeight w:val="20"/>
        </w:trPr>
        <w:tc>
          <w:tcPr>
            <w:tcW w:w="865" w:type="pct"/>
            <w:vMerge/>
            <w:hideMark/>
          </w:tcPr>
          <w:p w14:paraId="790793EA" w14:textId="77777777" w:rsidR="00CC24AD" w:rsidRPr="00F15FA4" w:rsidRDefault="00CC24AD" w:rsidP="00D86A2E"/>
        </w:tc>
        <w:tc>
          <w:tcPr>
            <w:tcW w:w="1011" w:type="pct"/>
            <w:hideMark/>
          </w:tcPr>
          <w:p w14:paraId="32C26CBF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Pharmacy dispensation</w:t>
            </w:r>
          </w:p>
        </w:tc>
        <w:tc>
          <w:tcPr>
            <w:tcW w:w="865" w:type="pct"/>
            <w:hideMark/>
          </w:tcPr>
          <w:p w14:paraId="67D2B539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 xml:space="preserve">NDC (drug classes/ generic drug names) </w:t>
            </w:r>
          </w:p>
        </w:tc>
        <w:tc>
          <w:tcPr>
            <w:tcW w:w="2259" w:type="pct"/>
            <w:hideMark/>
          </w:tcPr>
          <w:p w14:paraId="197F43BF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 xml:space="preserve">Dialysis solutions, electrolyte </w:t>
            </w:r>
            <w:proofErr w:type="spellStart"/>
            <w:r w:rsidRPr="00F15FA4">
              <w:rPr>
                <w:color w:val="auto"/>
              </w:rPr>
              <w:t>depleters</w:t>
            </w:r>
            <w:proofErr w:type="spellEnd"/>
            <w:r w:rsidRPr="00F15FA4">
              <w:rPr>
                <w:color w:val="auto"/>
              </w:rPr>
              <w:t>, electrolyte maintenance, erythropoiesis-stimulating agents, kidney stone agents, mineral replacement, multivitamin preparations</w:t>
            </w:r>
          </w:p>
        </w:tc>
      </w:tr>
      <w:tr w:rsidR="00CC24AD" w:rsidRPr="00F15FA4" w14:paraId="4B25F12A" w14:textId="77777777" w:rsidTr="00D86A2E">
        <w:trPr>
          <w:trHeight w:val="20"/>
        </w:trPr>
        <w:tc>
          <w:tcPr>
            <w:tcW w:w="865" w:type="pct"/>
            <w:vMerge w:val="restart"/>
            <w:hideMark/>
          </w:tcPr>
          <w:p w14:paraId="11AE15BC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Type 1 diabetes mellitus</w:t>
            </w:r>
          </w:p>
        </w:tc>
        <w:tc>
          <w:tcPr>
            <w:tcW w:w="1011" w:type="pct"/>
            <w:hideMark/>
          </w:tcPr>
          <w:p w14:paraId="5E84990C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Inpatient or outpatient</w:t>
            </w:r>
          </w:p>
        </w:tc>
        <w:tc>
          <w:tcPr>
            <w:tcW w:w="865" w:type="pct"/>
            <w:hideMark/>
          </w:tcPr>
          <w:p w14:paraId="1FF053B4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ICD-10-CM</w:t>
            </w:r>
          </w:p>
        </w:tc>
        <w:tc>
          <w:tcPr>
            <w:tcW w:w="2259" w:type="pct"/>
            <w:hideMark/>
          </w:tcPr>
          <w:p w14:paraId="61C7DAE8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E10.x</w:t>
            </w:r>
          </w:p>
        </w:tc>
      </w:tr>
      <w:tr w:rsidR="00CC24AD" w:rsidRPr="00F15FA4" w14:paraId="406FA772" w14:textId="77777777" w:rsidTr="00D86A2E">
        <w:trPr>
          <w:trHeight w:val="20"/>
        </w:trPr>
        <w:tc>
          <w:tcPr>
            <w:tcW w:w="865" w:type="pct"/>
            <w:vMerge/>
          </w:tcPr>
          <w:p w14:paraId="09A1ADE8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</w:p>
        </w:tc>
        <w:tc>
          <w:tcPr>
            <w:tcW w:w="1011" w:type="pct"/>
            <w:hideMark/>
          </w:tcPr>
          <w:p w14:paraId="1A994200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Pharmacy dispensation</w:t>
            </w:r>
          </w:p>
        </w:tc>
        <w:tc>
          <w:tcPr>
            <w:tcW w:w="865" w:type="pct"/>
            <w:hideMark/>
          </w:tcPr>
          <w:p w14:paraId="0485ADA1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 xml:space="preserve">NDC (drug classes/generic drug names) </w:t>
            </w:r>
          </w:p>
        </w:tc>
        <w:tc>
          <w:tcPr>
            <w:tcW w:w="2259" w:type="pct"/>
            <w:hideMark/>
          </w:tcPr>
          <w:p w14:paraId="1762B2BC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Insulin</w:t>
            </w:r>
          </w:p>
        </w:tc>
      </w:tr>
      <w:tr w:rsidR="00CC24AD" w:rsidRPr="00F15FA4" w14:paraId="568F6842" w14:textId="77777777" w:rsidTr="00D86A2E">
        <w:trPr>
          <w:trHeight w:val="20"/>
        </w:trPr>
        <w:tc>
          <w:tcPr>
            <w:tcW w:w="865" w:type="pct"/>
            <w:hideMark/>
          </w:tcPr>
          <w:p w14:paraId="16778F64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Type 2 diabetes</w:t>
            </w:r>
          </w:p>
        </w:tc>
        <w:tc>
          <w:tcPr>
            <w:tcW w:w="1011" w:type="pct"/>
            <w:hideMark/>
          </w:tcPr>
          <w:p w14:paraId="03C4B40B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Inpatient or outpatient</w:t>
            </w:r>
          </w:p>
        </w:tc>
        <w:tc>
          <w:tcPr>
            <w:tcW w:w="865" w:type="pct"/>
            <w:hideMark/>
          </w:tcPr>
          <w:p w14:paraId="2C3BACC4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ICD-10-CM</w:t>
            </w:r>
          </w:p>
        </w:tc>
        <w:tc>
          <w:tcPr>
            <w:tcW w:w="2259" w:type="pct"/>
            <w:hideMark/>
          </w:tcPr>
          <w:p w14:paraId="085F9979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F15FA4">
              <w:rPr>
                <w:color w:val="auto"/>
              </w:rPr>
              <w:t>E11.x</w:t>
            </w:r>
          </w:p>
        </w:tc>
      </w:tr>
      <w:tr w:rsidR="00CC24AD" w:rsidRPr="00F15FA4" w14:paraId="25276D7B" w14:textId="77777777" w:rsidTr="00D86A2E">
        <w:trPr>
          <w:trHeight w:val="20"/>
        </w:trPr>
        <w:tc>
          <w:tcPr>
            <w:tcW w:w="865" w:type="pct"/>
          </w:tcPr>
          <w:p w14:paraId="569F99BF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Obesity</w:t>
            </w:r>
          </w:p>
        </w:tc>
        <w:tc>
          <w:tcPr>
            <w:tcW w:w="1011" w:type="pct"/>
          </w:tcPr>
          <w:p w14:paraId="43DA1232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3E6B94">
              <w:rPr>
                <w:color w:val="auto"/>
              </w:rPr>
              <w:t>Inpatient or outpatient</w:t>
            </w:r>
          </w:p>
        </w:tc>
        <w:tc>
          <w:tcPr>
            <w:tcW w:w="865" w:type="pct"/>
          </w:tcPr>
          <w:p w14:paraId="1FF8F1E4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3E6B94">
              <w:rPr>
                <w:color w:val="auto"/>
              </w:rPr>
              <w:t>ICD-10-CM</w:t>
            </w:r>
          </w:p>
        </w:tc>
        <w:tc>
          <w:tcPr>
            <w:tcW w:w="2259" w:type="pct"/>
          </w:tcPr>
          <w:p w14:paraId="2C64769F" w14:textId="77777777" w:rsidR="00CC24AD" w:rsidRPr="00F15FA4" w:rsidRDefault="00CC24AD" w:rsidP="00D86A2E">
            <w:pPr>
              <w:pStyle w:val="NormalWeb"/>
              <w:spacing w:line="360" w:lineRule="auto"/>
              <w:rPr>
                <w:color w:val="auto"/>
              </w:rPr>
            </w:pPr>
            <w:r w:rsidRPr="003E6B94">
              <w:rPr>
                <w:color w:val="auto"/>
              </w:rPr>
              <w:t>Z68.3x, Z68.4x</w:t>
            </w:r>
          </w:p>
        </w:tc>
      </w:tr>
    </w:tbl>
    <w:p w14:paraId="749FD89A" w14:textId="77777777" w:rsidR="00CC24AD" w:rsidRPr="00F15FA4" w:rsidRDefault="00CC24AD" w:rsidP="00CC24AD">
      <w:pPr>
        <w:pStyle w:val="NoSpacing"/>
        <w:spacing w:line="360" w:lineRule="auto"/>
      </w:pPr>
      <w:r w:rsidRPr="00F15FA4">
        <w:t>Abbreviations: ICD-10-CM, International Classification of Diseases 10th revision Clinical Modification; NDC, National Drug Code; NEC, not elsewhere classified</w:t>
      </w:r>
      <w:r>
        <w:t>.</w:t>
      </w:r>
    </w:p>
    <w:p w14:paraId="334592BE" w14:textId="77777777" w:rsidR="00CC24AD" w:rsidRPr="00F15FA4" w:rsidRDefault="00CC24AD" w:rsidP="00CC24AD">
      <w:r w:rsidRPr="00F15FA4">
        <w:br w:type="page"/>
      </w:r>
    </w:p>
    <w:p w14:paraId="0F1B542D" w14:textId="2848AD27" w:rsidR="00CC24AD" w:rsidRPr="00F15FA4" w:rsidRDefault="00D24B6D" w:rsidP="00CC24AD">
      <w:pPr>
        <w:pStyle w:val="Caption"/>
        <w:spacing w:line="360" w:lineRule="auto"/>
      </w:pPr>
      <w:r>
        <w:lastRenderedPageBreak/>
        <w:t>SDC, Table 4</w:t>
      </w:r>
      <w:r w:rsidR="00CC24AD" w:rsidRPr="00F15FA4">
        <w:t xml:space="preserve">. Kaplan Meier probabilities for progression to clinical outcome by year for </w:t>
      </w:r>
      <w:r w:rsidR="007356C6" w:rsidRPr="00F166B9">
        <w:t>metabolic dysfunction-associated steatohepatitis</w:t>
      </w:r>
      <w:r w:rsidR="007356C6" w:rsidRPr="00F15FA4">
        <w:t xml:space="preserve"> </w:t>
      </w:r>
      <w:r w:rsidR="00CC24AD" w:rsidRPr="00F15FA4">
        <w:t>patients without baseline cirrhosis</w:t>
      </w:r>
    </w:p>
    <w:tbl>
      <w:tblPr>
        <w:tblStyle w:val="testStype"/>
        <w:tblW w:w="950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9" w:type="dxa"/>
          <w:bottom w:w="29" w:type="dxa"/>
        </w:tblCellMar>
        <w:tblLook w:val="0020" w:firstRow="1" w:lastRow="0" w:firstColumn="0" w:lastColumn="0" w:noHBand="0" w:noVBand="0"/>
      </w:tblPr>
      <w:tblGrid>
        <w:gridCol w:w="2070"/>
        <w:gridCol w:w="1486"/>
        <w:gridCol w:w="1487"/>
        <w:gridCol w:w="1487"/>
        <w:gridCol w:w="1487"/>
        <w:gridCol w:w="1487"/>
      </w:tblGrid>
      <w:tr w:rsidR="00CC24AD" w:rsidRPr="00F15FA4" w14:paraId="69D55C65" w14:textId="77777777" w:rsidTr="00D86A2E">
        <w:tc>
          <w:tcPr>
            <w:tcW w:w="2070" w:type="dxa"/>
            <w:tcBorders>
              <w:top w:val="single" w:sz="4" w:space="0" w:color="auto"/>
            </w:tcBorders>
            <w:hideMark/>
          </w:tcPr>
          <w:p w14:paraId="2678EAF6" w14:textId="77777777" w:rsidR="00CC24AD" w:rsidRPr="00F15FA4" w:rsidRDefault="00CC24AD" w:rsidP="00D86A2E"/>
        </w:tc>
        <w:tc>
          <w:tcPr>
            <w:tcW w:w="7434" w:type="dxa"/>
            <w:gridSpan w:val="5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7DAA415" w14:textId="77777777" w:rsidR="00CC24AD" w:rsidRPr="00F15FA4" w:rsidRDefault="00CC24AD" w:rsidP="00D86A2E">
            <w:pPr>
              <w:jc w:val="center"/>
              <w:rPr>
                <w:rFonts w:eastAsia="Times New Roman"/>
                <w:b/>
                <w:bCs/>
              </w:rPr>
            </w:pPr>
            <w:r w:rsidRPr="00F15FA4">
              <w:rPr>
                <w:b/>
                <w:bCs/>
              </w:rPr>
              <w:t>Number of events (probability of event, [95% CI])</w:t>
            </w:r>
          </w:p>
        </w:tc>
      </w:tr>
      <w:tr w:rsidR="00CC24AD" w:rsidRPr="00F15FA4" w14:paraId="62F5D3C4" w14:textId="77777777" w:rsidTr="00D86A2E">
        <w:tc>
          <w:tcPr>
            <w:tcW w:w="2070" w:type="dxa"/>
            <w:tcBorders>
              <w:bottom w:val="single" w:sz="4" w:space="0" w:color="auto"/>
            </w:tcBorders>
            <w:hideMark/>
          </w:tcPr>
          <w:p w14:paraId="39467352" w14:textId="77777777" w:rsidR="00CC24AD" w:rsidRPr="00F15FA4" w:rsidRDefault="00CC24AD" w:rsidP="00D86A2E"/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EC2E874" w14:textId="77777777" w:rsidR="00CC24AD" w:rsidRPr="00F15FA4" w:rsidRDefault="00CC24AD" w:rsidP="00D86A2E">
            <w:pPr>
              <w:jc w:val="center"/>
              <w:rPr>
                <w:b/>
                <w:bCs/>
              </w:rPr>
            </w:pPr>
            <w:r w:rsidRPr="00F15FA4">
              <w:rPr>
                <w:b/>
                <w:bCs/>
              </w:rPr>
              <w:t>Year 1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65C97E8" w14:textId="77777777" w:rsidR="00CC24AD" w:rsidRPr="00F15FA4" w:rsidRDefault="00CC24AD" w:rsidP="00D86A2E">
            <w:pPr>
              <w:jc w:val="center"/>
              <w:rPr>
                <w:b/>
                <w:bCs/>
              </w:rPr>
            </w:pPr>
            <w:r w:rsidRPr="00F15FA4">
              <w:rPr>
                <w:b/>
                <w:bCs/>
              </w:rPr>
              <w:t>Year 2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93CA374" w14:textId="77777777" w:rsidR="00CC24AD" w:rsidRPr="00F15FA4" w:rsidRDefault="00CC24AD" w:rsidP="00D86A2E">
            <w:pPr>
              <w:jc w:val="center"/>
              <w:rPr>
                <w:b/>
                <w:bCs/>
              </w:rPr>
            </w:pPr>
            <w:r w:rsidRPr="00F15FA4">
              <w:rPr>
                <w:b/>
                <w:bCs/>
              </w:rPr>
              <w:t>Year 3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5782DE" w14:textId="77777777" w:rsidR="00CC24AD" w:rsidRPr="00F15FA4" w:rsidRDefault="00CC24AD" w:rsidP="00D86A2E">
            <w:pPr>
              <w:jc w:val="center"/>
              <w:rPr>
                <w:b/>
                <w:bCs/>
              </w:rPr>
            </w:pPr>
            <w:r w:rsidRPr="00F15FA4">
              <w:rPr>
                <w:b/>
                <w:bCs/>
              </w:rPr>
              <w:t>Year 4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6443D70" w14:textId="77777777" w:rsidR="00CC24AD" w:rsidRPr="00F15FA4" w:rsidRDefault="00CC24AD" w:rsidP="00D86A2E">
            <w:pPr>
              <w:jc w:val="center"/>
              <w:rPr>
                <w:b/>
                <w:bCs/>
              </w:rPr>
            </w:pPr>
            <w:r w:rsidRPr="00F15FA4">
              <w:rPr>
                <w:b/>
                <w:bCs/>
              </w:rPr>
              <w:t>Year 5</w:t>
            </w:r>
          </w:p>
        </w:tc>
      </w:tr>
      <w:tr w:rsidR="00CC24AD" w:rsidRPr="00F15FA4" w14:paraId="7524D605" w14:textId="77777777" w:rsidTr="00D86A2E">
        <w:tc>
          <w:tcPr>
            <w:tcW w:w="2070" w:type="dxa"/>
            <w:tcBorders>
              <w:top w:val="single" w:sz="4" w:space="0" w:color="auto"/>
            </w:tcBorders>
            <w:hideMark/>
          </w:tcPr>
          <w:p w14:paraId="0BC9FD7E" w14:textId="77777777" w:rsidR="00CC24AD" w:rsidRPr="00F15FA4" w:rsidRDefault="00CC24AD" w:rsidP="00D86A2E">
            <w:r w:rsidRPr="00F15FA4">
              <w:t>Composite clinical endpoint</w:t>
            </w:r>
          </w:p>
        </w:tc>
        <w:tc>
          <w:tcPr>
            <w:tcW w:w="1486" w:type="dxa"/>
            <w:tcBorders>
              <w:top w:val="single" w:sz="4" w:space="0" w:color="auto"/>
            </w:tcBorders>
            <w:hideMark/>
          </w:tcPr>
          <w:p w14:paraId="5F0E84D7" w14:textId="77777777" w:rsidR="00CC24AD" w:rsidRPr="00F15FA4" w:rsidRDefault="00CC24AD" w:rsidP="00D86A2E">
            <w:pPr>
              <w:jc w:val="center"/>
            </w:pPr>
            <w:r w:rsidRPr="00F15FA4">
              <w:t>2,040 (10.5 [10.1-10.9])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hideMark/>
          </w:tcPr>
          <w:p w14:paraId="4B0B238A" w14:textId="77777777" w:rsidR="00CC24AD" w:rsidRPr="00F15FA4" w:rsidRDefault="00CC24AD" w:rsidP="00D86A2E">
            <w:pPr>
              <w:jc w:val="center"/>
            </w:pPr>
            <w:r w:rsidRPr="00F15FA4">
              <w:t>3,139 (16.8 [16.2-17.3])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hideMark/>
          </w:tcPr>
          <w:p w14:paraId="055F5382" w14:textId="77777777" w:rsidR="00CC24AD" w:rsidRPr="00F15FA4" w:rsidRDefault="00CC24AD" w:rsidP="00D86A2E">
            <w:pPr>
              <w:jc w:val="center"/>
            </w:pPr>
            <w:r w:rsidRPr="00F15FA4">
              <w:t>3,786 (22.0 [21.4-22.7])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hideMark/>
          </w:tcPr>
          <w:p w14:paraId="351344B2" w14:textId="77777777" w:rsidR="00CC24AD" w:rsidRPr="00F15FA4" w:rsidRDefault="00CC24AD" w:rsidP="00D86A2E">
            <w:pPr>
              <w:jc w:val="center"/>
            </w:pPr>
            <w:r w:rsidRPr="00F15FA4">
              <w:t>4,165 (26.8 [26.0-27.5])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hideMark/>
          </w:tcPr>
          <w:p w14:paraId="3F3F296B" w14:textId="77777777" w:rsidR="00CC24AD" w:rsidRPr="00F15FA4" w:rsidRDefault="00CC24AD" w:rsidP="00D86A2E">
            <w:pPr>
              <w:jc w:val="center"/>
            </w:pPr>
            <w:r w:rsidRPr="00F15FA4">
              <w:t>4,384 (31.4 [30.5-32.3])</w:t>
            </w:r>
          </w:p>
        </w:tc>
      </w:tr>
      <w:tr w:rsidR="00CC24AD" w:rsidRPr="00F15FA4" w14:paraId="07F46A73" w14:textId="77777777" w:rsidTr="00D86A2E">
        <w:tc>
          <w:tcPr>
            <w:tcW w:w="2070" w:type="dxa"/>
            <w:hideMark/>
          </w:tcPr>
          <w:p w14:paraId="21336A17" w14:textId="77777777" w:rsidR="00CC24AD" w:rsidRPr="00F15FA4" w:rsidRDefault="00CC24AD" w:rsidP="00D86A2E">
            <w:r w:rsidRPr="00F15FA4">
              <w:t xml:space="preserve">Death </w:t>
            </w:r>
          </w:p>
        </w:tc>
        <w:tc>
          <w:tcPr>
            <w:tcW w:w="1486" w:type="dxa"/>
            <w:hideMark/>
          </w:tcPr>
          <w:p w14:paraId="4C79B9F7" w14:textId="77777777" w:rsidR="00CC24AD" w:rsidRPr="00F15FA4" w:rsidRDefault="00CC24AD" w:rsidP="00D86A2E">
            <w:pPr>
              <w:jc w:val="center"/>
            </w:pPr>
            <w:r w:rsidRPr="00F15FA4">
              <w:t>209 (1.1 [0.9-1.2])</w:t>
            </w:r>
          </w:p>
        </w:tc>
        <w:tc>
          <w:tcPr>
            <w:tcW w:w="1487" w:type="dxa"/>
            <w:hideMark/>
          </w:tcPr>
          <w:p w14:paraId="74E008C0" w14:textId="77777777" w:rsidR="00CC24AD" w:rsidRPr="00F15FA4" w:rsidRDefault="00CC24AD" w:rsidP="00D86A2E">
            <w:pPr>
              <w:jc w:val="center"/>
            </w:pPr>
            <w:r w:rsidRPr="00F15FA4">
              <w:t>408 (2.2 [2.0-2.4])</w:t>
            </w:r>
          </w:p>
        </w:tc>
        <w:tc>
          <w:tcPr>
            <w:tcW w:w="1487" w:type="dxa"/>
            <w:hideMark/>
          </w:tcPr>
          <w:p w14:paraId="51BCADA7" w14:textId="77777777" w:rsidR="00CC24AD" w:rsidRPr="00F15FA4" w:rsidRDefault="00CC24AD" w:rsidP="00D86A2E">
            <w:pPr>
              <w:jc w:val="center"/>
            </w:pPr>
            <w:r w:rsidRPr="00F15FA4">
              <w:t>581 (3.6 [3.3-3.9])</w:t>
            </w:r>
          </w:p>
        </w:tc>
        <w:tc>
          <w:tcPr>
            <w:tcW w:w="1487" w:type="dxa"/>
            <w:hideMark/>
          </w:tcPr>
          <w:p w14:paraId="4E5EBBE7" w14:textId="77777777" w:rsidR="00CC24AD" w:rsidRPr="00F15FA4" w:rsidRDefault="00CC24AD" w:rsidP="00D86A2E">
            <w:pPr>
              <w:jc w:val="center"/>
            </w:pPr>
            <w:r w:rsidRPr="00F15FA4">
              <w:t>692 (5.0 [4.6-5.4])</w:t>
            </w:r>
          </w:p>
        </w:tc>
        <w:tc>
          <w:tcPr>
            <w:tcW w:w="1487" w:type="dxa"/>
            <w:hideMark/>
          </w:tcPr>
          <w:p w14:paraId="235B7DC3" w14:textId="77777777" w:rsidR="00CC24AD" w:rsidRPr="00F15FA4" w:rsidRDefault="00CC24AD" w:rsidP="00D86A2E">
            <w:pPr>
              <w:jc w:val="center"/>
            </w:pPr>
            <w:r w:rsidRPr="00F15FA4">
              <w:t>771 (6.8 [6.2-7.3])</w:t>
            </w:r>
          </w:p>
        </w:tc>
      </w:tr>
      <w:tr w:rsidR="00CC24AD" w:rsidRPr="00F15FA4" w14:paraId="3813A871" w14:textId="77777777" w:rsidTr="00D86A2E">
        <w:tc>
          <w:tcPr>
            <w:tcW w:w="2070" w:type="dxa"/>
            <w:hideMark/>
          </w:tcPr>
          <w:p w14:paraId="46A471A1" w14:textId="77777777" w:rsidR="00CC24AD" w:rsidRPr="00F15FA4" w:rsidRDefault="00CC24AD" w:rsidP="00D86A2E">
            <w:r w:rsidRPr="00F15FA4">
              <w:t>Significant hepatic event</w:t>
            </w:r>
          </w:p>
        </w:tc>
        <w:tc>
          <w:tcPr>
            <w:tcW w:w="1486" w:type="dxa"/>
            <w:hideMark/>
          </w:tcPr>
          <w:p w14:paraId="2DA7FBA4" w14:textId="77777777" w:rsidR="00CC24AD" w:rsidRPr="00F15FA4" w:rsidRDefault="00CC24AD" w:rsidP="00D86A2E">
            <w:pPr>
              <w:jc w:val="center"/>
            </w:pPr>
            <w:r w:rsidRPr="00F15FA4">
              <w:t>1,944 (10.0 [9.6-10.5])</w:t>
            </w:r>
          </w:p>
        </w:tc>
        <w:tc>
          <w:tcPr>
            <w:tcW w:w="1487" w:type="dxa"/>
            <w:hideMark/>
          </w:tcPr>
          <w:p w14:paraId="206D875D" w14:textId="77777777" w:rsidR="00CC24AD" w:rsidRPr="00F15FA4" w:rsidRDefault="00CC24AD" w:rsidP="00D86A2E">
            <w:pPr>
              <w:jc w:val="center"/>
            </w:pPr>
            <w:r w:rsidRPr="00F15FA4">
              <w:t>2,981 (16.0 [15.5-16.5])</w:t>
            </w:r>
          </w:p>
        </w:tc>
        <w:tc>
          <w:tcPr>
            <w:tcW w:w="1487" w:type="dxa"/>
            <w:hideMark/>
          </w:tcPr>
          <w:p w14:paraId="24EECAE3" w14:textId="77777777" w:rsidR="00CC24AD" w:rsidRPr="00F15FA4" w:rsidRDefault="00CC24AD" w:rsidP="00D86A2E">
            <w:pPr>
              <w:jc w:val="center"/>
            </w:pPr>
            <w:r w:rsidRPr="00F15FA4">
              <w:t>3,571 (20.8 [20.2-21.4])</w:t>
            </w:r>
          </w:p>
        </w:tc>
        <w:tc>
          <w:tcPr>
            <w:tcW w:w="1487" w:type="dxa"/>
            <w:hideMark/>
          </w:tcPr>
          <w:p w14:paraId="77EA209B" w14:textId="77777777" w:rsidR="00CC24AD" w:rsidRPr="00F15FA4" w:rsidRDefault="00CC24AD" w:rsidP="00D86A2E">
            <w:pPr>
              <w:jc w:val="center"/>
            </w:pPr>
            <w:r w:rsidRPr="00F15FA4">
              <w:t>3,921 (25.3 [24.5-26.0])</w:t>
            </w:r>
          </w:p>
        </w:tc>
        <w:tc>
          <w:tcPr>
            <w:tcW w:w="1487" w:type="dxa"/>
            <w:hideMark/>
          </w:tcPr>
          <w:p w14:paraId="6BF1D8B6" w14:textId="77777777" w:rsidR="00CC24AD" w:rsidRPr="00F15FA4" w:rsidRDefault="00CC24AD" w:rsidP="00D86A2E">
            <w:pPr>
              <w:jc w:val="center"/>
            </w:pPr>
            <w:r w:rsidRPr="00F15FA4">
              <w:t>4,113 (29.4 [28.5-30.3])</w:t>
            </w:r>
          </w:p>
        </w:tc>
      </w:tr>
      <w:tr w:rsidR="00CC24AD" w:rsidRPr="00F15FA4" w14:paraId="33807A9D" w14:textId="77777777" w:rsidTr="00D86A2E">
        <w:tc>
          <w:tcPr>
            <w:tcW w:w="2070" w:type="dxa"/>
            <w:hideMark/>
          </w:tcPr>
          <w:p w14:paraId="6531C74C" w14:textId="77777777" w:rsidR="00CC24AD" w:rsidRPr="00F15FA4" w:rsidRDefault="00CC24AD" w:rsidP="00D86A2E">
            <w:r w:rsidRPr="00F15FA4">
              <w:t>Cirrhosis</w:t>
            </w:r>
          </w:p>
        </w:tc>
        <w:tc>
          <w:tcPr>
            <w:tcW w:w="1486" w:type="dxa"/>
            <w:hideMark/>
          </w:tcPr>
          <w:p w14:paraId="41B79D0E" w14:textId="77777777" w:rsidR="00CC24AD" w:rsidRPr="00F15FA4" w:rsidRDefault="00CC24AD" w:rsidP="00D86A2E">
            <w:pPr>
              <w:jc w:val="center"/>
            </w:pPr>
            <w:r w:rsidRPr="00F15FA4">
              <w:t>881 (4.6 [4.3-4.8])</w:t>
            </w:r>
          </w:p>
        </w:tc>
        <w:tc>
          <w:tcPr>
            <w:tcW w:w="1487" w:type="dxa"/>
            <w:hideMark/>
          </w:tcPr>
          <w:p w14:paraId="3C10F1E3" w14:textId="77777777" w:rsidR="00CC24AD" w:rsidRPr="00F15FA4" w:rsidRDefault="00CC24AD" w:rsidP="00D86A2E">
            <w:pPr>
              <w:jc w:val="center"/>
            </w:pPr>
            <w:r w:rsidRPr="00F15FA4">
              <w:t>1,263 (6.8 [6.4-7.1])</w:t>
            </w:r>
          </w:p>
        </w:tc>
        <w:tc>
          <w:tcPr>
            <w:tcW w:w="1487" w:type="dxa"/>
            <w:hideMark/>
          </w:tcPr>
          <w:p w14:paraId="711C5619" w14:textId="77777777" w:rsidR="00CC24AD" w:rsidRPr="00F15FA4" w:rsidRDefault="00CC24AD" w:rsidP="00D86A2E">
            <w:pPr>
              <w:jc w:val="center"/>
            </w:pPr>
            <w:r w:rsidRPr="00F15FA4">
              <w:t>1,445 (8.3 [7.8-8.7])</w:t>
            </w:r>
          </w:p>
        </w:tc>
        <w:tc>
          <w:tcPr>
            <w:tcW w:w="1487" w:type="dxa"/>
            <w:hideMark/>
          </w:tcPr>
          <w:p w14:paraId="671FE59B" w14:textId="77777777" w:rsidR="00CC24AD" w:rsidRPr="00F15FA4" w:rsidRDefault="00CC24AD" w:rsidP="00D86A2E">
            <w:pPr>
              <w:jc w:val="center"/>
            </w:pPr>
            <w:r w:rsidRPr="00F15FA4">
              <w:t>1,559 (9.7 [9.3-10.2])</w:t>
            </w:r>
          </w:p>
        </w:tc>
        <w:tc>
          <w:tcPr>
            <w:tcW w:w="1487" w:type="dxa"/>
            <w:hideMark/>
          </w:tcPr>
          <w:p w14:paraId="4DB85422" w14:textId="77777777" w:rsidR="00CC24AD" w:rsidRPr="00F15FA4" w:rsidRDefault="00CC24AD" w:rsidP="00D86A2E">
            <w:pPr>
              <w:jc w:val="center"/>
            </w:pPr>
            <w:r w:rsidRPr="00F15FA4">
              <w:t>1,623 (11.2 [10.6-11.7])</w:t>
            </w:r>
          </w:p>
        </w:tc>
      </w:tr>
      <w:tr w:rsidR="00CC24AD" w:rsidRPr="00F15FA4" w14:paraId="760FD8E3" w14:textId="77777777" w:rsidTr="00D86A2E">
        <w:tc>
          <w:tcPr>
            <w:tcW w:w="2070" w:type="dxa"/>
            <w:hideMark/>
          </w:tcPr>
          <w:p w14:paraId="62EC9FD7" w14:textId="77777777" w:rsidR="00CC24AD" w:rsidRPr="00F15FA4" w:rsidRDefault="00CC24AD" w:rsidP="00D86A2E">
            <w:pPr>
              <w:rPr>
                <w:rFonts w:eastAsia="Times New Roman"/>
              </w:rPr>
            </w:pPr>
            <w:r w:rsidRPr="00F15FA4">
              <w:t>Decompensated cirrhosis</w:t>
            </w:r>
          </w:p>
        </w:tc>
        <w:tc>
          <w:tcPr>
            <w:tcW w:w="1486" w:type="dxa"/>
            <w:hideMark/>
          </w:tcPr>
          <w:p w14:paraId="2ABCEDE6" w14:textId="77777777" w:rsidR="00CC24AD" w:rsidRPr="00F15FA4" w:rsidRDefault="00CC24AD" w:rsidP="00D86A2E">
            <w:pPr>
              <w:jc w:val="center"/>
            </w:pPr>
            <w:r w:rsidRPr="00F15FA4">
              <w:t>1,362 (7.0 [6.7-7.4])</w:t>
            </w:r>
          </w:p>
        </w:tc>
        <w:tc>
          <w:tcPr>
            <w:tcW w:w="1487" w:type="dxa"/>
            <w:hideMark/>
          </w:tcPr>
          <w:p w14:paraId="2CFF4E86" w14:textId="77777777" w:rsidR="00CC24AD" w:rsidRPr="00F15FA4" w:rsidRDefault="00CC24AD" w:rsidP="00D86A2E">
            <w:pPr>
              <w:jc w:val="center"/>
            </w:pPr>
            <w:r w:rsidRPr="00F15FA4">
              <w:t>2,293 (12.4 [11.9-12.9])</w:t>
            </w:r>
          </w:p>
        </w:tc>
        <w:tc>
          <w:tcPr>
            <w:tcW w:w="1487" w:type="dxa"/>
            <w:hideMark/>
          </w:tcPr>
          <w:p w14:paraId="59742679" w14:textId="77777777" w:rsidR="00CC24AD" w:rsidRPr="00F15FA4" w:rsidRDefault="00CC24AD" w:rsidP="00D86A2E">
            <w:pPr>
              <w:jc w:val="center"/>
            </w:pPr>
            <w:r w:rsidRPr="00F15FA4">
              <w:t>2,852 (17.0 [16.4-17.6])</w:t>
            </w:r>
          </w:p>
        </w:tc>
        <w:tc>
          <w:tcPr>
            <w:tcW w:w="1487" w:type="dxa"/>
            <w:hideMark/>
          </w:tcPr>
          <w:p w14:paraId="57F4C7D9" w14:textId="77777777" w:rsidR="00CC24AD" w:rsidRPr="00F15FA4" w:rsidRDefault="00CC24AD" w:rsidP="00D86A2E">
            <w:pPr>
              <w:jc w:val="center"/>
            </w:pPr>
            <w:r w:rsidRPr="00F15FA4">
              <w:t>3,177 (21.2 [20.4-21.9])</w:t>
            </w:r>
          </w:p>
        </w:tc>
        <w:tc>
          <w:tcPr>
            <w:tcW w:w="1487" w:type="dxa"/>
            <w:hideMark/>
          </w:tcPr>
          <w:p w14:paraId="64A3AC24" w14:textId="77777777" w:rsidR="00CC24AD" w:rsidRPr="00F15FA4" w:rsidRDefault="00CC24AD" w:rsidP="00D86A2E">
            <w:pPr>
              <w:jc w:val="center"/>
            </w:pPr>
            <w:r w:rsidRPr="00F15FA4">
              <w:t>3,349 (24.9 [24.0-25.8])</w:t>
            </w:r>
          </w:p>
        </w:tc>
      </w:tr>
      <w:tr w:rsidR="00CC24AD" w:rsidRPr="00F15FA4" w14:paraId="5C4C5F24" w14:textId="77777777" w:rsidTr="00D86A2E">
        <w:tc>
          <w:tcPr>
            <w:tcW w:w="2070" w:type="dxa"/>
            <w:hideMark/>
          </w:tcPr>
          <w:p w14:paraId="59006750" w14:textId="77777777" w:rsidR="00CC24AD" w:rsidRPr="00F15FA4" w:rsidRDefault="00CC24AD" w:rsidP="00D86A2E">
            <w:pPr>
              <w:rPr>
                <w:rFonts w:eastAsia="Times New Roman"/>
              </w:rPr>
            </w:pPr>
            <w:r w:rsidRPr="00F15FA4">
              <w:t>Liver transplant</w:t>
            </w:r>
          </w:p>
        </w:tc>
        <w:tc>
          <w:tcPr>
            <w:tcW w:w="1486" w:type="dxa"/>
            <w:hideMark/>
          </w:tcPr>
          <w:p w14:paraId="7F8842CC" w14:textId="77777777" w:rsidR="00CC24AD" w:rsidRPr="00F15FA4" w:rsidRDefault="00CC24AD" w:rsidP="00D86A2E">
            <w:pPr>
              <w:jc w:val="center"/>
            </w:pPr>
            <w:r w:rsidRPr="00F15FA4">
              <w:t>11 (0.1 [0.02-0.1])</w:t>
            </w:r>
          </w:p>
        </w:tc>
        <w:tc>
          <w:tcPr>
            <w:tcW w:w="1487" w:type="dxa"/>
            <w:hideMark/>
          </w:tcPr>
          <w:p w14:paraId="29778B0A" w14:textId="77777777" w:rsidR="00CC24AD" w:rsidRPr="00F15FA4" w:rsidRDefault="00CC24AD" w:rsidP="00D86A2E">
            <w:pPr>
              <w:jc w:val="center"/>
            </w:pPr>
            <w:r w:rsidRPr="00F15FA4">
              <w:t>20 (0.1 [0.1-0.2])</w:t>
            </w:r>
          </w:p>
        </w:tc>
        <w:tc>
          <w:tcPr>
            <w:tcW w:w="1487" w:type="dxa"/>
            <w:hideMark/>
          </w:tcPr>
          <w:p w14:paraId="6A1DCD15" w14:textId="77777777" w:rsidR="00CC24AD" w:rsidRPr="00F15FA4" w:rsidRDefault="00CC24AD" w:rsidP="00D86A2E">
            <w:pPr>
              <w:jc w:val="center"/>
            </w:pPr>
            <w:r w:rsidRPr="00F15FA4">
              <w:t>28 (0.2 [0.1-0.2])</w:t>
            </w:r>
          </w:p>
        </w:tc>
        <w:tc>
          <w:tcPr>
            <w:tcW w:w="1487" w:type="dxa"/>
            <w:hideMark/>
          </w:tcPr>
          <w:p w14:paraId="14517F4A" w14:textId="77777777" w:rsidR="00CC24AD" w:rsidRPr="00F15FA4" w:rsidRDefault="00CC24AD" w:rsidP="00D86A2E">
            <w:pPr>
              <w:jc w:val="center"/>
            </w:pPr>
            <w:r w:rsidRPr="00F15FA4">
              <w:t>32 (0.2 [0.1-0.3])</w:t>
            </w:r>
          </w:p>
        </w:tc>
        <w:tc>
          <w:tcPr>
            <w:tcW w:w="1487" w:type="dxa"/>
            <w:hideMark/>
          </w:tcPr>
          <w:p w14:paraId="158CF980" w14:textId="77777777" w:rsidR="00CC24AD" w:rsidRPr="00F15FA4" w:rsidRDefault="00CC24AD" w:rsidP="00D86A2E">
            <w:pPr>
              <w:jc w:val="center"/>
            </w:pPr>
            <w:r w:rsidRPr="00F15FA4">
              <w:t>37 (0.3 [0.2-0.4])</w:t>
            </w:r>
          </w:p>
        </w:tc>
      </w:tr>
      <w:tr w:rsidR="00CC24AD" w:rsidRPr="00F15FA4" w14:paraId="04F8C546" w14:textId="77777777" w:rsidTr="00D86A2E">
        <w:tc>
          <w:tcPr>
            <w:tcW w:w="2070" w:type="dxa"/>
            <w:tcBorders>
              <w:bottom w:val="single" w:sz="4" w:space="0" w:color="auto"/>
            </w:tcBorders>
            <w:hideMark/>
          </w:tcPr>
          <w:p w14:paraId="78EAD864" w14:textId="77777777" w:rsidR="00CC24AD" w:rsidRPr="00F15FA4" w:rsidRDefault="00CC24AD" w:rsidP="00D86A2E">
            <w:r w:rsidRPr="00F15FA4">
              <w:t>Hepatocellular carcinoma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hideMark/>
          </w:tcPr>
          <w:p w14:paraId="647C7F3E" w14:textId="77777777" w:rsidR="00CC24AD" w:rsidRPr="00F15FA4" w:rsidRDefault="00CC24AD" w:rsidP="00D86A2E">
            <w:pPr>
              <w:jc w:val="center"/>
            </w:pPr>
            <w:r w:rsidRPr="00F15FA4">
              <w:t>29 (0.1 [0.1-0.2])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hideMark/>
          </w:tcPr>
          <w:p w14:paraId="172A64BD" w14:textId="77777777" w:rsidR="00CC24AD" w:rsidRPr="00F15FA4" w:rsidRDefault="00CC24AD" w:rsidP="00D86A2E">
            <w:pPr>
              <w:jc w:val="center"/>
            </w:pPr>
            <w:r w:rsidRPr="00F15FA4">
              <w:t>48 (0.3 [0.2-0.3])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hideMark/>
          </w:tcPr>
          <w:p w14:paraId="506759C3" w14:textId="77777777" w:rsidR="00CC24AD" w:rsidRPr="00F15FA4" w:rsidRDefault="00CC24AD" w:rsidP="00D86A2E">
            <w:pPr>
              <w:jc w:val="center"/>
            </w:pPr>
            <w:r w:rsidRPr="00F15FA4">
              <w:t>64 (0.4 [0.3-0.5])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hideMark/>
          </w:tcPr>
          <w:p w14:paraId="27EB6309" w14:textId="77777777" w:rsidR="00CC24AD" w:rsidRPr="00F15FA4" w:rsidRDefault="00CC24AD" w:rsidP="00D86A2E">
            <w:pPr>
              <w:jc w:val="center"/>
            </w:pPr>
            <w:r w:rsidRPr="00F15FA4">
              <w:t>73 (0.5 [0.4-0.6])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hideMark/>
          </w:tcPr>
          <w:p w14:paraId="0C4317E8" w14:textId="77777777" w:rsidR="00CC24AD" w:rsidRPr="00F15FA4" w:rsidRDefault="00CC24AD" w:rsidP="00D86A2E">
            <w:pPr>
              <w:jc w:val="center"/>
            </w:pPr>
            <w:r w:rsidRPr="00F15FA4">
              <w:t>82 (0.7 [0.5-0.9])</w:t>
            </w:r>
          </w:p>
        </w:tc>
      </w:tr>
    </w:tbl>
    <w:p w14:paraId="56B4C56D" w14:textId="0ADB8253" w:rsidR="00CC24AD" w:rsidRPr="00F15FA4" w:rsidRDefault="00CC24AD" w:rsidP="00CC24AD">
      <w:r w:rsidRPr="00F15FA4">
        <w:t>Abbreviations: CI, confidence interval</w:t>
      </w:r>
      <w:r w:rsidR="007356C6">
        <w:t>.</w:t>
      </w:r>
    </w:p>
    <w:p w14:paraId="7006CCDF" w14:textId="77777777" w:rsidR="00CC24AD" w:rsidRPr="00F15FA4" w:rsidRDefault="00CC24AD" w:rsidP="00CC24AD">
      <w:r w:rsidRPr="00F15FA4">
        <w:br w:type="page"/>
      </w:r>
    </w:p>
    <w:p w14:paraId="4FEE84E4" w14:textId="198FA5B2" w:rsidR="00CC24AD" w:rsidRPr="00F15FA4" w:rsidRDefault="00D24B6D" w:rsidP="00CC24AD">
      <w:pPr>
        <w:pStyle w:val="Caption"/>
        <w:spacing w:line="360" w:lineRule="auto"/>
      </w:pPr>
      <w:r>
        <w:lastRenderedPageBreak/>
        <w:t>SDC, Table 5</w:t>
      </w:r>
      <w:r w:rsidR="00CC24AD" w:rsidRPr="00F15FA4">
        <w:t xml:space="preserve">. Kaplan Meier probabilities for subsequent advanced liver events by year for </w:t>
      </w:r>
      <w:r w:rsidR="007356C6" w:rsidRPr="00F166B9">
        <w:t>metabolic dysfunction-associated steatohepatitis</w:t>
      </w:r>
      <w:r w:rsidR="007356C6" w:rsidRPr="00F15FA4">
        <w:t xml:space="preserve"> </w:t>
      </w:r>
      <w:r w:rsidR="00CC24AD" w:rsidRPr="00F15FA4">
        <w:t>patients with baseline cirrhosis</w:t>
      </w:r>
    </w:p>
    <w:tbl>
      <w:tblPr>
        <w:tblStyle w:val="testStype"/>
        <w:tblW w:w="950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9" w:type="dxa"/>
          <w:bottom w:w="29" w:type="dxa"/>
        </w:tblCellMar>
        <w:tblLook w:val="0020" w:firstRow="1" w:lastRow="0" w:firstColumn="0" w:lastColumn="0" w:noHBand="0" w:noVBand="0"/>
      </w:tblPr>
      <w:tblGrid>
        <w:gridCol w:w="2695"/>
        <w:gridCol w:w="1361"/>
        <w:gridCol w:w="1362"/>
        <w:gridCol w:w="1362"/>
        <w:gridCol w:w="1362"/>
        <w:gridCol w:w="1362"/>
      </w:tblGrid>
      <w:tr w:rsidR="00CC24AD" w:rsidRPr="00F15FA4" w14:paraId="5F902163" w14:textId="77777777" w:rsidTr="00D86A2E">
        <w:tc>
          <w:tcPr>
            <w:tcW w:w="2695" w:type="dxa"/>
            <w:tcBorders>
              <w:top w:val="single" w:sz="4" w:space="0" w:color="auto"/>
            </w:tcBorders>
            <w:hideMark/>
          </w:tcPr>
          <w:p w14:paraId="0C6CFEAA" w14:textId="77777777" w:rsidR="00CC24AD" w:rsidRPr="00F15FA4" w:rsidRDefault="00CC24AD" w:rsidP="00D86A2E"/>
        </w:tc>
        <w:tc>
          <w:tcPr>
            <w:tcW w:w="6809" w:type="dxa"/>
            <w:gridSpan w:val="5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C727F72" w14:textId="77777777" w:rsidR="00CC24AD" w:rsidRPr="00F15FA4" w:rsidRDefault="00CC24AD" w:rsidP="00D86A2E">
            <w:pPr>
              <w:jc w:val="center"/>
              <w:rPr>
                <w:rFonts w:eastAsia="Times New Roman"/>
                <w:b/>
                <w:bCs/>
              </w:rPr>
            </w:pPr>
            <w:r w:rsidRPr="00F15FA4">
              <w:rPr>
                <w:b/>
                <w:bCs/>
              </w:rPr>
              <w:t>Number of events (probability of event, [95% CI])</w:t>
            </w:r>
          </w:p>
        </w:tc>
      </w:tr>
      <w:tr w:rsidR="00CC24AD" w:rsidRPr="00F15FA4" w14:paraId="58889818" w14:textId="77777777" w:rsidTr="00D86A2E">
        <w:tc>
          <w:tcPr>
            <w:tcW w:w="2695" w:type="dxa"/>
            <w:tcBorders>
              <w:bottom w:val="single" w:sz="4" w:space="0" w:color="auto"/>
            </w:tcBorders>
            <w:hideMark/>
          </w:tcPr>
          <w:p w14:paraId="375DBF2A" w14:textId="77777777" w:rsidR="00CC24AD" w:rsidRPr="00F15FA4" w:rsidRDefault="00CC24AD" w:rsidP="00D86A2E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27B6CD3" w14:textId="77777777" w:rsidR="00CC24AD" w:rsidRPr="00F15FA4" w:rsidRDefault="00CC24AD" w:rsidP="00D86A2E">
            <w:pPr>
              <w:jc w:val="center"/>
              <w:rPr>
                <w:b/>
                <w:bCs/>
              </w:rPr>
            </w:pPr>
            <w:r w:rsidRPr="00F15FA4">
              <w:rPr>
                <w:b/>
                <w:bCs/>
              </w:rPr>
              <w:t>Year 1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0AA7D3" w14:textId="77777777" w:rsidR="00CC24AD" w:rsidRPr="00F15FA4" w:rsidRDefault="00CC24AD" w:rsidP="00D86A2E">
            <w:pPr>
              <w:jc w:val="center"/>
              <w:rPr>
                <w:b/>
                <w:bCs/>
              </w:rPr>
            </w:pPr>
            <w:r w:rsidRPr="00F15FA4">
              <w:rPr>
                <w:b/>
                <w:bCs/>
              </w:rPr>
              <w:t>Year 2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D54D4D" w14:textId="77777777" w:rsidR="00CC24AD" w:rsidRPr="00F15FA4" w:rsidRDefault="00CC24AD" w:rsidP="00D86A2E">
            <w:pPr>
              <w:jc w:val="center"/>
              <w:rPr>
                <w:b/>
                <w:bCs/>
              </w:rPr>
            </w:pPr>
            <w:r w:rsidRPr="00F15FA4">
              <w:rPr>
                <w:b/>
                <w:bCs/>
              </w:rPr>
              <w:t>Year 3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D03625C" w14:textId="77777777" w:rsidR="00CC24AD" w:rsidRPr="00F15FA4" w:rsidRDefault="00CC24AD" w:rsidP="00D86A2E">
            <w:pPr>
              <w:jc w:val="center"/>
              <w:rPr>
                <w:b/>
                <w:bCs/>
              </w:rPr>
            </w:pPr>
            <w:r w:rsidRPr="00F15FA4">
              <w:rPr>
                <w:b/>
                <w:bCs/>
              </w:rPr>
              <w:t>Year 4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E11FA9" w14:textId="77777777" w:rsidR="00CC24AD" w:rsidRPr="00F15FA4" w:rsidRDefault="00CC24AD" w:rsidP="00D86A2E">
            <w:pPr>
              <w:jc w:val="center"/>
              <w:rPr>
                <w:b/>
                <w:bCs/>
              </w:rPr>
            </w:pPr>
            <w:r w:rsidRPr="00F15FA4">
              <w:rPr>
                <w:b/>
                <w:bCs/>
              </w:rPr>
              <w:t>Year 5</w:t>
            </w:r>
          </w:p>
        </w:tc>
      </w:tr>
      <w:tr w:rsidR="00CC24AD" w:rsidRPr="00F15FA4" w14:paraId="696C0192" w14:textId="77777777" w:rsidTr="00D86A2E">
        <w:tc>
          <w:tcPr>
            <w:tcW w:w="2695" w:type="dxa"/>
            <w:tcBorders>
              <w:top w:val="single" w:sz="4" w:space="0" w:color="auto"/>
            </w:tcBorders>
            <w:hideMark/>
          </w:tcPr>
          <w:p w14:paraId="0B3FBABF" w14:textId="77777777" w:rsidR="00CC24AD" w:rsidRPr="00F15FA4" w:rsidRDefault="00CC24AD" w:rsidP="00D86A2E">
            <w:r w:rsidRPr="00F15FA4">
              <w:t>Composite clinical endpoint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hideMark/>
          </w:tcPr>
          <w:p w14:paraId="26EBE5B0" w14:textId="77777777" w:rsidR="00CC24AD" w:rsidRPr="00F15FA4" w:rsidRDefault="00CC24AD" w:rsidP="00D86A2E">
            <w:pPr>
              <w:jc w:val="center"/>
            </w:pPr>
            <w:r w:rsidRPr="00F15FA4">
              <w:t>7,548 (82.4 [81.6-83.2])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hideMark/>
          </w:tcPr>
          <w:p w14:paraId="42D76289" w14:textId="77777777" w:rsidR="00CC24AD" w:rsidRPr="00F15FA4" w:rsidRDefault="00CC24AD" w:rsidP="00D86A2E">
            <w:pPr>
              <w:jc w:val="center"/>
            </w:pPr>
            <w:r w:rsidRPr="00F15FA4">
              <w:t>7,916 (86.9 [86.2-87.6])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hideMark/>
          </w:tcPr>
          <w:p w14:paraId="5BEBF430" w14:textId="77777777" w:rsidR="00CC24AD" w:rsidRPr="00F15FA4" w:rsidRDefault="00CC24AD" w:rsidP="00D86A2E">
            <w:pPr>
              <w:jc w:val="center"/>
            </w:pPr>
            <w:r w:rsidRPr="00F15FA4">
              <w:t>8,048 (89.3 [88.6-89.9])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hideMark/>
          </w:tcPr>
          <w:p w14:paraId="0603CE27" w14:textId="77777777" w:rsidR="00CC24AD" w:rsidRPr="00F15FA4" w:rsidRDefault="00CC24AD" w:rsidP="00D86A2E">
            <w:pPr>
              <w:jc w:val="center"/>
            </w:pPr>
            <w:r w:rsidRPr="00F15FA4">
              <w:t>8,100 (90.7 [90.0-91.4])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hideMark/>
          </w:tcPr>
          <w:p w14:paraId="5B08532E" w14:textId="77777777" w:rsidR="00CC24AD" w:rsidRPr="00F15FA4" w:rsidRDefault="00CC24AD" w:rsidP="00D86A2E">
            <w:pPr>
              <w:jc w:val="center"/>
            </w:pPr>
            <w:r w:rsidRPr="00F15FA4">
              <w:t>8,122 (92.0 [91.1-92.7])</w:t>
            </w:r>
          </w:p>
        </w:tc>
      </w:tr>
      <w:tr w:rsidR="00CC24AD" w:rsidRPr="00F15FA4" w14:paraId="56AADD74" w14:textId="77777777" w:rsidTr="00D86A2E">
        <w:tc>
          <w:tcPr>
            <w:tcW w:w="2695" w:type="dxa"/>
            <w:hideMark/>
          </w:tcPr>
          <w:p w14:paraId="6F853386" w14:textId="77777777" w:rsidR="00CC24AD" w:rsidRPr="00F15FA4" w:rsidRDefault="00CC24AD" w:rsidP="00D86A2E">
            <w:r w:rsidRPr="00F15FA4">
              <w:t xml:space="preserve">Death </w:t>
            </w:r>
          </w:p>
        </w:tc>
        <w:tc>
          <w:tcPr>
            <w:tcW w:w="1361" w:type="dxa"/>
            <w:hideMark/>
          </w:tcPr>
          <w:p w14:paraId="641694B0" w14:textId="77777777" w:rsidR="00CC24AD" w:rsidRPr="00F15FA4" w:rsidRDefault="00CC24AD" w:rsidP="00D86A2E">
            <w:pPr>
              <w:jc w:val="center"/>
            </w:pPr>
            <w:r w:rsidRPr="00F15FA4">
              <w:t>1,524 (16.6 [15.9-17.4])</w:t>
            </w:r>
          </w:p>
        </w:tc>
        <w:tc>
          <w:tcPr>
            <w:tcW w:w="1362" w:type="dxa"/>
            <w:hideMark/>
          </w:tcPr>
          <w:p w14:paraId="51530B43" w14:textId="77777777" w:rsidR="00CC24AD" w:rsidRPr="00F15FA4" w:rsidRDefault="00CC24AD" w:rsidP="00D86A2E">
            <w:pPr>
              <w:jc w:val="center"/>
            </w:pPr>
            <w:r w:rsidRPr="00F15FA4">
              <w:t>2,188 (24.9 [24.0-25.8])</w:t>
            </w:r>
          </w:p>
        </w:tc>
        <w:tc>
          <w:tcPr>
            <w:tcW w:w="1362" w:type="dxa"/>
            <w:hideMark/>
          </w:tcPr>
          <w:p w14:paraId="79E3F5AF" w14:textId="77777777" w:rsidR="00CC24AD" w:rsidRPr="00F15FA4" w:rsidRDefault="00CC24AD" w:rsidP="00D86A2E">
            <w:pPr>
              <w:jc w:val="center"/>
            </w:pPr>
            <w:r w:rsidRPr="00F15FA4">
              <w:t>2,603 (32.4 [31.4-33.5])</w:t>
            </w:r>
          </w:p>
        </w:tc>
        <w:tc>
          <w:tcPr>
            <w:tcW w:w="1362" w:type="dxa"/>
            <w:hideMark/>
          </w:tcPr>
          <w:p w14:paraId="39552D71" w14:textId="77777777" w:rsidR="00CC24AD" w:rsidRPr="00F15FA4" w:rsidRDefault="00CC24AD" w:rsidP="00D86A2E">
            <w:pPr>
              <w:jc w:val="center"/>
            </w:pPr>
            <w:r w:rsidRPr="00F15FA4">
              <w:t>2,795 (38.0 [36.7-39.2])</w:t>
            </w:r>
          </w:p>
        </w:tc>
        <w:tc>
          <w:tcPr>
            <w:tcW w:w="1362" w:type="dxa"/>
            <w:hideMark/>
          </w:tcPr>
          <w:p w14:paraId="13BD0D10" w14:textId="77777777" w:rsidR="00CC24AD" w:rsidRPr="00F15FA4" w:rsidRDefault="00CC24AD" w:rsidP="00D86A2E">
            <w:pPr>
              <w:jc w:val="center"/>
            </w:pPr>
            <w:r w:rsidRPr="00F15FA4">
              <w:t>2,902 (43.5 [42.0-45.0])</w:t>
            </w:r>
          </w:p>
        </w:tc>
      </w:tr>
      <w:tr w:rsidR="00CC24AD" w:rsidRPr="00F15FA4" w14:paraId="693997C1" w14:textId="77777777" w:rsidTr="00D86A2E">
        <w:tc>
          <w:tcPr>
            <w:tcW w:w="2695" w:type="dxa"/>
            <w:hideMark/>
          </w:tcPr>
          <w:p w14:paraId="73FE7F48" w14:textId="77777777" w:rsidR="00CC24AD" w:rsidRPr="00F15FA4" w:rsidRDefault="00CC24AD" w:rsidP="00D86A2E">
            <w:r w:rsidRPr="00F15FA4">
              <w:t>Significant hepatic event</w:t>
            </w:r>
          </w:p>
        </w:tc>
        <w:tc>
          <w:tcPr>
            <w:tcW w:w="1361" w:type="dxa"/>
            <w:hideMark/>
          </w:tcPr>
          <w:p w14:paraId="0565ECB0" w14:textId="77777777" w:rsidR="00CC24AD" w:rsidRPr="00F15FA4" w:rsidRDefault="00CC24AD" w:rsidP="00D86A2E">
            <w:pPr>
              <w:jc w:val="center"/>
            </w:pPr>
            <w:r w:rsidRPr="00F15FA4">
              <w:t>7,345 (81.0 [80.2-81.8])</w:t>
            </w:r>
          </w:p>
        </w:tc>
        <w:tc>
          <w:tcPr>
            <w:tcW w:w="1362" w:type="dxa"/>
            <w:hideMark/>
          </w:tcPr>
          <w:p w14:paraId="3235D569" w14:textId="77777777" w:rsidR="00CC24AD" w:rsidRPr="00F15FA4" w:rsidRDefault="00CC24AD" w:rsidP="00D86A2E">
            <w:pPr>
              <w:jc w:val="center"/>
            </w:pPr>
            <w:r w:rsidRPr="00F15FA4">
              <w:t>7,719 (85.7 [85.0-86.4])</w:t>
            </w:r>
          </w:p>
        </w:tc>
        <w:tc>
          <w:tcPr>
            <w:tcW w:w="1362" w:type="dxa"/>
            <w:hideMark/>
          </w:tcPr>
          <w:p w14:paraId="5648DCD5" w14:textId="77777777" w:rsidR="00CC24AD" w:rsidRPr="00F15FA4" w:rsidRDefault="00CC24AD" w:rsidP="00D86A2E">
            <w:pPr>
              <w:jc w:val="center"/>
            </w:pPr>
            <w:r w:rsidRPr="00F15FA4">
              <w:t>7,849 (88.2 [87.4-88.9])</w:t>
            </w:r>
          </w:p>
        </w:tc>
        <w:tc>
          <w:tcPr>
            <w:tcW w:w="1362" w:type="dxa"/>
            <w:hideMark/>
          </w:tcPr>
          <w:p w14:paraId="444CC05A" w14:textId="77777777" w:rsidR="00CC24AD" w:rsidRPr="00F15FA4" w:rsidRDefault="00CC24AD" w:rsidP="00D86A2E">
            <w:pPr>
              <w:jc w:val="center"/>
            </w:pPr>
            <w:r w:rsidRPr="00F15FA4">
              <w:t>7,905 (89.9 [89.1-90.6])</w:t>
            </w:r>
          </w:p>
        </w:tc>
        <w:tc>
          <w:tcPr>
            <w:tcW w:w="1362" w:type="dxa"/>
            <w:hideMark/>
          </w:tcPr>
          <w:p w14:paraId="4F7C28E4" w14:textId="77777777" w:rsidR="00CC24AD" w:rsidRPr="00F15FA4" w:rsidRDefault="00CC24AD" w:rsidP="00D86A2E">
            <w:pPr>
              <w:jc w:val="center"/>
            </w:pPr>
            <w:r w:rsidRPr="00F15FA4">
              <w:t>7,926 (91.1 [90.2-91.9])</w:t>
            </w:r>
          </w:p>
        </w:tc>
      </w:tr>
      <w:tr w:rsidR="00CC24AD" w:rsidRPr="00F15FA4" w14:paraId="5BA734DE" w14:textId="77777777" w:rsidTr="00D86A2E">
        <w:tc>
          <w:tcPr>
            <w:tcW w:w="2695" w:type="dxa"/>
            <w:hideMark/>
          </w:tcPr>
          <w:p w14:paraId="617FBAA7" w14:textId="77777777" w:rsidR="00CC24AD" w:rsidRPr="00F15FA4" w:rsidRDefault="00CC24AD" w:rsidP="00D86A2E">
            <w:r w:rsidRPr="00F15FA4">
              <w:t>Cirrhosis</w:t>
            </w:r>
          </w:p>
        </w:tc>
        <w:tc>
          <w:tcPr>
            <w:tcW w:w="1361" w:type="dxa"/>
            <w:hideMark/>
          </w:tcPr>
          <w:p w14:paraId="7C2875F3" w14:textId="77777777" w:rsidR="00CC24AD" w:rsidRPr="00F15FA4" w:rsidRDefault="00CC24AD" w:rsidP="00D86A2E">
            <w:pPr>
              <w:jc w:val="center"/>
            </w:pPr>
            <w:r w:rsidRPr="00F15FA4">
              <w:t>6,662 (74.1 [73.2-75.0])</w:t>
            </w:r>
          </w:p>
        </w:tc>
        <w:tc>
          <w:tcPr>
            <w:tcW w:w="1362" w:type="dxa"/>
            <w:hideMark/>
          </w:tcPr>
          <w:p w14:paraId="3741F0F3" w14:textId="77777777" w:rsidR="00CC24AD" w:rsidRPr="00F15FA4" w:rsidRDefault="00CC24AD" w:rsidP="00D86A2E">
            <w:pPr>
              <w:jc w:val="center"/>
            </w:pPr>
            <w:r w:rsidRPr="00F15FA4">
              <w:t>6,957 (78.0 [77.1-78.9])</w:t>
            </w:r>
          </w:p>
        </w:tc>
        <w:tc>
          <w:tcPr>
            <w:tcW w:w="1362" w:type="dxa"/>
            <w:hideMark/>
          </w:tcPr>
          <w:p w14:paraId="77C575E9" w14:textId="77777777" w:rsidR="00CC24AD" w:rsidRPr="00F15FA4" w:rsidRDefault="00CC24AD" w:rsidP="00D86A2E">
            <w:pPr>
              <w:jc w:val="center"/>
            </w:pPr>
            <w:r w:rsidRPr="00F15FA4">
              <w:t>7,052 (80.0 [79.1-80.8])</w:t>
            </w:r>
          </w:p>
        </w:tc>
        <w:tc>
          <w:tcPr>
            <w:tcW w:w="1362" w:type="dxa"/>
            <w:hideMark/>
          </w:tcPr>
          <w:p w14:paraId="6D497177" w14:textId="77777777" w:rsidR="00CC24AD" w:rsidRPr="00F15FA4" w:rsidRDefault="00CC24AD" w:rsidP="00D86A2E">
            <w:pPr>
              <w:jc w:val="center"/>
            </w:pPr>
            <w:r w:rsidRPr="00F15FA4">
              <w:t>7,081 (81.0 [80.1-81.9])</w:t>
            </w:r>
          </w:p>
        </w:tc>
        <w:tc>
          <w:tcPr>
            <w:tcW w:w="1362" w:type="dxa"/>
            <w:hideMark/>
          </w:tcPr>
          <w:p w14:paraId="3592CBF5" w14:textId="77777777" w:rsidR="00CC24AD" w:rsidRPr="00F15FA4" w:rsidRDefault="00CC24AD" w:rsidP="00D86A2E">
            <w:pPr>
              <w:jc w:val="center"/>
            </w:pPr>
            <w:r w:rsidRPr="00F15FA4">
              <w:t>7,095 (82.0 [81.0-83.0])</w:t>
            </w:r>
          </w:p>
        </w:tc>
      </w:tr>
      <w:tr w:rsidR="00CC24AD" w:rsidRPr="00F15FA4" w14:paraId="764235CE" w14:textId="77777777" w:rsidTr="00D86A2E">
        <w:tc>
          <w:tcPr>
            <w:tcW w:w="2695" w:type="dxa"/>
            <w:hideMark/>
          </w:tcPr>
          <w:p w14:paraId="38A411B3" w14:textId="77777777" w:rsidR="00CC24AD" w:rsidRPr="00F15FA4" w:rsidRDefault="00CC24AD" w:rsidP="00D86A2E">
            <w:pPr>
              <w:rPr>
                <w:rFonts w:eastAsia="Times New Roman"/>
              </w:rPr>
            </w:pPr>
            <w:r w:rsidRPr="00F15FA4">
              <w:t>Decompensated cirrhosis</w:t>
            </w:r>
          </w:p>
        </w:tc>
        <w:tc>
          <w:tcPr>
            <w:tcW w:w="1361" w:type="dxa"/>
            <w:hideMark/>
          </w:tcPr>
          <w:p w14:paraId="0947CCD5" w14:textId="77777777" w:rsidR="00CC24AD" w:rsidRPr="00F15FA4" w:rsidRDefault="00CC24AD" w:rsidP="00D86A2E">
            <w:pPr>
              <w:jc w:val="center"/>
            </w:pPr>
            <w:r w:rsidRPr="00F15FA4">
              <w:t>5,503 (60.9 [59.9-61.9])</w:t>
            </w:r>
          </w:p>
        </w:tc>
        <w:tc>
          <w:tcPr>
            <w:tcW w:w="1362" w:type="dxa"/>
            <w:hideMark/>
          </w:tcPr>
          <w:p w14:paraId="2289C1D3" w14:textId="77777777" w:rsidR="00CC24AD" w:rsidRPr="00F15FA4" w:rsidRDefault="00CC24AD" w:rsidP="00D86A2E">
            <w:pPr>
              <w:jc w:val="center"/>
            </w:pPr>
            <w:r w:rsidRPr="00F15FA4">
              <w:t>6,208 (69.8 [68.8-70.8])</w:t>
            </w:r>
          </w:p>
        </w:tc>
        <w:tc>
          <w:tcPr>
            <w:tcW w:w="1362" w:type="dxa"/>
            <w:hideMark/>
          </w:tcPr>
          <w:p w14:paraId="19DD8935" w14:textId="77777777" w:rsidR="00CC24AD" w:rsidRPr="00F15FA4" w:rsidRDefault="00CC24AD" w:rsidP="00D86A2E">
            <w:pPr>
              <w:jc w:val="center"/>
            </w:pPr>
            <w:r w:rsidRPr="00F15FA4">
              <w:t>6,488 (75.1 [74.1-76.1])</w:t>
            </w:r>
          </w:p>
        </w:tc>
        <w:tc>
          <w:tcPr>
            <w:tcW w:w="1362" w:type="dxa"/>
            <w:hideMark/>
          </w:tcPr>
          <w:p w14:paraId="62E569A7" w14:textId="77777777" w:rsidR="00CC24AD" w:rsidRPr="00F15FA4" w:rsidRDefault="00CC24AD" w:rsidP="00D86A2E">
            <w:pPr>
              <w:jc w:val="center"/>
            </w:pPr>
            <w:r w:rsidRPr="00F15FA4">
              <w:t>6,602 (78.6 [77.6-79.6])</w:t>
            </w:r>
          </w:p>
        </w:tc>
        <w:tc>
          <w:tcPr>
            <w:tcW w:w="1362" w:type="dxa"/>
            <w:hideMark/>
          </w:tcPr>
          <w:p w14:paraId="16131CBD" w14:textId="77777777" w:rsidR="00CC24AD" w:rsidRPr="00F15FA4" w:rsidRDefault="00CC24AD" w:rsidP="00D86A2E">
            <w:pPr>
              <w:jc w:val="center"/>
            </w:pPr>
            <w:r w:rsidRPr="00F15FA4">
              <w:t>6,653 (81.5 [80.3-82.7])</w:t>
            </w:r>
          </w:p>
        </w:tc>
      </w:tr>
      <w:tr w:rsidR="00CC24AD" w:rsidRPr="00F15FA4" w14:paraId="3C03DD4F" w14:textId="77777777" w:rsidTr="00D86A2E">
        <w:tc>
          <w:tcPr>
            <w:tcW w:w="2695" w:type="dxa"/>
            <w:hideMark/>
          </w:tcPr>
          <w:p w14:paraId="6517140C" w14:textId="77777777" w:rsidR="00CC24AD" w:rsidRPr="00F15FA4" w:rsidRDefault="00CC24AD" w:rsidP="00D86A2E">
            <w:pPr>
              <w:rPr>
                <w:rFonts w:eastAsia="Times New Roman"/>
              </w:rPr>
            </w:pPr>
            <w:r w:rsidRPr="00F15FA4">
              <w:t>Liver transplant</w:t>
            </w:r>
          </w:p>
        </w:tc>
        <w:tc>
          <w:tcPr>
            <w:tcW w:w="1361" w:type="dxa"/>
            <w:hideMark/>
          </w:tcPr>
          <w:p w14:paraId="41690612" w14:textId="77777777" w:rsidR="00CC24AD" w:rsidRPr="00F15FA4" w:rsidRDefault="00CC24AD" w:rsidP="00D86A2E">
            <w:pPr>
              <w:jc w:val="center"/>
            </w:pPr>
            <w:r w:rsidRPr="00F15FA4">
              <w:t>334 (3.9 [3.4-4.3])</w:t>
            </w:r>
          </w:p>
        </w:tc>
        <w:tc>
          <w:tcPr>
            <w:tcW w:w="1362" w:type="dxa"/>
            <w:hideMark/>
          </w:tcPr>
          <w:p w14:paraId="751AC816" w14:textId="77777777" w:rsidR="00CC24AD" w:rsidRPr="00F15FA4" w:rsidRDefault="00CC24AD" w:rsidP="00D86A2E">
            <w:pPr>
              <w:jc w:val="center"/>
            </w:pPr>
            <w:r w:rsidRPr="00F15FA4">
              <w:t>407 (5.0 [4.5-5.5])</w:t>
            </w:r>
          </w:p>
        </w:tc>
        <w:tc>
          <w:tcPr>
            <w:tcW w:w="1362" w:type="dxa"/>
            <w:hideMark/>
          </w:tcPr>
          <w:p w14:paraId="1F7AF53F" w14:textId="77777777" w:rsidR="00CC24AD" w:rsidRPr="00F15FA4" w:rsidRDefault="00CC24AD" w:rsidP="00D86A2E">
            <w:pPr>
              <w:jc w:val="center"/>
            </w:pPr>
            <w:r w:rsidRPr="00F15FA4">
              <w:t>437 (5.8 [5.2-6.3])</w:t>
            </w:r>
          </w:p>
        </w:tc>
        <w:tc>
          <w:tcPr>
            <w:tcW w:w="1362" w:type="dxa"/>
            <w:hideMark/>
          </w:tcPr>
          <w:p w14:paraId="4B1F321A" w14:textId="77777777" w:rsidR="00CC24AD" w:rsidRPr="00F15FA4" w:rsidRDefault="00CC24AD" w:rsidP="00D86A2E">
            <w:pPr>
              <w:jc w:val="center"/>
            </w:pPr>
            <w:r w:rsidRPr="00F15FA4">
              <w:t>443 (6.0 [5.5-6.6])</w:t>
            </w:r>
          </w:p>
        </w:tc>
        <w:tc>
          <w:tcPr>
            <w:tcW w:w="1362" w:type="dxa"/>
            <w:hideMark/>
          </w:tcPr>
          <w:p w14:paraId="06D1DC7A" w14:textId="77777777" w:rsidR="00CC24AD" w:rsidRPr="00F15FA4" w:rsidRDefault="00CC24AD" w:rsidP="00D86A2E">
            <w:pPr>
              <w:jc w:val="center"/>
            </w:pPr>
            <w:r w:rsidRPr="00F15FA4">
              <w:t>448 (6.5 [5.8-7.2])</w:t>
            </w:r>
          </w:p>
        </w:tc>
      </w:tr>
      <w:tr w:rsidR="00CC24AD" w:rsidRPr="00F15FA4" w14:paraId="0A24BB8E" w14:textId="77777777" w:rsidTr="00D86A2E">
        <w:tc>
          <w:tcPr>
            <w:tcW w:w="2695" w:type="dxa"/>
            <w:tcBorders>
              <w:bottom w:val="single" w:sz="4" w:space="0" w:color="auto"/>
            </w:tcBorders>
            <w:hideMark/>
          </w:tcPr>
          <w:p w14:paraId="7B4DE0E2" w14:textId="77777777" w:rsidR="00CC24AD" w:rsidRPr="00F15FA4" w:rsidRDefault="00CC24AD" w:rsidP="00D86A2E">
            <w:r w:rsidRPr="00F15FA4">
              <w:t>Hepatocellular carcinoma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hideMark/>
          </w:tcPr>
          <w:p w14:paraId="75B93F5A" w14:textId="77777777" w:rsidR="00CC24AD" w:rsidRPr="00F15FA4" w:rsidRDefault="00CC24AD" w:rsidP="00D86A2E">
            <w:pPr>
              <w:jc w:val="center"/>
            </w:pPr>
            <w:r w:rsidRPr="00F15FA4">
              <w:t>515 (5.9 [5.4-6.4])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hideMark/>
          </w:tcPr>
          <w:p w14:paraId="5EC04645" w14:textId="77777777" w:rsidR="00CC24AD" w:rsidRPr="00F15FA4" w:rsidRDefault="00CC24AD" w:rsidP="00D86A2E">
            <w:pPr>
              <w:jc w:val="center"/>
            </w:pPr>
            <w:r w:rsidRPr="00F15FA4">
              <w:t>620 (7.5 [6.9-8.1])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hideMark/>
          </w:tcPr>
          <w:p w14:paraId="1154B889" w14:textId="77777777" w:rsidR="00CC24AD" w:rsidRPr="00F15FA4" w:rsidRDefault="00CC24AD" w:rsidP="00D86A2E">
            <w:pPr>
              <w:jc w:val="center"/>
            </w:pPr>
            <w:r w:rsidRPr="00F15FA4">
              <w:t>670 (8.7 [8.0-9.4])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hideMark/>
          </w:tcPr>
          <w:p w14:paraId="7A380FB8" w14:textId="77777777" w:rsidR="00CC24AD" w:rsidRPr="00F15FA4" w:rsidRDefault="00CC24AD" w:rsidP="00D86A2E">
            <w:pPr>
              <w:jc w:val="center"/>
            </w:pPr>
            <w:r w:rsidRPr="00F15FA4">
              <w:t>701 (10.0 [9.2-10.8])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hideMark/>
          </w:tcPr>
          <w:p w14:paraId="53C00FA3" w14:textId="77777777" w:rsidR="00CC24AD" w:rsidRPr="00F15FA4" w:rsidRDefault="00CC24AD" w:rsidP="00D86A2E">
            <w:pPr>
              <w:jc w:val="center"/>
            </w:pPr>
            <w:r w:rsidRPr="00F15FA4">
              <w:t>719 (11.5 [10.4-12.5])</w:t>
            </w:r>
          </w:p>
        </w:tc>
      </w:tr>
    </w:tbl>
    <w:p w14:paraId="3E3BFA2C" w14:textId="4674D350" w:rsidR="00CC24AD" w:rsidRPr="00F15FA4" w:rsidRDefault="00CC24AD" w:rsidP="00CC24AD">
      <w:r w:rsidRPr="00F15FA4">
        <w:t>Abbreviations: CI, confidence interval</w:t>
      </w:r>
      <w:r>
        <w:t>.</w:t>
      </w:r>
    </w:p>
    <w:p w14:paraId="1DF93DAF" w14:textId="77777777" w:rsidR="00CC24AD" w:rsidRPr="00F15FA4" w:rsidRDefault="00CC24AD" w:rsidP="00CC24AD">
      <w:r w:rsidRPr="00F15FA4">
        <w:br w:type="page"/>
      </w:r>
    </w:p>
    <w:p w14:paraId="7DC011ED" w14:textId="3B7FB551" w:rsidR="00CC24AD" w:rsidRPr="00F15FA4" w:rsidRDefault="00D24B6D" w:rsidP="00CC24AD">
      <w:pPr>
        <w:rPr>
          <w:b/>
          <w:bCs/>
        </w:rPr>
      </w:pPr>
      <w:r w:rsidRPr="00D24B6D">
        <w:rPr>
          <w:b/>
          <w:bCs/>
        </w:rPr>
        <w:lastRenderedPageBreak/>
        <w:t>SDC, Table 6</w:t>
      </w:r>
      <w:r w:rsidR="00CC24AD" w:rsidRPr="00D24B6D">
        <w:rPr>
          <w:b/>
          <w:bCs/>
        </w:rPr>
        <w:t>.</w:t>
      </w:r>
      <w:r w:rsidR="00CC24AD" w:rsidRPr="00F15FA4">
        <w:rPr>
          <w:b/>
          <w:bCs/>
        </w:rPr>
        <w:t xml:space="preserve"> Kaplan Meier probabilities for risk of death by year for </w:t>
      </w:r>
      <w:r w:rsidR="009F0498" w:rsidRPr="009F0498">
        <w:rPr>
          <w:b/>
          <w:bCs/>
        </w:rPr>
        <w:t xml:space="preserve">metabolic dysfunction-associated steatohepatitis </w:t>
      </w:r>
      <w:r w:rsidR="00CC24AD" w:rsidRPr="00F15FA4">
        <w:rPr>
          <w:b/>
          <w:bCs/>
        </w:rPr>
        <w:t xml:space="preserve">patients with </w:t>
      </w:r>
      <w:r w:rsidR="009F0498">
        <w:rPr>
          <w:b/>
          <w:bCs/>
        </w:rPr>
        <w:t>versus</w:t>
      </w:r>
      <w:r w:rsidR="00CC24AD" w:rsidRPr="00F15FA4">
        <w:rPr>
          <w:b/>
          <w:bCs/>
        </w:rPr>
        <w:t xml:space="preserve"> without cirrhosis</w:t>
      </w:r>
    </w:p>
    <w:tbl>
      <w:tblPr>
        <w:tblStyle w:val="testStype"/>
        <w:tblW w:w="981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020" w:firstRow="1" w:lastRow="0" w:firstColumn="0" w:lastColumn="0" w:noHBand="0" w:noVBand="0"/>
      </w:tblPr>
      <w:tblGrid>
        <w:gridCol w:w="1260"/>
        <w:gridCol w:w="1710"/>
        <w:gridCol w:w="1710"/>
        <w:gridCol w:w="1710"/>
        <w:gridCol w:w="1710"/>
        <w:gridCol w:w="1710"/>
      </w:tblGrid>
      <w:tr w:rsidR="00CC24AD" w:rsidRPr="00F15FA4" w14:paraId="6F7C7692" w14:textId="77777777" w:rsidTr="00D86A2E">
        <w:tc>
          <w:tcPr>
            <w:tcW w:w="1260" w:type="dxa"/>
            <w:tcBorders>
              <w:top w:val="single" w:sz="4" w:space="0" w:color="auto"/>
            </w:tcBorders>
            <w:hideMark/>
          </w:tcPr>
          <w:p w14:paraId="4C7CA982" w14:textId="77777777" w:rsidR="00CC24AD" w:rsidRPr="00F15FA4" w:rsidRDefault="00CC24AD" w:rsidP="00D86A2E"/>
        </w:tc>
        <w:tc>
          <w:tcPr>
            <w:tcW w:w="8550" w:type="dxa"/>
            <w:gridSpan w:val="5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57FB62B" w14:textId="77777777" w:rsidR="00CC24AD" w:rsidRPr="00F15FA4" w:rsidRDefault="00CC24AD" w:rsidP="00D86A2E">
            <w:pPr>
              <w:jc w:val="center"/>
              <w:rPr>
                <w:rFonts w:eastAsia="Times New Roman"/>
                <w:b/>
                <w:bCs/>
              </w:rPr>
            </w:pPr>
            <w:r w:rsidRPr="00F15FA4">
              <w:rPr>
                <w:b/>
                <w:bCs/>
              </w:rPr>
              <w:t>N events (probability of event [95% CI])</w:t>
            </w:r>
          </w:p>
        </w:tc>
      </w:tr>
      <w:tr w:rsidR="00CC24AD" w:rsidRPr="00F15FA4" w14:paraId="0B14206E" w14:textId="77777777" w:rsidTr="00D86A2E">
        <w:tc>
          <w:tcPr>
            <w:tcW w:w="1260" w:type="dxa"/>
            <w:tcBorders>
              <w:bottom w:val="single" w:sz="4" w:space="0" w:color="auto"/>
            </w:tcBorders>
            <w:hideMark/>
          </w:tcPr>
          <w:p w14:paraId="14DDAEE9" w14:textId="77777777" w:rsidR="00CC24AD" w:rsidRPr="00F15FA4" w:rsidRDefault="00CC24AD" w:rsidP="00D86A2E"/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8BDB77" w14:textId="77777777" w:rsidR="00CC24AD" w:rsidRPr="00F15FA4" w:rsidRDefault="00CC24AD" w:rsidP="00D86A2E">
            <w:pPr>
              <w:jc w:val="center"/>
              <w:rPr>
                <w:b/>
                <w:bCs/>
              </w:rPr>
            </w:pPr>
            <w:r w:rsidRPr="00F15FA4">
              <w:rPr>
                <w:b/>
                <w:bCs/>
              </w:rPr>
              <w:t>Year 1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6F2E42" w14:textId="77777777" w:rsidR="00CC24AD" w:rsidRPr="00F15FA4" w:rsidRDefault="00CC24AD" w:rsidP="00D86A2E">
            <w:pPr>
              <w:jc w:val="center"/>
              <w:rPr>
                <w:b/>
                <w:bCs/>
              </w:rPr>
            </w:pPr>
            <w:r w:rsidRPr="00F15FA4">
              <w:rPr>
                <w:b/>
                <w:bCs/>
              </w:rPr>
              <w:t>Year 2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4E8580" w14:textId="77777777" w:rsidR="00CC24AD" w:rsidRPr="00F15FA4" w:rsidRDefault="00CC24AD" w:rsidP="00D86A2E">
            <w:pPr>
              <w:jc w:val="center"/>
              <w:rPr>
                <w:b/>
                <w:bCs/>
              </w:rPr>
            </w:pPr>
            <w:r w:rsidRPr="00F15FA4">
              <w:rPr>
                <w:b/>
                <w:bCs/>
              </w:rPr>
              <w:t>Year 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6644C28" w14:textId="77777777" w:rsidR="00CC24AD" w:rsidRPr="00F15FA4" w:rsidRDefault="00CC24AD" w:rsidP="00D86A2E">
            <w:pPr>
              <w:jc w:val="center"/>
              <w:rPr>
                <w:b/>
                <w:bCs/>
              </w:rPr>
            </w:pPr>
            <w:r w:rsidRPr="00F15FA4">
              <w:rPr>
                <w:b/>
                <w:bCs/>
              </w:rPr>
              <w:t>Year 4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CA470A" w14:textId="77777777" w:rsidR="00CC24AD" w:rsidRPr="00F15FA4" w:rsidRDefault="00CC24AD" w:rsidP="00D86A2E">
            <w:pPr>
              <w:jc w:val="center"/>
              <w:rPr>
                <w:b/>
                <w:bCs/>
              </w:rPr>
            </w:pPr>
            <w:r w:rsidRPr="00F15FA4">
              <w:rPr>
                <w:b/>
                <w:bCs/>
              </w:rPr>
              <w:t>Year 5</w:t>
            </w:r>
          </w:p>
        </w:tc>
      </w:tr>
      <w:tr w:rsidR="00CC24AD" w:rsidRPr="00F15FA4" w14:paraId="420A087C" w14:textId="77777777" w:rsidTr="00D86A2E">
        <w:tc>
          <w:tcPr>
            <w:tcW w:w="1260" w:type="dxa"/>
            <w:tcBorders>
              <w:top w:val="single" w:sz="4" w:space="0" w:color="auto"/>
            </w:tcBorders>
            <w:hideMark/>
          </w:tcPr>
          <w:p w14:paraId="1E2CCE9D" w14:textId="77777777" w:rsidR="00CC24AD" w:rsidRPr="00F15FA4" w:rsidRDefault="00CC24AD" w:rsidP="00D86A2E">
            <w:r w:rsidRPr="00F15FA4">
              <w:t>With cirrhosis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hideMark/>
          </w:tcPr>
          <w:p w14:paraId="37FF2EC8" w14:textId="77777777" w:rsidR="00CC24AD" w:rsidRPr="00F15FA4" w:rsidRDefault="00CC24AD" w:rsidP="00D86A2E">
            <w:pPr>
              <w:jc w:val="center"/>
            </w:pPr>
            <w:r w:rsidRPr="00F15FA4">
              <w:t xml:space="preserve">1,524 </w:t>
            </w:r>
            <w:r w:rsidRPr="00F15FA4">
              <w:br/>
              <w:t>(16.6 [15.9-17.4])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hideMark/>
          </w:tcPr>
          <w:p w14:paraId="53B28F03" w14:textId="77777777" w:rsidR="00CC24AD" w:rsidRPr="00F15FA4" w:rsidRDefault="00CC24AD" w:rsidP="00D86A2E">
            <w:pPr>
              <w:jc w:val="center"/>
            </w:pPr>
            <w:r w:rsidRPr="00F15FA4">
              <w:t xml:space="preserve">2,188 </w:t>
            </w:r>
            <w:r w:rsidRPr="00F15FA4">
              <w:br/>
              <w:t>(24.9 [24.0-25.8])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hideMark/>
          </w:tcPr>
          <w:p w14:paraId="04255690" w14:textId="77777777" w:rsidR="00CC24AD" w:rsidRPr="00F15FA4" w:rsidRDefault="00CC24AD" w:rsidP="00D86A2E">
            <w:pPr>
              <w:jc w:val="center"/>
            </w:pPr>
            <w:r w:rsidRPr="00F15FA4">
              <w:t xml:space="preserve">2,603 </w:t>
            </w:r>
            <w:r w:rsidRPr="00F15FA4">
              <w:br/>
              <w:t>(32.4 [31.4-33.5])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hideMark/>
          </w:tcPr>
          <w:p w14:paraId="27767814" w14:textId="77777777" w:rsidR="00CC24AD" w:rsidRPr="00F15FA4" w:rsidRDefault="00CC24AD" w:rsidP="00D86A2E">
            <w:pPr>
              <w:jc w:val="center"/>
            </w:pPr>
            <w:r w:rsidRPr="00F15FA4">
              <w:t xml:space="preserve">2,795 </w:t>
            </w:r>
            <w:r w:rsidRPr="00F15FA4">
              <w:br/>
              <w:t>(38.0 [36.7-39.2])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hideMark/>
          </w:tcPr>
          <w:p w14:paraId="06E95FBA" w14:textId="77777777" w:rsidR="00CC24AD" w:rsidRPr="00F15FA4" w:rsidRDefault="00CC24AD" w:rsidP="00D86A2E">
            <w:pPr>
              <w:jc w:val="center"/>
            </w:pPr>
            <w:r w:rsidRPr="00F15FA4">
              <w:t xml:space="preserve">2,902 </w:t>
            </w:r>
            <w:r w:rsidRPr="00F15FA4">
              <w:br/>
              <w:t>(43.5 [42.0-45.0])</w:t>
            </w:r>
          </w:p>
        </w:tc>
      </w:tr>
      <w:tr w:rsidR="00CC24AD" w:rsidRPr="00F15FA4" w14:paraId="417C6D4F" w14:textId="77777777" w:rsidTr="00D86A2E">
        <w:tc>
          <w:tcPr>
            <w:tcW w:w="1260" w:type="dxa"/>
            <w:tcBorders>
              <w:bottom w:val="single" w:sz="4" w:space="0" w:color="auto"/>
            </w:tcBorders>
            <w:hideMark/>
          </w:tcPr>
          <w:p w14:paraId="15F45371" w14:textId="77777777" w:rsidR="00CC24AD" w:rsidRPr="00F15FA4" w:rsidRDefault="00CC24AD" w:rsidP="00D86A2E">
            <w:r w:rsidRPr="00F15FA4">
              <w:t>Without cirrhosis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hideMark/>
          </w:tcPr>
          <w:p w14:paraId="5931DA16" w14:textId="77777777" w:rsidR="00CC24AD" w:rsidRPr="00F15FA4" w:rsidRDefault="00CC24AD" w:rsidP="00D86A2E">
            <w:pPr>
              <w:jc w:val="center"/>
            </w:pPr>
            <w:r w:rsidRPr="00F15FA4">
              <w:t xml:space="preserve">209 </w:t>
            </w:r>
            <w:r w:rsidRPr="00F15FA4">
              <w:br/>
              <w:t>(1.1 [0.9-1.2])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hideMark/>
          </w:tcPr>
          <w:p w14:paraId="68885522" w14:textId="77777777" w:rsidR="00CC24AD" w:rsidRPr="00F15FA4" w:rsidRDefault="00CC24AD" w:rsidP="00D86A2E">
            <w:pPr>
              <w:jc w:val="center"/>
            </w:pPr>
            <w:r w:rsidRPr="00F15FA4">
              <w:t xml:space="preserve">408 </w:t>
            </w:r>
            <w:r w:rsidRPr="00F15FA4">
              <w:br/>
              <w:t>(2.2 [2.0-2.4])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hideMark/>
          </w:tcPr>
          <w:p w14:paraId="5136DCB5" w14:textId="77777777" w:rsidR="00CC24AD" w:rsidRPr="00F15FA4" w:rsidRDefault="00CC24AD" w:rsidP="00D86A2E">
            <w:pPr>
              <w:jc w:val="center"/>
            </w:pPr>
            <w:r w:rsidRPr="00F15FA4">
              <w:t xml:space="preserve">581 </w:t>
            </w:r>
            <w:r w:rsidRPr="00F15FA4">
              <w:br/>
              <w:t>(3.6 [3.3-3.9])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hideMark/>
          </w:tcPr>
          <w:p w14:paraId="40BDE00C" w14:textId="77777777" w:rsidR="00CC24AD" w:rsidRPr="00F15FA4" w:rsidRDefault="00CC24AD" w:rsidP="00D86A2E">
            <w:pPr>
              <w:jc w:val="center"/>
            </w:pPr>
            <w:r w:rsidRPr="00F15FA4">
              <w:t xml:space="preserve">692 </w:t>
            </w:r>
            <w:r w:rsidRPr="00F15FA4">
              <w:br/>
              <w:t>(5.0 [4.6-5.4])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hideMark/>
          </w:tcPr>
          <w:p w14:paraId="4F491376" w14:textId="77777777" w:rsidR="00CC24AD" w:rsidRPr="00F15FA4" w:rsidRDefault="00CC24AD" w:rsidP="00D86A2E">
            <w:pPr>
              <w:jc w:val="center"/>
            </w:pPr>
            <w:r w:rsidRPr="00F15FA4">
              <w:t xml:space="preserve">771 </w:t>
            </w:r>
            <w:r w:rsidRPr="00F15FA4">
              <w:br/>
              <w:t>(6.8 [6.2-7.3])</w:t>
            </w:r>
          </w:p>
        </w:tc>
      </w:tr>
    </w:tbl>
    <w:p w14:paraId="5D7A4890" w14:textId="1220490B" w:rsidR="00CC24AD" w:rsidRDefault="00CC24AD" w:rsidP="00CC24AD">
      <w:pPr>
        <w:rPr>
          <w:b/>
          <w:bCs/>
        </w:rPr>
      </w:pPr>
      <w:r w:rsidRPr="00F15FA4">
        <w:t>Abbreviations: CI, confidence interval</w:t>
      </w:r>
      <w:r>
        <w:rPr>
          <w:b/>
          <w:bCs/>
        </w:rPr>
        <w:t>.</w:t>
      </w:r>
    </w:p>
    <w:p w14:paraId="373EA67D" w14:textId="77777777" w:rsidR="00CC24AD" w:rsidRPr="00A35C2C" w:rsidRDefault="00CC24AD" w:rsidP="00CC24AD">
      <w:pPr>
        <w:rPr>
          <w:b/>
          <w:bCs/>
        </w:rPr>
        <w:sectPr w:rsidR="00CC24AD" w:rsidRPr="00A35C2C" w:rsidSect="00CC24A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985CBA5" w14:textId="0CFE9B9B" w:rsidR="00CC24AD" w:rsidRPr="00F15FA4" w:rsidRDefault="00D24B6D" w:rsidP="00CC24AD">
      <w:pPr>
        <w:pStyle w:val="Caption"/>
        <w:spacing w:line="360" w:lineRule="auto"/>
      </w:pPr>
      <w:r>
        <w:lastRenderedPageBreak/>
        <w:t>SDC, Figure 1</w:t>
      </w:r>
      <w:r w:rsidR="00CC24AD" w:rsidRPr="00F15FA4">
        <w:t>. Study diagram</w:t>
      </w:r>
    </w:p>
    <w:p w14:paraId="1CE268A9" w14:textId="77777777" w:rsidR="00CC24AD" w:rsidRPr="00F15FA4" w:rsidRDefault="00CC24AD" w:rsidP="00CC24AD">
      <w:r>
        <w:rPr>
          <w:noProof/>
        </w:rPr>
        <w:drawing>
          <wp:inline distT="0" distB="0" distL="0" distR="0" wp14:anchorId="1C38FCBF" wp14:editId="5144F50A">
            <wp:extent cx="5505355" cy="4091940"/>
            <wp:effectExtent l="0" t="0" r="0" b="3810"/>
            <wp:docPr id="743164872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164872" name="Picture 1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357" cy="4094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D5EEA4" w14:textId="77777777" w:rsidR="00CC24AD" w:rsidRPr="00F15FA4" w:rsidRDefault="00CC24AD" w:rsidP="00CC24AD">
      <w:pPr>
        <w:pStyle w:val="NoSpacing"/>
        <w:spacing w:line="360" w:lineRule="auto"/>
      </w:pPr>
      <w:r w:rsidRPr="00F15FA4">
        <w:t>Abbreviation: NASH, nonalcoholic steatohepatitis.</w:t>
      </w:r>
      <w:r w:rsidRPr="00F15FA4">
        <w:br/>
      </w:r>
      <w:proofErr w:type="spellStart"/>
      <w:r w:rsidRPr="00F15FA4">
        <w:rPr>
          <w:vertAlign w:val="superscript"/>
        </w:rPr>
        <w:t>a</w:t>
      </w:r>
      <w:r w:rsidRPr="00F15FA4">
        <w:t>Exclusion</w:t>
      </w:r>
      <w:proofErr w:type="spellEnd"/>
      <w:r w:rsidRPr="00F15FA4">
        <w:t xml:space="preserve"> criteria codes specified in Table S1. </w:t>
      </w:r>
      <w:r w:rsidRPr="00F15FA4">
        <w:br/>
      </w:r>
      <w:proofErr w:type="spellStart"/>
      <w:r w:rsidRPr="00F15FA4">
        <w:rPr>
          <w:vertAlign w:val="superscript"/>
        </w:rPr>
        <w:t>b</w:t>
      </w:r>
      <w:r w:rsidRPr="00F15FA4">
        <w:t>All</w:t>
      </w:r>
      <w:proofErr w:type="spellEnd"/>
      <w:r w:rsidRPr="00F15FA4">
        <w:t xml:space="preserve"> patients will be followed up until the end of enrollment or the beginning of a gap of &gt;30 days in enrollment, death, or end of study period, whichever occurs first.</w:t>
      </w:r>
    </w:p>
    <w:p w14:paraId="0E30DBDA" w14:textId="77777777" w:rsidR="00CC24AD" w:rsidRPr="00F15FA4" w:rsidRDefault="00CC24AD" w:rsidP="00CC24AD">
      <w:pPr>
        <w:sectPr w:rsidR="00CC24AD" w:rsidRPr="00F15FA4" w:rsidSect="00CC24A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6EFE9C" w14:textId="5BC8CBE4" w:rsidR="00CC24AD" w:rsidRPr="00F15FA4" w:rsidRDefault="00D24B6D" w:rsidP="00CC24AD">
      <w:pPr>
        <w:pStyle w:val="Caption"/>
        <w:spacing w:line="360" w:lineRule="auto"/>
      </w:pPr>
      <w:r>
        <w:lastRenderedPageBreak/>
        <w:t>SDC, Figure 2</w:t>
      </w:r>
      <w:r w:rsidR="00CC24AD" w:rsidRPr="00F15FA4">
        <w:t>. Days since NASH diagnosis to first cirrhosis event</w:t>
      </w:r>
    </w:p>
    <w:p w14:paraId="542A53ED" w14:textId="77777777" w:rsidR="00CC24AD" w:rsidRPr="00F15FA4" w:rsidRDefault="00CC24AD" w:rsidP="00CC24AD">
      <w:r w:rsidRPr="00F15FA4">
        <w:rPr>
          <w:noProof/>
        </w:rPr>
        <w:t xml:space="preserve"> </w:t>
      </w:r>
      <w:r w:rsidRPr="00F15FA4">
        <w:rPr>
          <w:noProof/>
        </w:rPr>
        <w:drawing>
          <wp:inline distT="0" distB="0" distL="0" distR="0" wp14:anchorId="5D796FAD" wp14:editId="16BE2108">
            <wp:extent cx="4193793" cy="4193793"/>
            <wp:effectExtent l="0" t="0" r="0" b="0"/>
            <wp:docPr id="493535031" name="Picture 493535031" descr="A graph of a patient's disea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535031" name="Picture 493535031" descr="A graph of a patient's diseas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3793" cy="419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/>
      </w:r>
      <w:r w:rsidRPr="00F15FA4">
        <w:t>Abbreviation: NASH, nonalcoholic steatohepatitis.</w:t>
      </w:r>
      <w:r w:rsidRPr="00F15FA4">
        <w:br w:type="page"/>
      </w:r>
    </w:p>
    <w:p w14:paraId="76E2A035" w14:textId="2E080148" w:rsidR="00CC24AD" w:rsidRPr="00F15FA4" w:rsidRDefault="00D24B6D" w:rsidP="00CC24AD">
      <w:pPr>
        <w:pStyle w:val="Caption"/>
        <w:spacing w:line="360" w:lineRule="auto"/>
      </w:pPr>
      <w:r>
        <w:lastRenderedPageBreak/>
        <w:t xml:space="preserve">SDC, Figure 3. </w:t>
      </w:r>
      <w:r w:rsidR="00CC24AD" w:rsidRPr="00F15FA4">
        <w:t>Flow diagram of patients</w:t>
      </w:r>
    </w:p>
    <w:p w14:paraId="6F290DC8" w14:textId="77777777" w:rsidR="00CC24AD" w:rsidRPr="00F15FA4" w:rsidRDefault="00CC24AD" w:rsidP="00CC24AD">
      <w:r>
        <w:rPr>
          <w:noProof/>
        </w:rPr>
        <w:drawing>
          <wp:inline distT="0" distB="0" distL="0" distR="0" wp14:anchorId="1705F9F0" wp14:editId="5B523158">
            <wp:extent cx="6041975" cy="3717235"/>
            <wp:effectExtent l="0" t="0" r="0" b="0"/>
            <wp:docPr id="1451783447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783447" name="Picture 1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445" cy="3739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02ADAA" w14:textId="77777777" w:rsidR="00CC24AD" w:rsidRPr="00F15FA4" w:rsidRDefault="00CC24AD" w:rsidP="00CC24AD">
      <w:r w:rsidRPr="00F15FA4">
        <w:t xml:space="preserve">Abbreviation: </w:t>
      </w:r>
      <w:r>
        <w:t xml:space="preserve">ICD-10-CM, </w:t>
      </w:r>
      <w:r w:rsidRPr="008F7E02">
        <w:t>International classification of diseases 10th revision clinical modification</w:t>
      </w:r>
      <w:r>
        <w:t xml:space="preserve">; </w:t>
      </w:r>
      <w:r w:rsidRPr="00475E87">
        <w:rPr>
          <w:lang w:val="en-GB"/>
        </w:rPr>
        <w:t>MASH, metabolic dysfunction-associated steatohepatitis</w:t>
      </w:r>
      <w:r>
        <w:rPr>
          <w:lang w:val="en-GB"/>
        </w:rPr>
        <w:t xml:space="preserve">; </w:t>
      </w:r>
      <w:r w:rsidRPr="00F15FA4">
        <w:t>NASH, nonalcoholic steatohepatitis.</w:t>
      </w:r>
      <w:r>
        <w:br/>
      </w:r>
      <w:r w:rsidRPr="00F15FA4">
        <w:t>Note: Index was defined as 30 days following cohort entry (first eligible NASH diagnosis)</w:t>
      </w:r>
      <w:r>
        <w:t>.</w:t>
      </w:r>
    </w:p>
    <w:p w14:paraId="22CD1DEA" w14:textId="7C986B87" w:rsidR="00CC24AD" w:rsidRPr="00F15FA4" w:rsidRDefault="00CC24AD" w:rsidP="00CC24AD">
      <w:pPr>
        <w:pStyle w:val="Caption"/>
        <w:spacing w:line="360" w:lineRule="auto"/>
      </w:pPr>
      <w:r w:rsidRPr="00F15FA4">
        <w:br w:type="page"/>
      </w:r>
      <w:r w:rsidR="00D24B6D">
        <w:lastRenderedPageBreak/>
        <w:t>SDC, Figure 4</w:t>
      </w:r>
      <w:r w:rsidR="00D24B6D" w:rsidRPr="00F15FA4">
        <w:t xml:space="preserve">. </w:t>
      </w:r>
      <w:r w:rsidRPr="00F15FA4">
        <w:t xml:space="preserve">Kaplan-Meier curves for progression to individual events in </w:t>
      </w:r>
      <w:r>
        <w:t>M</w:t>
      </w:r>
      <w:r w:rsidRPr="00F15FA4">
        <w:t>ASH patients without cirrhosis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C24AD" w:rsidRPr="00F15FA4" w14:paraId="7817736E" w14:textId="77777777" w:rsidTr="00D86A2E">
        <w:tc>
          <w:tcPr>
            <w:tcW w:w="9350" w:type="dxa"/>
            <w:tcBorders>
              <w:bottom w:val="nil"/>
            </w:tcBorders>
          </w:tcPr>
          <w:p w14:paraId="3201549A" w14:textId="77777777" w:rsidR="00CC24AD" w:rsidRPr="00F15FA4" w:rsidRDefault="00CC24AD" w:rsidP="00D86A2E">
            <w:pPr>
              <w:rPr>
                <w:sz w:val="20"/>
                <w:szCs w:val="20"/>
              </w:rPr>
            </w:pPr>
            <w:r w:rsidRPr="00F15FA4">
              <w:rPr>
                <w:sz w:val="20"/>
                <w:szCs w:val="20"/>
              </w:rPr>
              <w:t>S3a. Kaplan-Meier curve for death</w:t>
            </w:r>
          </w:p>
        </w:tc>
      </w:tr>
      <w:tr w:rsidR="00CC24AD" w:rsidRPr="00F15FA4" w14:paraId="3B426249" w14:textId="77777777" w:rsidTr="00D86A2E">
        <w:tc>
          <w:tcPr>
            <w:tcW w:w="9350" w:type="dxa"/>
            <w:tcBorders>
              <w:top w:val="nil"/>
            </w:tcBorders>
          </w:tcPr>
          <w:p w14:paraId="36B43AD9" w14:textId="77777777" w:rsidR="00CC24AD" w:rsidRPr="00F15FA4" w:rsidRDefault="00CC24AD" w:rsidP="00D86A2E">
            <w:pPr>
              <w:jc w:val="center"/>
              <w:rPr>
                <w:sz w:val="20"/>
                <w:szCs w:val="20"/>
              </w:rPr>
            </w:pPr>
            <w:r w:rsidRPr="00F15FA4">
              <w:rPr>
                <w:noProof/>
                <w:sz w:val="20"/>
                <w:szCs w:val="20"/>
              </w:rPr>
              <w:drawing>
                <wp:inline distT="0" distB="0" distL="0" distR="0" wp14:anchorId="7B3BEFE8" wp14:editId="456F898C">
                  <wp:extent cx="3291840" cy="3026979"/>
                  <wp:effectExtent l="0" t="0" r="3810" b="2540"/>
                  <wp:docPr id="5" name="Picture 4" descr="A graph with numbers and line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E9DE11-B289-7F22-BA20-B471286A34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A graph with numbers and line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FE9DE11-B289-7F22-BA20-B471286A34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291840" cy="3026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4AD" w:rsidRPr="00F15FA4" w14:paraId="21B294EA" w14:textId="77777777" w:rsidTr="00D86A2E">
        <w:tc>
          <w:tcPr>
            <w:tcW w:w="9350" w:type="dxa"/>
            <w:tcBorders>
              <w:bottom w:val="nil"/>
            </w:tcBorders>
          </w:tcPr>
          <w:p w14:paraId="7CC160FC" w14:textId="77777777" w:rsidR="00CC24AD" w:rsidRPr="00F15FA4" w:rsidRDefault="00CC24AD" w:rsidP="00D86A2E">
            <w:pPr>
              <w:rPr>
                <w:sz w:val="20"/>
                <w:szCs w:val="20"/>
              </w:rPr>
            </w:pPr>
            <w:r w:rsidRPr="00F15FA4">
              <w:rPr>
                <w:sz w:val="20"/>
                <w:szCs w:val="20"/>
              </w:rPr>
              <w:t>S3b. Kaplan-Meier curve for hepatic events including cirrhosis and DCC</w:t>
            </w:r>
          </w:p>
        </w:tc>
      </w:tr>
      <w:tr w:rsidR="00CC24AD" w:rsidRPr="00F15FA4" w14:paraId="4FC8D824" w14:textId="77777777" w:rsidTr="00D86A2E">
        <w:tc>
          <w:tcPr>
            <w:tcW w:w="9350" w:type="dxa"/>
            <w:tcBorders>
              <w:top w:val="nil"/>
              <w:bottom w:val="nil"/>
            </w:tcBorders>
          </w:tcPr>
          <w:p w14:paraId="5B07A81A" w14:textId="77777777" w:rsidR="00CC24AD" w:rsidRPr="00F15FA4" w:rsidRDefault="00CC24AD" w:rsidP="00D86A2E">
            <w:pPr>
              <w:jc w:val="center"/>
              <w:rPr>
                <w:sz w:val="20"/>
                <w:szCs w:val="20"/>
              </w:rPr>
            </w:pPr>
            <w:r w:rsidRPr="00F15FA4">
              <w:rPr>
                <w:noProof/>
                <w:sz w:val="20"/>
                <w:szCs w:val="20"/>
              </w:rPr>
              <w:drawing>
                <wp:inline distT="0" distB="0" distL="0" distR="0" wp14:anchorId="62FC99D9" wp14:editId="0FA6F972">
                  <wp:extent cx="3291840" cy="3026979"/>
                  <wp:effectExtent l="0" t="0" r="3810" b="2540"/>
                  <wp:docPr id="8" name="Picture 7" descr="A graph of a number of event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1B6059-056A-1357-39E5-3E85FB5C698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 descr="A graph of a number of event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971B6059-056A-1357-39E5-3E85FB5C698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40" cy="3026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4AD" w:rsidRPr="00F15FA4" w14:paraId="3DF3FB97" w14:textId="77777777" w:rsidTr="00D86A2E">
        <w:tc>
          <w:tcPr>
            <w:tcW w:w="9350" w:type="dxa"/>
            <w:tcBorders>
              <w:top w:val="single" w:sz="4" w:space="0" w:color="auto"/>
              <w:bottom w:val="nil"/>
            </w:tcBorders>
          </w:tcPr>
          <w:p w14:paraId="6718D017" w14:textId="77777777" w:rsidR="00CC24AD" w:rsidRPr="00F15FA4" w:rsidRDefault="00CC24AD" w:rsidP="00D86A2E">
            <w:pPr>
              <w:rPr>
                <w:sz w:val="20"/>
                <w:szCs w:val="20"/>
              </w:rPr>
            </w:pPr>
            <w:r w:rsidRPr="00F15FA4">
              <w:rPr>
                <w:sz w:val="20"/>
                <w:szCs w:val="20"/>
              </w:rPr>
              <w:t>S3c. Kaplan-Meier curve for liver transplant</w:t>
            </w:r>
          </w:p>
        </w:tc>
      </w:tr>
      <w:tr w:rsidR="00CC24AD" w:rsidRPr="00F15FA4" w14:paraId="446AAA52" w14:textId="77777777" w:rsidTr="00D86A2E">
        <w:tc>
          <w:tcPr>
            <w:tcW w:w="9350" w:type="dxa"/>
            <w:tcBorders>
              <w:top w:val="nil"/>
              <w:bottom w:val="single" w:sz="4" w:space="0" w:color="auto"/>
            </w:tcBorders>
          </w:tcPr>
          <w:p w14:paraId="5407A5A6" w14:textId="77777777" w:rsidR="00CC24AD" w:rsidRPr="00F15FA4" w:rsidRDefault="00CC24AD" w:rsidP="00D86A2E">
            <w:pPr>
              <w:jc w:val="center"/>
            </w:pPr>
            <w:r w:rsidRPr="00F15FA4">
              <w:rPr>
                <w:noProof/>
              </w:rPr>
              <w:lastRenderedPageBreak/>
              <w:drawing>
                <wp:inline distT="0" distB="0" distL="0" distR="0" wp14:anchorId="13BC3533" wp14:editId="3651B481">
                  <wp:extent cx="3291840" cy="3026978"/>
                  <wp:effectExtent l="0" t="0" r="3810" b="2540"/>
                  <wp:docPr id="13" name="Picture 12" descr="A graph with numbers and number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0A7EDC-6EFA-7A62-5852-6F0175F53E4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 descr="A graph with numbers and number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20A7EDC-6EFA-7A62-5852-6F0175F53E4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291840" cy="3026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4AD" w:rsidRPr="00F15FA4" w14:paraId="7A83B120" w14:textId="77777777" w:rsidTr="00D86A2E">
        <w:tc>
          <w:tcPr>
            <w:tcW w:w="9350" w:type="dxa"/>
            <w:tcBorders>
              <w:top w:val="single" w:sz="4" w:space="0" w:color="auto"/>
              <w:bottom w:val="nil"/>
            </w:tcBorders>
          </w:tcPr>
          <w:p w14:paraId="4B14DD89" w14:textId="77777777" w:rsidR="00CC24AD" w:rsidRPr="00F15FA4" w:rsidRDefault="00CC24AD" w:rsidP="00D86A2E">
            <w:pPr>
              <w:rPr>
                <w:sz w:val="20"/>
                <w:szCs w:val="20"/>
              </w:rPr>
            </w:pPr>
            <w:r w:rsidRPr="00F15FA4">
              <w:rPr>
                <w:sz w:val="20"/>
                <w:szCs w:val="20"/>
              </w:rPr>
              <w:t>S3d. Kaplan-Meier curve for HCC</w:t>
            </w:r>
          </w:p>
        </w:tc>
      </w:tr>
      <w:tr w:rsidR="00CC24AD" w:rsidRPr="00F15FA4" w14:paraId="0C7CA9ED" w14:textId="77777777" w:rsidTr="00D86A2E">
        <w:tc>
          <w:tcPr>
            <w:tcW w:w="9350" w:type="dxa"/>
            <w:tcBorders>
              <w:top w:val="nil"/>
              <w:bottom w:val="single" w:sz="4" w:space="0" w:color="auto"/>
            </w:tcBorders>
          </w:tcPr>
          <w:p w14:paraId="292F0918" w14:textId="77777777" w:rsidR="00CC24AD" w:rsidRPr="00F15FA4" w:rsidRDefault="00CC24AD" w:rsidP="00D86A2E">
            <w:pPr>
              <w:jc w:val="center"/>
            </w:pPr>
            <w:r w:rsidRPr="00F15FA4">
              <w:rPr>
                <w:noProof/>
              </w:rPr>
              <w:drawing>
                <wp:inline distT="0" distB="0" distL="0" distR="0" wp14:anchorId="77867D92" wp14:editId="7D8C3987">
                  <wp:extent cx="3291840" cy="3026977"/>
                  <wp:effectExtent l="0" t="0" r="3810" b="2540"/>
                  <wp:docPr id="2099921077" name="Picture 2099921077" descr="A graph with numbers and a number of patient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1F2E53-2621-4715-F7F3-BD57003C3AE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921077" name="Picture 2099921077" descr="A graph with numbers and a number of patient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91F2E53-2621-4715-F7F3-BD57003C3A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291840" cy="3026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8F9229" w14:textId="77777777" w:rsidR="00CC24AD" w:rsidRPr="00F15FA4" w:rsidRDefault="00CC24AD" w:rsidP="00CC24AD">
      <w:pPr>
        <w:pStyle w:val="NoSpacing"/>
        <w:spacing w:line="360" w:lineRule="auto"/>
      </w:pPr>
      <w:r w:rsidRPr="00F15FA4">
        <w:t xml:space="preserve">Abbreviations: DCC, decompensated cirrhosis; HCC, hepatocellular carcinoma; LT, liver transplantation; </w:t>
      </w:r>
      <w:r>
        <w:t>M</w:t>
      </w:r>
      <w:r w:rsidRPr="00F15FA4">
        <w:t xml:space="preserve">ASH, </w:t>
      </w:r>
      <w:r w:rsidRPr="00BE17D8">
        <w:t>metabolic dysfunction-associated steatohepatitis</w:t>
      </w:r>
      <w:r>
        <w:t>.</w:t>
      </w:r>
    </w:p>
    <w:p w14:paraId="0FE6F70E" w14:textId="77777777" w:rsidR="00CC24AD" w:rsidRPr="00F15FA4" w:rsidRDefault="00CC24AD" w:rsidP="00CC24AD">
      <w:r w:rsidRPr="00F15FA4">
        <w:br w:type="page"/>
      </w:r>
    </w:p>
    <w:p w14:paraId="2AA0847E" w14:textId="44E18E4E" w:rsidR="00CC24AD" w:rsidRPr="00F15FA4" w:rsidRDefault="00D24B6D" w:rsidP="00CC24AD">
      <w:pPr>
        <w:pStyle w:val="Caption"/>
        <w:spacing w:line="360" w:lineRule="auto"/>
      </w:pPr>
      <w:r>
        <w:lastRenderedPageBreak/>
        <w:t>SDC, Figure 5</w:t>
      </w:r>
      <w:r w:rsidRPr="00F15FA4">
        <w:t xml:space="preserve">. </w:t>
      </w:r>
      <w:r w:rsidR="00CC24AD" w:rsidRPr="00F15FA4">
        <w:t xml:space="preserve">Kaplan-Meier curves for subsequent individual events in </w:t>
      </w:r>
      <w:r w:rsidR="00CC24AD">
        <w:t>M</w:t>
      </w:r>
      <w:r w:rsidR="00CC24AD" w:rsidRPr="00F15FA4">
        <w:t>ASH patients with baseline cirrhosis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C24AD" w:rsidRPr="00F15FA4" w14:paraId="1D1D576C" w14:textId="77777777" w:rsidTr="00D86A2E">
        <w:tc>
          <w:tcPr>
            <w:tcW w:w="9350" w:type="dxa"/>
            <w:tcBorders>
              <w:bottom w:val="nil"/>
            </w:tcBorders>
          </w:tcPr>
          <w:p w14:paraId="6B079649" w14:textId="77777777" w:rsidR="00CC24AD" w:rsidRPr="00F15FA4" w:rsidRDefault="00CC24AD" w:rsidP="00D86A2E">
            <w:pPr>
              <w:rPr>
                <w:sz w:val="20"/>
                <w:szCs w:val="20"/>
              </w:rPr>
            </w:pPr>
            <w:r w:rsidRPr="00F15FA4">
              <w:rPr>
                <w:sz w:val="20"/>
                <w:szCs w:val="20"/>
              </w:rPr>
              <w:t>S4a. Kaplan-Meier curve for death</w:t>
            </w:r>
          </w:p>
        </w:tc>
      </w:tr>
      <w:tr w:rsidR="00CC24AD" w:rsidRPr="00F15FA4" w14:paraId="2E2B6D22" w14:textId="77777777" w:rsidTr="00D86A2E">
        <w:tc>
          <w:tcPr>
            <w:tcW w:w="9350" w:type="dxa"/>
            <w:tcBorders>
              <w:top w:val="nil"/>
            </w:tcBorders>
          </w:tcPr>
          <w:p w14:paraId="09AF891A" w14:textId="77777777" w:rsidR="00CC24AD" w:rsidRPr="00F15FA4" w:rsidRDefault="00CC24AD" w:rsidP="00D86A2E">
            <w:pPr>
              <w:jc w:val="center"/>
              <w:rPr>
                <w:sz w:val="20"/>
                <w:szCs w:val="20"/>
              </w:rPr>
            </w:pPr>
            <w:r w:rsidRPr="00F15FA4">
              <w:rPr>
                <w:noProof/>
                <w:sz w:val="20"/>
                <w:szCs w:val="20"/>
              </w:rPr>
              <w:drawing>
                <wp:inline distT="0" distB="0" distL="0" distR="0" wp14:anchorId="0787FB0A" wp14:editId="06B66004">
                  <wp:extent cx="3291840" cy="2974554"/>
                  <wp:effectExtent l="0" t="0" r="3810" b="0"/>
                  <wp:docPr id="1349302788" name="Picture 1349302788" descr="A graph of a number of patient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E9DE11-B289-7F22-BA20-B471286A34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302788" name="Picture 1349302788" descr="A graph of a number of patient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FE9DE11-B289-7F22-BA20-B471286A34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291840" cy="2974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4AD" w:rsidRPr="00F15FA4" w14:paraId="3B227EFA" w14:textId="77777777" w:rsidTr="00D86A2E">
        <w:tc>
          <w:tcPr>
            <w:tcW w:w="9350" w:type="dxa"/>
            <w:tcBorders>
              <w:bottom w:val="nil"/>
            </w:tcBorders>
          </w:tcPr>
          <w:p w14:paraId="53067E27" w14:textId="77777777" w:rsidR="00CC24AD" w:rsidRPr="00F15FA4" w:rsidRDefault="00CC24AD" w:rsidP="00D86A2E">
            <w:pPr>
              <w:rPr>
                <w:sz w:val="20"/>
                <w:szCs w:val="20"/>
              </w:rPr>
            </w:pPr>
            <w:r w:rsidRPr="00F15FA4">
              <w:rPr>
                <w:sz w:val="20"/>
                <w:szCs w:val="20"/>
              </w:rPr>
              <w:t>S4b. Kaplan-Meier curve for hepatic events</w:t>
            </w:r>
          </w:p>
        </w:tc>
      </w:tr>
      <w:tr w:rsidR="00CC24AD" w:rsidRPr="00F15FA4" w14:paraId="5990B846" w14:textId="77777777" w:rsidTr="00D86A2E">
        <w:tc>
          <w:tcPr>
            <w:tcW w:w="9350" w:type="dxa"/>
            <w:tcBorders>
              <w:top w:val="nil"/>
              <w:bottom w:val="nil"/>
            </w:tcBorders>
          </w:tcPr>
          <w:p w14:paraId="356E0A5F" w14:textId="77777777" w:rsidR="00CC24AD" w:rsidRPr="00F15FA4" w:rsidRDefault="00CC24AD" w:rsidP="00D86A2E">
            <w:pPr>
              <w:jc w:val="center"/>
            </w:pPr>
            <w:r w:rsidRPr="00F15FA4">
              <w:rPr>
                <w:noProof/>
              </w:rPr>
              <w:drawing>
                <wp:inline distT="0" distB="0" distL="0" distR="0" wp14:anchorId="1D8E2178" wp14:editId="70A6ABEB">
                  <wp:extent cx="3291840" cy="2974554"/>
                  <wp:effectExtent l="0" t="0" r="3810" b="0"/>
                  <wp:docPr id="1978322557" name="Picture 1978322557" descr="A graph of a number of event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1B6059-056A-1357-39E5-3E85FB5C698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322557" name="Picture 1978322557" descr="A graph of a number of event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971B6059-056A-1357-39E5-3E85FB5C698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291840" cy="2974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4AD" w:rsidRPr="00F15FA4" w14:paraId="5F6F53A5" w14:textId="77777777" w:rsidTr="00D86A2E">
        <w:tc>
          <w:tcPr>
            <w:tcW w:w="9350" w:type="dxa"/>
            <w:tcBorders>
              <w:top w:val="single" w:sz="4" w:space="0" w:color="auto"/>
              <w:bottom w:val="nil"/>
            </w:tcBorders>
          </w:tcPr>
          <w:p w14:paraId="1FFA4680" w14:textId="77777777" w:rsidR="00CC24AD" w:rsidRPr="00F15FA4" w:rsidRDefault="00CC24AD" w:rsidP="00D86A2E">
            <w:pPr>
              <w:rPr>
                <w:sz w:val="20"/>
                <w:szCs w:val="20"/>
              </w:rPr>
            </w:pPr>
            <w:r w:rsidRPr="00F15FA4">
              <w:rPr>
                <w:sz w:val="20"/>
                <w:szCs w:val="20"/>
              </w:rPr>
              <w:t>S4c. Kaplan-Meier curve for liver transplant</w:t>
            </w:r>
          </w:p>
        </w:tc>
      </w:tr>
      <w:tr w:rsidR="00CC24AD" w:rsidRPr="00F15FA4" w14:paraId="1B462ECF" w14:textId="77777777" w:rsidTr="00D86A2E">
        <w:tc>
          <w:tcPr>
            <w:tcW w:w="9350" w:type="dxa"/>
            <w:tcBorders>
              <w:top w:val="nil"/>
              <w:bottom w:val="single" w:sz="4" w:space="0" w:color="auto"/>
            </w:tcBorders>
          </w:tcPr>
          <w:p w14:paraId="4CE8D528" w14:textId="77777777" w:rsidR="00CC24AD" w:rsidRPr="00F15FA4" w:rsidRDefault="00CC24AD" w:rsidP="00D86A2E">
            <w:pPr>
              <w:jc w:val="center"/>
            </w:pPr>
            <w:r w:rsidRPr="00F15FA4">
              <w:rPr>
                <w:noProof/>
              </w:rPr>
              <w:lastRenderedPageBreak/>
              <w:drawing>
                <wp:inline distT="0" distB="0" distL="0" distR="0" wp14:anchorId="451E4078" wp14:editId="349C1D3A">
                  <wp:extent cx="3291840" cy="2974554"/>
                  <wp:effectExtent l="0" t="0" r="3810" b="0"/>
                  <wp:docPr id="1753419868" name="Picture 1753419868" descr="A graph of a number of patient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FEAE11-EF72-E3E5-7EED-E8725422BBE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419868" name="Picture 1753419868" descr="A graph of a number of patient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3BFEAE11-EF72-E3E5-7EED-E8725422BBE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291840" cy="2974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4AD" w:rsidRPr="00F15FA4" w14:paraId="046B68E2" w14:textId="77777777" w:rsidTr="00D86A2E">
        <w:tc>
          <w:tcPr>
            <w:tcW w:w="9350" w:type="dxa"/>
            <w:tcBorders>
              <w:top w:val="single" w:sz="4" w:space="0" w:color="auto"/>
              <w:bottom w:val="nil"/>
            </w:tcBorders>
          </w:tcPr>
          <w:p w14:paraId="6E7E756A" w14:textId="77777777" w:rsidR="00CC24AD" w:rsidRPr="00F15FA4" w:rsidRDefault="00CC24AD" w:rsidP="00D86A2E">
            <w:r w:rsidRPr="00F15FA4">
              <w:rPr>
                <w:sz w:val="20"/>
                <w:szCs w:val="20"/>
              </w:rPr>
              <w:t>S4d. Kaplan-Meier curve for HCC</w:t>
            </w:r>
          </w:p>
        </w:tc>
      </w:tr>
      <w:tr w:rsidR="00CC24AD" w:rsidRPr="00F15FA4" w14:paraId="4287BF3A" w14:textId="77777777" w:rsidTr="00D86A2E">
        <w:tc>
          <w:tcPr>
            <w:tcW w:w="9350" w:type="dxa"/>
            <w:tcBorders>
              <w:top w:val="nil"/>
              <w:bottom w:val="single" w:sz="4" w:space="0" w:color="auto"/>
            </w:tcBorders>
          </w:tcPr>
          <w:p w14:paraId="27A365DE" w14:textId="77777777" w:rsidR="00CC24AD" w:rsidRPr="00F15FA4" w:rsidRDefault="00CC24AD" w:rsidP="00D86A2E">
            <w:pPr>
              <w:jc w:val="center"/>
            </w:pPr>
            <w:r w:rsidRPr="00F15FA4">
              <w:rPr>
                <w:noProof/>
              </w:rPr>
              <w:drawing>
                <wp:inline distT="0" distB="0" distL="0" distR="0" wp14:anchorId="641A078B" wp14:editId="55A058A7">
                  <wp:extent cx="3291840" cy="2974554"/>
                  <wp:effectExtent l="0" t="0" r="3810" b="0"/>
                  <wp:docPr id="1526208765" name="Picture 1526208765" descr="A graph of numbers and a number of patients&#10;&#10;Description automatically generated with medium confid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1F2E53-2621-4715-F7F3-BD57003C3AE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208765" name="Picture 1526208765" descr="A graph of numbers and a number of patients&#10;&#10;Description automatically generated with medium confidence">
                            <a:extLst>
                              <a:ext uri="{FF2B5EF4-FFF2-40B4-BE49-F238E27FC236}">
                                <a16:creationId xmlns:a16="http://schemas.microsoft.com/office/drawing/2014/main" id="{291F2E53-2621-4715-F7F3-BD57003C3A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291840" cy="2974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BFFC25" w14:textId="77777777" w:rsidR="00CC24AD" w:rsidRPr="00F15FA4" w:rsidRDefault="00CC24AD" w:rsidP="00CC24AD">
      <w:pPr>
        <w:pStyle w:val="NoSpacing"/>
        <w:spacing w:line="360" w:lineRule="auto"/>
      </w:pPr>
      <w:r w:rsidRPr="00F15FA4">
        <w:t xml:space="preserve">Abbreviations: DCC, decompensated cirrhosis; HCC, hepatocellular carcinoma; LT, liver transplantation; </w:t>
      </w:r>
      <w:r>
        <w:t>M</w:t>
      </w:r>
      <w:r w:rsidRPr="00F15FA4">
        <w:t>ASH, metabolic dysfunction-associated steatohepatitis</w:t>
      </w:r>
      <w:r>
        <w:t>.</w:t>
      </w:r>
    </w:p>
    <w:p w14:paraId="7857DB8B" w14:textId="77777777" w:rsidR="007870D7" w:rsidRDefault="007870D7"/>
    <w:sectPr w:rsidR="007870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4AD"/>
    <w:rsid w:val="00020669"/>
    <w:rsid w:val="00330E65"/>
    <w:rsid w:val="005309EA"/>
    <w:rsid w:val="00724B4B"/>
    <w:rsid w:val="007356C6"/>
    <w:rsid w:val="007870D7"/>
    <w:rsid w:val="0088648A"/>
    <w:rsid w:val="009F0498"/>
    <w:rsid w:val="00A47888"/>
    <w:rsid w:val="00CC24AD"/>
    <w:rsid w:val="00D2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26E9F"/>
  <w15:chartTrackingRefBased/>
  <w15:docId w15:val="{970D62FD-020E-4F03-ACC0-BDCC2586D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4AD"/>
    <w:pPr>
      <w:spacing w:line="36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24A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24A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24A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4A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4A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4A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4A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4A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4A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4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24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24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4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4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4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4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4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4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2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C2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4AD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C2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24AD"/>
    <w:pPr>
      <w:spacing w:before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C24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24AD"/>
    <w:pPr>
      <w:spacing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C24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4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4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24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C24A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estStype">
    <w:name w:val="testStype"/>
    <w:basedOn w:val="TableNormal"/>
    <w:uiPriority w:val="99"/>
    <w:rsid w:val="00CC24AD"/>
    <w:pPr>
      <w:spacing w:after="0" w:line="240" w:lineRule="auto"/>
    </w:pPr>
    <w:rPr>
      <w:rFonts w:cs="Times New Roman"/>
      <w:kern w:val="0"/>
      <w:sz w:val="20"/>
      <w:szCs w:val="2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C24AD"/>
    <w:pPr>
      <w:spacing w:before="100" w:beforeAutospacing="1" w:after="100" w:afterAutospacing="1" w:line="276" w:lineRule="auto"/>
    </w:pPr>
    <w:rPr>
      <w:rFonts w:ascii="Times" w:eastAsiaTheme="minorEastAsia" w:hAnsi="Times"/>
      <w:color w:val="3F4242"/>
      <w:sz w:val="20"/>
      <w:szCs w:val="20"/>
    </w:rPr>
  </w:style>
  <w:style w:type="table" w:styleId="TableGridLight">
    <w:name w:val="Grid Table Light"/>
    <w:aliases w:val="BrtStartNormal"/>
    <w:basedOn w:val="TableNormal"/>
    <w:uiPriority w:val="40"/>
    <w:rsid w:val="00CC24AD"/>
    <w:pPr>
      <w:spacing w:after="0" w:line="240" w:lineRule="auto"/>
    </w:pPr>
    <w:rPr>
      <w:rFonts w:ascii="Arial Narrow" w:eastAsiaTheme="minorEastAsia" w:hAnsi="Arial Narrow"/>
      <w:kern w:val="0"/>
      <w:sz w:val="20"/>
      <w:szCs w:val="24"/>
      <w:lang w:val="en-US"/>
      <w14:ligatures w14:val="none"/>
    </w:rPr>
    <w:tblPr>
      <w:tblStyleRowBandSize w:val="1"/>
      <w:tblStyleColBandSize w:val="1"/>
      <w:tblInd w:w="108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</w:tcPr>
    <w:tblStylePr w:type="firstRow">
      <w:rPr>
        <w:rFonts w:ascii="Segoe UI" w:hAnsi="Segoe UI"/>
        <w:sz w:val="20"/>
      </w:rPr>
    </w:tblStylePr>
    <w:tblStylePr w:type="lastRow">
      <w:rPr>
        <w:rFonts w:ascii="Segoe UI" w:hAnsi="Segoe UI"/>
        <w:sz w:val="20"/>
      </w:rPr>
    </w:tblStylePr>
    <w:tblStylePr w:type="firstCol">
      <w:rPr>
        <w:rFonts w:ascii="Segoe UI" w:hAnsi="Segoe UI"/>
        <w:sz w:val="20"/>
      </w:rPr>
    </w:tblStylePr>
    <w:tblStylePr w:type="lastCol">
      <w:rPr>
        <w:rFonts w:ascii="Segoe UI" w:hAnsi="Segoe UI"/>
        <w:sz w:val="20"/>
      </w:rPr>
    </w:tblStylePr>
    <w:tblStylePr w:type="band1Vert">
      <w:rPr>
        <w:rFonts w:asciiTheme="majorHAnsi" w:hAnsiTheme="majorHAnsi"/>
        <w:sz w:val="20"/>
      </w:rPr>
    </w:tblStylePr>
    <w:tblStylePr w:type="band2Vert">
      <w:rPr>
        <w:rFonts w:ascii="Segoe UI" w:hAnsi="Segoe UI"/>
        <w:sz w:val="20"/>
      </w:rPr>
    </w:tblStylePr>
    <w:tblStylePr w:type="band1Horz">
      <w:rPr>
        <w:rFonts w:ascii="Segoe UI" w:hAnsi="Segoe UI"/>
        <w:sz w:val="20"/>
      </w:rPr>
    </w:tblStylePr>
    <w:tblStylePr w:type="band2Horz">
      <w:rPr>
        <w:rFonts w:ascii="Segoe UI" w:hAnsi="Segoe UI"/>
        <w:sz w:val="20"/>
      </w:rPr>
    </w:tblStylePr>
    <w:tblStylePr w:type="neCell">
      <w:rPr>
        <w:rFonts w:ascii="Segoe UI" w:hAnsi="Segoe UI"/>
        <w:sz w:val="20"/>
      </w:rPr>
    </w:tblStylePr>
    <w:tblStylePr w:type="nwCell">
      <w:rPr>
        <w:rFonts w:ascii="Segoe UI" w:hAnsi="Segoe UI"/>
        <w:sz w:val="20"/>
      </w:rPr>
    </w:tblStylePr>
    <w:tblStylePr w:type="seCell">
      <w:rPr>
        <w:rFonts w:ascii="Segoe UI" w:hAnsi="Segoe UI"/>
        <w:sz w:val="20"/>
      </w:rPr>
    </w:tblStylePr>
    <w:tblStylePr w:type="swCell">
      <w:rPr>
        <w:rFonts w:ascii="Segoe UI" w:hAnsi="Segoe UI"/>
        <w:sz w:val="20"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CC24AD"/>
    <w:pPr>
      <w:spacing w:after="120" w:line="240" w:lineRule="auto"/>
    </w:pPr>
    <w:rPr>
      <w:b/>
      <w:iCs/>
      <w:szCs w:val="18"/>
    </w:rPr>
  </w:style>
  <w:style w:type="paragraph" w:styleId="NoSpacing">
    <w:name w:val="No Spacing"/>
    <w:uiPriority w:val="1"/>
    <w:qFormat/>
    <w:rsid w:val="00CC24AD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1663</Words>
  <Characters>9485</Characters>
  <Application>Microsoft Office Word</Application>
  <DocSecurity>0</DocSecurity>
  <Lines>79</Lines>
  <Paragraphs>22</Paragraphs>
  <ScaleCrop>false</ScaleCrop>
  <Company/>
  <LinksUpToDate>false</LinksUpToDate>
  <CharactersWithSpaces>11126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Mustafa</dc:creator>
  <cp:keywords/>
  <dc:description/>
  <cp:lastModifiedBy>Hannah Rochon</cp:lastModifiedBy>
  <cp:revision>3</cp:revision>
  <dcterms:created xsi:type="dcterms:W3CDTF">2024-05-22T18:48:00Z</dcterms:created>
  <dcterms:modified xsi:type="dcterms:W3CDTF">2024-06-05T14:32:00Z</dcterms:modified>
</cp:coreProperties>
</file>