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EF053" w14:textId="77777777" w:rsidR="00B841E0" w:rsidRPr="00D5511E" w:rsidRDefault="00B841E0" w:rsidP="00B841E0">
      <w:pPr>
        <w:spacing w:line="240" w:lineRule="auto"/>
        <w:rPr>
          <w:rFonts w:ascii="Times New Roman" w:hAnsi="Times New Roman"/>
          <w:sz w:val="24"/>
          <w:szCs w:val="24"/>
        </w:rPr>
      </w:pPr>
      <w:r w:rsidRPr="00D5511E">
        <w:rPr>
          <w:rFonts w:ascii="Times New Roman" w:hAnsi="Times New Roman"/>
          <w:b/>
          <w:bCs/>
          <w:sz w:val="24"/>
          <w:szCs w:val="24"/>
        </w:rPr>
        <w:t>Appendices</w:t>
      </w:r>
      <w:r w:rsidRPr="00D5511E">
        <w:rPr>
          <w:rFonts w:ascii="Times New Roman" w:hAnsi="Times New Roman"/>
          <w:b/>
          <w:bCs/>
          <w:sz w:val="24"/>
          <w:szCs w:val="24"/>
        </w:rPr>
        <w:br/>
      </w:r>
      <w:bookmarkStart w:id="0" w:name="_Ref120738793"/>
      <w:r w:rsidRPr="00D5511E">
        <w:rPr>
          <w:rFonts w:ascii="Times New Roman" w:hAnsi="Times New Roman"/>
          <w:sz w:val="24"/>
          <w:szCs w:val="24"/>
        </w:rPr>
        <w:t xml:space="preserve">Supplementary Table </w:t>
      </w:r>
      <w:bookmarkEnd w:id="0"/>
      <w:r w:rsidRPr="00D5511E">
        <w:rPr>
          <w:rFonts w:ascii="Times New Roman" w:hAnsi="Times New Roman"/>
          <w:sz w:val="24"/>
          <w:szCs w:val="24"/>
        </w:rPr>
        <w:t>1: Demographic characteristics of the study participants</w:t>
      </w:r>
      <w:r>
        <w:rPr>
          <w:rFonts w:ascii="Times New Roman" w:hAnsi="Times New Roman"/>
          <w:sz w:val="24"/>
          <w:szCs w:val="24"/>
        </w:rPr>
        <w:t xml:space="preserve">. </w:t>
      </w:r>
    </w:p>
    <w:tbl>
      <w:tblPr>
        <w:tblW w:w="8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7"/>
        <w:gridCol w:w="2612"/>
        <w:gridCol w:w="2610"/>
      </w:tblGrid>
      <w:tr w:rsidR="00B841E0" w:rsidRPr="00D5511E" w14:paraId="31185747" w14:textId="77777777" w:rsidTr="00551CE0">
        <w:trPr>
          <w:trHeight w:val="132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25E677AC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2612" w:type="dxa"/>
            <w:shd w:val="clear" w:color="auto" w:fill="auto"/>
            <w:noWrap/>
            <w:hideMark/>
          </w:tcPr>
          <w:p w14:paraId="1589BAF5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Patients</w:t>
            </w:r>
          </w:p>
        </w:tc>
        <w:tc>
          <w:tcPr>
            <w:tcW w:w="2609" w:type="dxa"/>
            <w:shd w:val="clear" w:color="auto" w:fill="auto"/>
            <w:hideMark/>
          </w:tcPr>
          <w:p w14:paraId="5FD608B1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Family Members</w:t>
            </w:r>
          </w:p>
        </w:tc>
      </w:tr>
      <w:tr w:rsidR="00B841E0" w:rsidRPr="00D5511E" w14:paraId="03E60D44" w14:textId="77777777" w:rsidTr="00551CE0">
        <w:trPr>
          <w:trHeight w:val="69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0DD904A1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5222" w:type="dxa"/>
            <w:gridSpan w:val="2"/>
            <w:shd w:val="clear" w:color="auto" w:fill="auto"/>
            <w:noWrap/>
            <w:vAlign w:val="center"/>
            <w:hideMark/>
          </w:tcPr>
          <w:p w14:paraId="5993530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24</w:t>
            </w:r>
          </w:p>
        </w:tc>
      </w:tr>
      <w:tr w:rsidR="00B841E0" w:rsidRPr="00D5511E" w14:paraId="72F9F96E" w14:textId="77777777" w:rsidTr="00551CE0">
        <w:trPr>
          <w:trHeight w:val="78"/>
          <w:jc w:val="center"/>
        </w:trPr>
        <w:tc>
          <w:tcPr>
            <w:tcW w:w="8539" w:type="dxa"/>
            <w:gridSpan w:val="3"/>
            <w:shd w:val="clear" w:color="auto" w:fill="auto"/>
            <w:noWrap/>
            <w:vAlign w:val="center"/>
            <w:hideMark/>
          </w:tcPr>
          <w:p w14:paraId="2B97A0A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Sex</w:t>
            </w:r>
          </w:p>
        </w:tc>
      </w:tr>
      <w:tr w:rsidR="00B841E0" w:rsidRPr="00D5511E" w14:paraId="04139021" w14:textId="77777777" w:rsidTr="00551CE0">
        <w:trPr>
          <w:trHeight w:val="75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7AE2F2F5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Male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6F8FA6E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7502B62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8</w:t>
            </w:r>
          </w:p>
        </w:tc>
      </w:tr>
      <w:tr w:rsidR="00B841E0" w:rsidRPr="00D5511E" w14:paraId="1CE00C62" w14:textId="77777777" w:rsidTr="00551CE0">
        <w:trPr>
          <w:trHeight w:val="78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7D8CE2E1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Female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20E8C7F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1D4C8D9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16</w:t>
            </w:r>
          </w:p>
        </w:tc>
      </w:tr>
      <w:tr w:rsidR="00B841E0" w:rsidRPr="00D5511E" w14:paraId="0E8867C9" w14:textId="77777777" w:rsidTr="00551CE0">
        <w:trPr>
          <w:trHeight w:val="78"/>
          <w:jc w:val="center"/>
        </w:trPr>
        <w:tc>
          <w:tcPr>
            <w:tcW w:w="8539" w:type="dxa"/>
            <w:gridSpan w:val="3"/>
            <w:shd w:val="clear" w:color="auto" w:fill="auto"/>
            <w:noWrap/>
            <w:vAlign w:val="center"/>
            <w:hideMark/>
          </w:tcPr>
          <w:p w14:paraId="5A47C61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Age Bracket</w:t>
            </w:r>
          </w:p>
        </w:tc>
      </w:tr>
      <w:tr w:rsidR="00B841E0" w:rsidRPr="00D5511E" w14:paraId="2B3F1BBA" w14:textId="77777777" w:rsidTr="00551CE0">
        <w:trPr>
          <w:trHeight w:val="75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2202394D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0-17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4A5D0A0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6E576EB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841E0" w:rsidRPr="00D5511E" w14:paraId="002B9622" w14:textId="77777777" w:rsidTr="00551CE0">
        <w:trPr>
          <w:trHeight w:val="65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2F177FB8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18-29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338B84D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0A73310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841E0" w:rsidRPr="00D5511E" w14:paraId="7E84511B" w14:textId="77777777" w:rsidTr="00551CE0">
        <w:trPr>
          <w:trHeight w:val="65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232B549E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30-39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505A091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291AA6F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841E0" w:rsidRPr="00D5511E" w14:paraId="6A0F84CC" w14:textId="77777777" w:rsidTr="00551CE0">
        <w:trPr>
          <w:trHeight w:val="65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352870EB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40-49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6B80C7C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467DFAE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841E0" w:rsidRPr="00D5511E" w14:paraId="0DD662B9" w14:textId="77777777" w:rsidTr="00551CE0">
        <w:trPr>
          <w:trHeight w:val="65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7066833D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50-59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27C5A20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63E61C3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841E0" w:rsidRPr="00D5511E" w14:paraId="70B532C4" w14:textId="77777777" w:rsidTr="00551CE0">
        <w:trPr>
          <w:trHeight w:val="65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749611C5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60-69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3C34A61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4AD5373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841E0" w:rsidRPr="00D5511E" w14:paraId="78F482F4" w14:textId="77777777" w:rsidTr="00551CE0">
        <w:trPr>
          <w:trHeight w:val="69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726982F5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70-79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54D1F7A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161684E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841E0" w:rsidRPr="00D5511E" w14:paraId="4E3B37FA" w14:textId="77777777" w:rsidTr="00551CE0">
        <w:trPr>
          <w:trHeight w:val="69"/>
          <w:jc w:val="center"/>
        </w:trPr>
        <w:tc>
          <w:tcPr>
            <w:tcW w:w="8539" w:type="dxa"/>
            <w:gridSpan w:val="3"/>
            <w:shd w:val="clear" w:color="auto" w:fill="auto"/>
            <w:noWrap/>
            <w:vAlign w:val="center"/>
            <w:hideMark/>
          </w:tcPr>
          <w:p w14:paraId="5750B4F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Ethnic Group</w:t>
            </w:r>
          </w:p>
        </w:tc>
      </w:tr>
      <w:tr w:rsidR="00B841E0" w:rsidRPr="00D5511E" w14:paraId="30EAE5AA" w14:textId="77777777" w:rsidTr="00551CE0">
        <w:trPr>
          <w:trHeight w:val="139"/>
          <w:jc w:val="center"/>
        </w:trPr>
        <w:tc>
          <w:tcPr>
            <w:tcW w:w="3317" w:type="dxa"/>
            <w:shd w:val="clear" w:color="auto" w:fill="auto"/>
            <w:hideMark/>
          </w:tcPr>
          <w:p w14:paraId="50DF6044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White British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247CE08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65BD797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23</w:t>
            </w:r>
          </w:p>
        </w:tc>
      </w:tr>
      <w:tr w:rsidR="00B841E0" w:rsidRPr="00D5511E" w14:paraId="6BF14B1F" w14:textId="77777777" w:rsidTr="00551CE0">
        <w:trPr>
          <w:trHeight w:val="136"/>
          <w:jc w:val="center"/>
        </w:trPr>
        <w:tc>
          <w:tcPr>
            <w:tcW w:w="3317" w:type="dxa"/>
            <w:shd w:val="clear" w:color="auto" w:fill="auto"/>
            <w:hideMark/>
          </w:tcPr>
          <w:p w14:paraId="3E796D25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White Irish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535CFBB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3132263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0</w:t>
            </w:r>
          </w:p>
        </w:tc>
      </w:tr>
      <w:tr w:rsidR="00B841E0" w:rsidRPr="00D5511E" w14:paraId="5DB5ABCE" w14:textId="77777777" w:rsidTr="00551CE0">
        <w:trPr>
          <w:trHeight w:val="203"/>
          <w:jc w:val="center"/>
        </w:trPr>
        <w:tc>
          <w:tcPr>
            <w:tcW w:w="3317" w:type="dxa"/>
            <w:shd w:val="clear" w:color="auto" w:fill="auto"/>
            <w:hideMark/>
          </w:tcPr>
          <w:p w14:paraId="22DBCC1D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Any Other White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 xml:space="preserve"> </w:t>
            </w: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 xml:space="preserve">Background 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6532451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54911A9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0</w:t>
            </w:r>
          </w:p>
        </w:tc>
      </w:tr>
      <w:tr w:rsidR="00B841E0" w:rsidRPr="00D5511E" w14:paraId="073D9C79" w14:textId="77777777" w:rsidTr="00551CE0">
        <w:trPr>
          <w:trHeight w:val="136"/>
          <w:jc w:val="center"/>
        </w:trPr>
        <w:tc>
          <w:tcPr>
            <w:tcW w:w="3317" w:type="dxa"/>
            <w:shd w:val="clear" w:color="auto" w:fill="auto"/>
            <w:hideMark/>
          </w:tcPr>
          <w:p w14:paraId="1D8CEA56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White &amp; Asian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4206995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12349B7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0</w:t>
            </w:r>
          </w:p>
        </w:tc>
      </w:tr>
      <w:tr w:rsidR="00B841E0" w:rsidRPr="00D5511E" w14:paraId="4ACB7373" w14:textId="77777777" w:rsidTr="00551CE0">
        <w:trPr>
          <w:trHeight w:val="139"/>
          <w:jc w:val="center"/>
        </w:trPr>
        <w:tc>
          <w:tcPr>
            <w:tcW w:w="3317" w:type="dxa"/>
            <w:shd w:val="clear" w:color="auto" w:fill="auto"/>
            <w:hideMark/>
          </w:tcPr>
          <w:p w14:paraId="61A878D0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Indian</w:t>
            </w:r>
          </w:p>
        </w:tc>
        <w:tc>
          <w:tcPr>
            <w:tcW w:w="2612" w:type="dxa"/>
            <w:shd w:val="clear" w:color="auto" w:fill="auto"/>
            <w:noWrap/>
            <w:vAlign w:val="center"/>
            <w:hideMark/>
          </w:tcPr>
          <w:p w14:paraId="172FBFD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609" w:type="dxa"/>
            <w:shd w:val="clear" w:color="auto" w:fill="auto"/>
            <w:noWrap/>
            <w:vAlign w:val="center"/>
            <w:hideMark/>
          </w:tcPr>
          <w:p w14:paraId="1DE08E9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27EB3E87" w14:textId="77777777" w:rsidTr="00551CE0">
        <w:trPr>
          <w:trHeight w:val="69"/>
          <w:jc w:val="center"/>
        </w:trPr>
        <w:tc>
          <w:tcPr>
            <w:tcW w:w="8539" w:type="dxa"/>
            <w:gridSpan w:val="3"/>
            <w:shd w:val="clear" w:color="auto" w:fill="auto"/>
            <w:noWrap/>
            <w:vAlign w:val="center"/>
            <w:hideMark/>
          </w:tcPr>
          <w:p w14:paraId="7A18E3E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Relationship</w:t>
            </w:r>
          </w:p>
        </w:tc>
      </w:tr>
      <w:tr w:rsidR="00B841E0" w:rsidRPr="00D5511E" w14:paraId="735C025F" w14:textId="77777777" w:rsidTr="00551CE0">
        <w:trPr>
          <w:trHeight w:val="69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06CA8A67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Married</w:t>
            </w:r>
          </w:p>
        </w:tc>
        <w:tc>
          <w:tcPr>
            <w:tcW w:w="5222" w:type="dxa"/>
            <w:gridSpan w:val="2"/>
            <w:shd w:val="clear" w:color="auto" w:fill="auto"/>
            <w:noWrap/>
            <w:vAlign w:val="center"/>
            <w:hideMark/>
          </w:tcPr>
          <w:p w14:paraId="232C3E3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18</w:t>
            </w:r>
          </w:p>
        </w:tc>
      </w:tr>
      <w:tr w:rsidR="00B841E0" w:rsidRPr="00D5511E" w14:paraId="6065D0D0" w14:textId="77777777" w:rsidTr="00551CE0">
        <w:trPr>
          <w:trHeight w:val="136"/>
          <w:jc w:val="center"/>
        </w:trPr>
        <w:tc>
          <w:tcPr>
            <w:tcW w:w="3317" w:type="dxa"/>
            <w:shd w:val="clear" w:color="auto" w:fill="auto"/>
            <w:hideMark/>
          </w:tcPr>
          <w:p w14:paraId="2BD3E568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Non-married Partner</w:t>
            </w:r>
          </w:p>
        </w:tc>
        <w:tc>
          <w:tcPr>
            <w:tcW w:w="5222" w:type="dxa"/>
            <w:gridSpan w:val="2"/>
            <w:shd w:val="clear" w:color="auto" w:fill="auto"/>
            <w:noWrap/>
            <w:vAlign w:val="center"/>
            <w:hideMark/>
          </w:tcPr>
          <w:p w14:paraId="7B149A0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496E34D1" w14:textId="77777777" w:rsidTr="00551CE0">
        <w:trPr>
          <w:trHeight w:val="71"/>
          <w:jc w:val="center"/>
        </w:trPr>
        <w:tc>
          <w:tcPr>
            <w:tcW w:w="3317" w:type="dxa"/>
            <w:shd w:val="clear" w:color="auto" w:fill="auto"/>
            <w:hideMark/>
          </w:tcPr>
          <w:p w14:paraId="3D08A67C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Civil Partnership</w:t>
            </w:r>
          </w:p>
        </w:tc>
        <w:tc>
          <w:tcPr>
            <w:tcW w:w="5222" w:type="dxa"/>
            <w:gridSpan w:val="2"/>
            <w:shd w:val="clear" w:color="auto" w:fill="auto"/>
            <w:noWrap/>
            <w:vAlign w:val="center"/>
            <w:hideMark/>
          </w:tcPr>
          <w:p w14:paraId="0FE7C49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5A1B8007" w14:textId="77777777" w:rsidTr="00551CE0">
        <w:trPr>
          <w:trHeight w:val="69"/>
          <w:jc w:val="center"/>
        </w:trPr>
        <w:tc>
          <w:tcPr>
            <w:tcW w:w="3317" w:type="dxa"/>
            <w:shd w:val="clear" w:color="auto" w:fill="auto"/>
            <w:noWrap/>
            <w:hideMark/>
          </w:tcPr>
          <w:p w14:paraId="23ED0CD8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Parent</w:t>
            </w:r>
          </w:p>
        </w:tc>
        <w:tc>
          <w:tcPr>
            <w:tcW w:w="5222" w:type="dxa"/>
            <w:gridSpan w:val="2"/>
            <w:shd w:val="clear" w:color="auto" w:fill="auto"/>
            <w:noWrap/>
            <w:vAlign w:val="center"/>
            <w:hideMark/>
          </w:tcPr>
          <w:p w14:paraId="581288E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4</w:t>
            </w:r>
          </w:p>
        </w:tc>
      </w:tr>
    </w:tbl>
    <w:p w14:paraId="6C0B7285" w14:textId="77777777" w:rsidR="00B841E0" w:rsidRPr="00D5511E" w:rsidRDefault="00B841E0" w:rsidP="00B841E0">
      <w:pPr>
        <w:spacing w:line="240" w:lineRule="auto"/>
        <w:rPr>
          <w:rFonts w:ascii="Times New Roman" w:hAnsi="Times New Roman"/>
          <w:sz w:val="24"/>
          <w:szCs w:val="24"/>
        </w:rPr>
      </w:pPr>
      <w:r w:rsidRPr="00D5511E">
        <w:rPr>
          <w:rFonts w:ascii="Times New Roman" w:hAnsi="Times New Roman"/>
          <w:sz w:val="24"/>
          <w:szCs w:val="24"/>
        </w:rPr>
        <w:lastRenderedPageBreak/>
        <w:br/>
      </w:r>
      <w:r w:rsidRPr="00D5511E">
        <w:rPr>
          <w:rFonts w:ascii="Times New Roman" w:hAnsi="Times New Roman"/>
          <w:b/>
          <w:bCs/>
          <w:sz w:val="24"/>
          <w:szCs w:val="24"/>
        </w:rPr>
        <w:br w:type="page"/>
      </w:r>
      <w:bookmarkStart w:id="1" w:name="_Toc115449409"/>
      <w:r w:rsidRPr="00D5511E">
        <w:rPr>
          <w:rFonts w:ascii="Times New Roman" w:hAnsi="Times New Roman"/>
          <w:sz w:val="24"/>
          <w:szCs w:val="24"/>
        </w:rPr>
        <w:lastRenderedPageBreak/>
        <w:t xml:space="preserve">Supplementary Table 2: Diagnoses </w:t>
      </w:r>
      <w:r>
        <w:rPr>
          <w:rFonts w:ascii="Times New Roman" w:hAnsi="Times New Roman"/>
          <w:sz w:val="24"/>
          <w:szCs w:val="24"/>
        </w:rPr>
        <w:t>and</w:t>
      </w:r>
      <w:r w:rsidRPr="00D5511E">
        <w:rPr>
          <w:rFonts w:ascii="Times New Roman" w:hAnsi="Times New Roman"/>
          <w:sz w:val="24"/>
          <w:szCs w:val="24"/>
        </w:rPr>
        <w:t xml:space="preserve"> prescribed treatments</w:t>
      </w:r>
      <w:bookmarkEnd w:id="1"/>
    </w:p>
    <w:tbl>
      <w:tblPr>
        <w:tblW w:w="8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4"/>
        <w:gridCol w:w="1223"/>
        <w:gridCol w:w="3497"/>
      </w:tblGrid>
      <w:tr w:rsidR="00B841E0" w:rsidRPr="00D5511E" w14:paraId="4ADC9C7C" w14:textId="77777777" w:rsidTr="00551CE0">
        <w:trPr>
          <w:trHeight w:val="395"/>
        </w:trPr>
        <w:tc>
          <w:tcPr>
            <w:tcW w:w="3934" w:type="dxa"/>
            <w:shd w:val="clear" w:color="auto" w:fill="auto"/>
            <w:noWrap/>
            <w:hideMark/>
          </w:tcPr>
          <w:p w14:paraId="0E353A53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Treatment</w:t>
            </w:r>
          </w:p>
        </w:tc>
        <w:tc>
          <w:tcPr>
            <w:tcW w:w="1223" w:type="dxa"/>
            <w:shd w:val="clear" w:color="auto" w:fill="auto"/>
            <w:noWrap/>
            <w:hideMark/>
          </w:tcPr>
          <w:p w14:paraId="2B0B4C1C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No.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6B738C5C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Diagnoses</w:t>
            </w:r>
          </w:p>
        </w:tc>
      </w:tr>
      <w:tr w:rsidR="00B841E0" w:rsidRPr="00D5511E" w14:paraId="63C09382" w14:textId="77777777" w:rsidTr="00551CE0">
        <w:trPr>
          <w:trHeight w:val="380"/>
        </w:trPr>
        <w:tc>
          <w:tcPr>
            <w:tcW w:w="3934" w:type="dxa"/>
            <w:vMerge w:val="restart"/>
            <w:shd w:val="clear" w:color="auto" w:fill="auto"/>
            <w:noWrap/>
            <w:hideMark/>
          </w:tcPr>
          <w:p w14:paraId="0C6C0CA7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CAR-T</w:t>
            </w: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lang w:eastAsia="en-GB"/>
              </w:rPr>
              <w:t>$</w:t>
            </w:r>
          </w:p>
        </w:tc>
        <w:tc>
          <w:tcPr>
            <w:tcW w:w="1223" w:type="dxa"/>
            <w:shd w:val="clear" w:color="auto" w:fill="auto"/>
            <w:noWrap/>
            <w:hideMark/>
          </w:tcPr>
          <w:p w14:paraId="282E20B6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0CA9A8E2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Diffuse Large B-Cell Lymphoma</w:t>
            </w:r>
          </w:p>
        </w:tc>
      </w:tr>
      <w:tr w:rsidR="00B841E0" w:rsidRPr="00D5511E" w14:paraId="51F817B6" w14:textId="77777777" w:rsidTr="00551CE0">
        <w:trPr>
          <w:trHeight w:val="380"/>
        </w:trPr>
        <w:tc>
          <w:tcPr>
            <w:tcW w:w="3934" w:type="dxa"/>
            <w:vMerge/>
            <w:shd w:val="clear" w:color="auto" w:fill="auto"/>
            <w:hideMark/>
          </w:tcPr>
          <w:p w14:paraId="6DE7BEE9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223" w:type="dxa"/>
            <w:shd w:val="clear" w:color="auto" w:fill="auto"/>
            <w:noWrap/>
            <w:hideMark/>
          </w:tcPr>
          <w:p w14:paraId="6E93E4EE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3AC27B11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Acute Lymphoblastic Leukaemia</w:t>
            </w:r>
          </w:p>
        </w:tc>
      </w:tr>
      <w:tr w:rsidR="00B841E0" w:rsidRPr="00D5511E" w14:paraId="4D705C3F" w14:textId="77777777" w:rsidTr="00551CE0">
        <w:trPr>
          <w:trHeight w:val="293"/>
        </w:trPr>
        <w:tc>
          <w:tcPr>
            <w:tcW w:w="3934" w:type="dxa"/>
            <w:vMerge/>
            <w:shd w:val="clear" w:color="auto" w:fill="auto"/>
            <w:hideMark/>
          </w:tcPr>
          <w:p w14:paraId="35B28778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223" w:type="dxa"/>
            <w:shd w:val="clear" w:color="auto" w:fill="auto"/>
            <w:noWrap/>
            <w:hideMark/>
          </w:tcPr>
          <w:p w14:paraId="1D03E515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39780BFB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Multiple Myeloma</w:t>
            </w:r>
          </w:p>
        </w:tc>
      </w:tr>
      <w:tr w:rsidR="00B841E0" w:rsidRPr="00D5511E" w14:paraId="043FACAA" w14:textId="77777777" w:rsidTr="00551CE0">
        <w:trPr>
          <w:trHeight w:val="333"/>
        </w:trPr>
        <w:tc>
          <w:tcPr>
            <w:tcW w:w="3934" w:type="dxa"/>
            <w:vMerge/>
            <w:shd w:val="clear" w:color="auto" w:fill="auto"/>
            <w:hideMark/>
          </w:tcPr>
          <w:p w14:paraId="6A8FC256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223" w:type="dxa"/>
            <w:shd w:val="clear" w:color="auto" w:fill="auto"/>
            <w:noWrap/>
            <w:hideMark/>
          </w:tcPr>
          <w:p w14:paraId="281F5B33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55FA73F7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Follicular Lymphoma</w:t>
            </w:r>
          </w:p>
        </w:tc>
      </w:tr>
      <w:tr w:rsidR="00B841E0" w:rsidRPr="00D5511E" w14:paraId="0A9B43C0" w14:textId="77777777" w:rsidTr="00551CE0">
        <w:trPr>
          <w:trHeight w:val="293"/>
        </w:trPr>
        <w:tc>
          <w:tcPr>
            <w:tcW w:w="3934" w:type="dxa"/>
            <w:vMerge/>
            <w:shd w:val="clear" w:color="auto" w:fill="auto"/>
            <w:hideMark/>
          </w:tcPr>
          <w:p w14:paraId="19CFB8BF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223" w:type="dxa"/>
            <w:shd w:val="clear" w:color="auto" w:fill="auto"/>
            <w:noWrap/>
            <w:hideMark/>
          </w:tcPr>
          <w:p w14:paraId="50EF39B3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0485585B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Mantle Cell lymphoma</w:t>
            </w:r>
          </w:p>
        </w:tc>
      </w:tr>
      <w:tr w:rsidR="00B841E0" w:rsidRPr="00D5511E" w14:paraId="78DF71E9" w14:textId="77777777" w:rsidTr="00551CE0">
        <w:trPr>
          <w:trHeight w:val="293"/>
        </w:trPr>
        <w:tc>
          <w:tcPr>
            <w:tcW w:w="3934" w:type="dxa"/>
            <w:vMerge w:val="restart"/>
            <w:shd w:val="clear" w:color="auto" w:fill="auto"/>
            <w:noWrap/>
            <w:hideMark/>
          </w:tcPr>
          <w:p w14:paraId="0182C212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Monoclonal Antibodies</w:t>
            </w:r>
          </w:p>
        </w:tc>
        <w:tc>
          <w:tcPr>
            <w:tcW w:w="1223" w:type="dxa"/>
            <w:shd w:val="clear" w:color="auto" w:fill="auto"/>
            <w:noWrap/>
            <w:hideMark/>
          </w:tcPr>
          <w:p w14:paraId="105BCB30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2C8EAF15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Oesophageal Adenocarcinoma</w:t>
            </w:r>
          </w:p>
        </w:tc>
      </w:tr>
      <w:tr w:rsidR="00B841E0" w:rsidRPr="00D5511E" w14:paraId="04EED5CA" w14:textId="77777777" w:rsidTr="00551CE0">
        <w:trPr>
          <w:trHeight w:val="293"/>
        </w:trPr>
        <w:tc>
          <w:tcPr>
            <w:tcW w:w="3934" w:type="dxa"/>
            <w:vMerge/>
            <w:shd w:val="clear" w:color="auto" w:fill="auto"/>
            <w:hideMark/>
          </w:tcPr>
          <w:p w14:paraId="2F21DF76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223" w:type="dxa"/>
            <w:shd w:val="clear" w:color="auto" w:fill="auto"/>
            <w:noWrap/>
            <w:hideMark/>
          </w:tcPr>
          <w:p w14:paraId="41866BA3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5CDC27C7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Mesothelioma</w:t>
            </w:r>
          </w:p>
        </w:tc>
      </w:tr>
      <w:tr w:rsidR="00B841E0" w:rsidRPr="00D5511E" w14:paraId="6DD17AF6" w14:textId="77777777" w:rsidTr="00551CE0">
        <w:trPr>
          <w:trHeight w:val="293"/>
        </w:trPr>
        <w:tc>
          <w:tcPr>
            <w:tcW w:w="3934" w:type="dxa"/>
            <w:vMerge/>
            <w:shd w:val="clear" w:color="auto" w:fill="auto"/>
            <w:hideMark/>
          </w:tcPr>
          <w:p w14:paraId="598C475A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223" w:type="dxa"/>
            <w:shd w:val="clear" w:color="auto" w:fill="auto"/>
            <w:noWrap/>
            <w:hideMark/>
          </w:tcPr>
          <w:p w14:paraId="759A1E89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34925B9E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Renal Cell Carcinoma</w:t>
            </w:r>
          </w:p>
        </w:tc>
      </w:tr>
      <w:tr w:rsidR="00B841E0" w:rsidRPr="00D5511E" w14:paraId="29DD1AF8" w14:textId="77777777" w:rsidTr="00551CE0">
        <w:trPr>
          <w:trHeight w:val="293"/>
        </w:trPr>
        <w:tc>
          <w:tcPr>
            <w:tcW w:w="3934" w:type="dxa"/>
            <w:vMerge/>
            <w:shd w:val="clear" w:color="auto" w:fill="auto"/>
            <w:hideMark/>
          </w:tcPr>
          <w:p w14:paraId="186722E9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223" w:type="dxa"/>
            <w:shd w:val="clear" w:color="auto" w:fill="auto"/>
            <w:noWrap/>
            <w:hideMark/>
          </w:tcPr>
          <w:p w14:paraId="47B2FBB7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386F88BA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Stage III Hodgkin’s Lymphoma</w:t>
            </w:r>
          </w:p>
        </w:tc>
      </w:tr>
      <w:tr w:rsidR="00B841E0" w:rsidRPr="00D5511E" w14:paraId="45E57AB0" w14:textId="77777777" w:rsidTr="00551CE0">
        <w:trPr>
          <w:trHeight w:val="293"/>
        </w:trPr>
        <w:tc>
          <w:tcPr>
            <w:tcW w:w="3934" w:type="dxa"/>
            <w:shd w:val="clear" w:color="auto" w:fill="auto"/>
            <w:noWrap/>
            <w:hideMark/>
          </w:tcPr>
          <w:p w14:paraId="226055F1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Mesenchymal Stromal Cells</w:t>
            </w:r>
          </w:p>
        </w:tc>
        <w:tc>
          <w:tcPr>
            <w:tcW w:w="1223" w:type="dxa"/>
            <w:shd w:val="clear" w:color="auto" w:fill="auto"/>
            <w:noWrap/>
            <w:hideMark/>
          </w:tcPr>
          <w:p w14:paraId="64CDBAB7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4380F937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Primary Sclerosing Cholangitis</w:t>
            </w:r>
          </w:p>
        </w:tc>
      </w:tr>
      <w:tr w:rsidR="00B841E0" w:rsidRPr="00D5511E" w14:paraId="7B992CD8" w14:textId="77777777" w:rsidTr="00551CE0">
        <w:trPr>
          <w:trHeight w:val="307"/>
        </w:trPr>
        <w:tc>
          <w:tcPr>
            <w:tcW w:w="3934" w:type="dxa"/>
            <w:shd w:val="clear" w:color="auto" w:fill="auto"/>
            <w:noWrap/>
            <w:hideMark/>
          </w:tcPr>
          <w:p w14:paraId="0FA08543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Zolgensma</w:t>
            </w:r>
          </w:p>
        </w:tc>
        <w:tc>
          <w:tcPr>
            <w:tcW w:w="1223" w:type="dxa"/>
            <w:shd w:val="clear" w:color="auto" w:fill="auto"/>
            <w:noWrap/>
            <w:hideMark/>
          </w:tcPr>
          <w:p w14:paraId="1C250E38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3497" w:type="dxa"/>
            <w:shd w:val="clear" w:color="auto" w:fill="auto"/>
            <w:noWrap/>
            <w:hideMark/>
          </w:tcPr>
          <w:p w14:paraId="549F3AA2" w14:textId="77777777" w:rsidR="00B841E0" w:rsidRPr="00D5511E" w:rsidRDefault="00B841E0" w:rsidP="00551CE0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Type 1 SMA</w:t>
            </w:r>
            <w:r w:rsidRPr="00D5511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en-GB"/>
              </w:rPr>
              <w:t>*</w:t>
            </w:r>
          </w:p>
        </w:tc>
      </w:tr>
    </w:tbl>
    <w:p w14:paraId="3E5A4C0F" w14:textId="77777777" w:rsidR="00B841E0" w:rsidRPr="00D5511E" w:rsidRDefault="00B841E0" w:rsidP="00B841E0">
      <w:pPr>
        <w:spacing w:line="240" w:lineRule="auto"/>
        <w:rPr>
          <w:rFonts w:ascii="Times New Roman" w:hAnsi="Times New Roman"/>
          <w:sz w:val="24"/>
          <w:szCs w:val="24"/>
        </w:rPr>
      </w:pPr>
      <w:r w:rsidRPr="00D5511E">
        <w:rPr>
          <w:rFonts w:ascii="Times New Roman" w:hAnsi="Times New Roman"/>
          <w:sz w:val="24"/>
          <w:szCs w:val="24"/>
          <w:vertAlign w:val="superscript"/>
        </w:rPr>
        <w:t>$</w:t>
      </w:r>
      <w:r w:rsidRPr="00D5511E">
        <w:rPr>
          <w:rFonts w:ascii="Times New Roman" w:hAnsi="Times New Roman"/>
          <w:sz w:val="24"/>
          <w:szCs w:val="24"/>
        </w:rPr>
        <w:t>CAR-T: Chimeric Antigen Receptors Cell Therapy;</w:t>
      </w:r>
      <w:r w:rsidRPr="00D5511E">
        <w:rPr>
          <w:rFonts w:ascii="Times New Roman" w:hAnsi="Times New Roman"/>
          <w:sz w:val="24"/>
          <w:szCs w:val="24"/>
          <w:vertAlign w:val="superscript"/>
        </w:rPr>
        <w:t xml:space="preserve"> *</w:t>
      </w:r>
      <w:r w:rsidRPr="00D5511E">
        <w:rPr>
          <w:rFonts w:ascii="Times New Roman" w:hAnsi="Times New Roman"/>
          <w:sz w:val="24"/>
          <w:szCs w:val="24"/>
        </w:rPr>
        <w:t>SMA: Spinal Muscular Atrophy</w:t>
      </w:r>
      <w:r w:rsidRPr="00D5511E">
        <w:rPr>
          <w:rFonts w:ascii="Times New Roman" w:hAnsi="Times New Roman"/>
          <w:sz w:val="24"/>
          <w:szCs w:val="24"/>
        </w:rPr>
        <w:br/>
      </w:r>
      <w:r w:rsidRPr="00D5511E">
        <w:rPr>
          <w:rFonts w:ascii="Times New Roman" w:hAnsi="Times New Roman"/>
          <w:b/>
          <w:bCs/>
          <w:sz w:val="24"/>
          <w:szCs w:val="24"/>
        </w:rPr>
        <w:br w:type="page"/>
      </w:r>
      <w:bookmarkStart w:id="2" w:name="_Ref120791545"/>
      <w:bookmarkStart w:id="3" w:name="_Ref113457654"/>
      <w:bookmarkStart w:id="4" w:name="_Toc115449416"/>
      <w:r w:rsidRPr="00D5511E">
        <w:rPr>
          <w:rFonts w:ascii="Times New Roman" w:hAnsi="Times New Roman"/>
          <w:sz w:val="24"/>
          <w:szCs w:val="24"/>
        </w:rPr>
        <w:lastRenderedPageBreak/>
        <w:t xml:space="preserve">Supplementary Table </w:t>
      </w:r>
      <w:bookmarkEnd w:id="2"/>
      <w:r w:rsidRPr="00D5511E">
        <w:rPr>
          <w:rFonts w:ascii="Times New Roman" w:hAnsi="Times New Roman"/>
          <w:sz w:val="24"/>
          <w:szCs w:val="24"/>
        </w:rPr>
        <w:t>3:</w:t>
      </w:r>
      <w:bookmarkEnd w:id="3"/>
      <w:r w:rsidRPr="00D5511E">
        <w:rPr>
          <w:rFonts w:ascii="Times New Roman" w:hAnsi="Times New Roman"/>
          <w:sz w:val="24"/>
          <w:szCs w:val="24"/>
        </w:rPr>
        <w:t xml:space="preserve"> Number of coding references associated with each FROM-16 item</w:t>
      </w:r>
      <w:bookmarkEnd w:id="4"/>
    </w:p>
    <w:tbl>
      <w:tblPr>
        <w:tblW w:w="9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5689"/>
        <w:gridCol w:w="1470"/>
        <w:gridCol w:w="1426"/>
      </w:tblGrid>
      <w:tr w:rsidR="00B841E0" w:rsidRPr="00D5511E" w14:paraId="189B5690" w14:textId="77777777" w:rsidTr="00551CE0">
        <w:trPr>
          <w:trHeight w:val="302"/>
        </w:trPr>
        <w:tc>
          <w:tcPr>
            <w:tcW w:w="1275" w:type="dxa"/>
            <w:shd w:val="clear" w:color="auto" w:fill="A6A6A6"/>
            <w:noWrap/>
            <w:vAlign w:val="center"/>
            <w:hideMark/>
          </w:tcPr>
          <w:p w14:paraId="2924C36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5689" w:type="dxa"/>
            <w:shd w:val="clear" w:color="auto" w:fill="A6A6A6"/>
            <w:noWrap/>
            <w:vAlign w:val="center"/>
            <w:hideMark/>
          </w:tcPr>
          <w:p w14:paraId="0268113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Item/Theme</w:t>
            </w:r>
          </w:p>
        </w:tc>
        <w:tc>
          <w:tcPr>
            <w:tcW w:w="1470" w:type="dxa"/>
            <w:shd w:val="clear" w:color="auto" w:fill="A6A6A6"/>
            <w:noWrap/>
            <w:vAlign w:val="center"/>
            <w:hideMark/>
          </w:tcPr>
          <w:p w14:paraId="6D6A496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Participants</w:t>
            </w:r>
          </w:p>
        </w:tc>
        <w:tc>
          <w:tcPr>
            <w:tcW w:w="1426" w:type="dxa"/>
            <w:shd w:val="clear" w:color="auto" w:fill="A6A6A6"/>
            <w:noWrap/>
            <w:vAlign w:val="center"/>
            <w:hideMark/>
          </w:tcPr>
          <w:p w14:paraId="218F7C2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References</w:t>
            </w:r>
          </w:p>
        </w:tc>
      </w:tr>
      <w:tr w:rsidR="00B841E0" w:rsidRPr="00D5511E" w14:paraId="3CCF725F" w14:textId="77777777" w:rsidTr="00551CE0">
        <w:trPr>
          <w:trHeight w:val="302"/>
        </w:trPr>
        <w:tc>
          <w:tcPr>
            <w:tcW w:w="1275" w:type="dxa"/>
            <w:shd w:val="clear" w:color="auto" w:fill="A6A6A6"/>
            <w:noWrap/>
            <w:vAlign w:val="center"/>
            <w:hideMark/>
          </w:tcPr>
          <w:p w14:paraId="1A549D1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All</w:t>
            </w:r>
          </w:p>
        </w:tc>
        <w:tc>
          <w:tcPr>
            <w:tcW w:w="5689" w:type="dxa"/>
            <w:shd w:val="clear" w:color="auto" w:fill="A6A6A6"/>
            <w:noWrap/>
            <w:vAlign w:val="center"/>
            <w:hideMark/>
          </w:tcPr>
          <w:p w14:paraId="3B1B5FD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All FROM-16 Themes</w:t>
            </w:r>
          </w:p>
        </w:tc>
        <w:tc>
          <w:tcPr>
            <w:tcW w:w="1470" w:type="dxa"/>
            <w:shd w:val="clear" w:color="auto" w:fill="A6A6A6"/>
            <w:noWrap/>
            <w:vAlign w:val="center"/>
            <w:hideMark/>
          </w:tcPr>
          <w:p w14:paraId="24385E7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1426" w:type="dxa"/>
            <w:shd w:val="clear" w:color="auto" w:fill="A6A6A6"/>
            <w:noWrap/>
            <w:vAlign w:val="center"/>
            <w:hideMark/>
          </w:tcPr>
          <w:p w14:paraId="218D179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122</w:t>
            </w:r>
          </w:p>
        </w:tc>
      </w:tr>
      <w:tr w:rsidR="00B841E0" w:rsidRPr="00D5511E" w14:paraId="5A09E008" w14:textId="77777777" w:rsidTr="00551CE0">
        <w:trPr>
          <w:trHeight w:val="302"/>
        </w:trPr>
        <w:tc>
          <w:tcPr>
            <w:tcW w:w="1275" w:type="dxa"/>
            <w:shd w:val="clear" w:color="auto" w:fill="D9D9D9"/>
            <w:noWrap/>
            <w:vAlign w:val="center"/>
            <w:hideMark/>
          </w:tcPr>
          <w:p w14:paraId="7D6370E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Domain 1</w:t>
            </w:r>
          </w:p>
        </w:tc>
        <w:tc>
          <w:tcPr>
            <w:tcW w:w="5689" w:type="dxa"/>
            <w:shd w:val="clear" w:color="auto" w:fill="D9D9D9"/>
            <w:noWrap/>
            <w:vAlign w:val="center"/>
            <w:hideMark/>
          </w:tcPr>
          <w:p w14:paraId="6AEFA90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Emotional</w:t>
            </w:r>
          </w:p>
        </w:tc>
        <w:tc>
          <w:tcPr>
            <w:tcW w:w="1470" w:type="dxa"/>
            <w:shd w:val="clear" w:color="auto" w:fill="D9D9D9"/>
            <w:noWrap/>
            <w:vAlign w:val="center"/>
            <w:hideMark/>
          </w:tcPr>
          <w:p w14:paraId="0733901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426" w:type="dxa"/>
            <w:shd w:val="clear" w:color="auto" w:fill="D9D9D9"/>
            <w:noWrap/>
            <w:vAlign w:val="center"/>
            <w:hideMark/>
          </w:tcPr>
          <w:p w14:paraId="602A83A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23</w:t>
            </w:r>
          </w:p>
        </w:tc>
      </w:tr>
      <w:tr w:rsidR="00B841E0" w:rsidRPr="00D5511E" w14:paraId="6D7DA6D7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7E4737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222F616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I feel worried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EB92C0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0D9C59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14</w:t>
            </w:r>
          </w:p>
        </w:tc>
      </w:tr>
      <w:tr w:rsidR="00B841E0" w:rsidRPr="00D5511E" w14:paraId="50E0E04C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8766B7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420644B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I feel angry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5881EE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216D47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</w:tr>
      <w:tr w:rsidR="00B841E0" w:rsidRPr="00D5511E" w14:paraId="3A5EC500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E09970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2.1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30F2E19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Angry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70C4809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D85356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487352D5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0B8724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2.2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1F041EF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Not angry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7C251DD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6F74DE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257D7DA1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B3D81A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51A3E06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I feel sad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16E579A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C7812F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74789FB5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A495DE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3.1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4BA5688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Feeling sad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23A6C5B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FFB3DA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0</w:t>
            </w:r>
          </w:p>
        </w:tc>
      </w:tr>
      <w:tr w:rsidR="00B841E0" w:rsidRPr="00D5511E" w14:paraId="3F50D2DE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293C88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3.2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0A7FF07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Not feeling sad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9395C9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8A14E9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13017615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AB66A9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6323D17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I feel frustrated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702774F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4BEB3B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</w:tr>
      <w:tr w:rsidR="00B841E0" w:rsidRPr="00D5511E" w14:paraId="2362EF06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A1BCE1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57BED0C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Difficult to talk to someone about thoughts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4E5C3C8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38A156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0</w:t>
            </w:r>
          </w:p>
        </w:tc>
      </w:tr>
      <w:tr w:rsidR="00B841E0" w:rsidRPr="00D5511E" w14:paraId="385DFAD0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578894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1C37494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Caring for my family member is difficult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1003E70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0C2485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</w:tr>
      <w:tr w:rsidR="00B841E0" w:rsidRPr="00D5511E" w14:paraId="063E2F57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86BC2C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6.1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291CEB1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Is difficult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574C40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B910A1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</w:tr>
      <w:tr w:rsidR="00B841E0" w:rsidRPr="00D5511E" w14:paraId="216231AB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AAADB9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6.2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27B8336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Not difficult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098218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74AF33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5EF827E2" w14:textId="77777777" w:rsidTr="00551CE0">
        <w:trPr>
          <w:trHeight w:val="302"/>
        </w:trPr>
        <w:tc>
          <w:tcPr>
            <w:tcW w:w="1275" w:type="dxa"/>
            <w:shd w:val="clear" w:color="auto" w:fill="D9D9D9"/>
            <w:noWrap/>
            <w:vAlign w:val="center"/>
            <w:hideMark/>
          </w:tcPr>
          <w:p w14:paraId="4F18440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Domain 2</w:t>
            </w:r>
          </w:p>
        </w:tc>
        <w:tc>
          <w:tcPr>
            <w:tcW w:w="5689" w:type="dxa"/>
            <w:shd w:val="clear" w:color="auto" w:fill="D9D9D9"/>
            <w:noWrap/>
            <w:vAlign w:val="center"/>
            <w:hideMark/>
          </w:tcPr>
          <w:p w14:paraId="70F7021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Personal and Social</w:t>
            </w:r>
          </w:p>
        </w:tc>
        <w:tc>
          <w:tcPr>
            <w:tcW w:w="1470" w:type="dxa"/>
            <w:shd w:val="clear" w:color="auto" w:fill="D9D9D9"/>
            <w:noWrap/>
            <w:vAlign w:val="center"/>
            <w:hideMark/>
          </w:tcPr>
          <w:p w14:paraId="4F17C04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1426" w:type="dxa"/>
            <w:shd w:val="clear" w:color="auto" w:fill="D9D9D9"/>
            <w:noWrap/>
            <w:vAlign w:val="center"/>
            <w:hideMark/>
          </w:tcPr>
          <w:p w14:paraId="5D3896A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99</w:t>
            </w:r>
          </w:p>
        </w:tc>
      </w:tr>
      <w:tr w:rsidR="00B841E0" w:rsidRPr="00D5511E" w14:paraId="41DA6490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11EF12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4B1730A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Hard to find time for myself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3B2405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85A78D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8</w:t>
            </w:r>
          </w:p>
        </w:tc>
      </w:tr>
      <w:tr w:rsidR="00B841E0" w:rsidRPr="00D5511E" w14:paraId="02CFD60D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250B26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7.1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1CD97F0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Self-care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EE9EB7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EFAB3C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</w:tr>
      <w:tr w:rsidR="00B841E0" w:rsidRPr="00D5511E" w14:paraId="6AE76A2F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A5374C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6EB30D9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Everyday travel is affected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61E60C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672BDC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4</w:t>
            </w:r>
          </w:p>
        </w:tc>
      </w:tr>
      <w:tr w:rsidR="00B841E0" w:rsidRPr="00D5511E" w14:paraId="32B27E65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AE186A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48F8B9E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Eating habits are affected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9015E1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4844E0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4</w:t>
            </w:r>
          </w:p>
        </w:tc>
      </w:tr>
      <w:tr w:rsidR="00B841E0" w:rsidRPr="00D5511E" w14:paraId="453E144E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4A7BB5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31CAB97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Family activities are affected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493AFC2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6E834C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4</w:t>
            </w:r>
          </w:p>
        </w:tc>
      </w:tr>
      <w:tr w:rsidR="00B841E0" w:rsidRPr="00D5511E" w14:paraId="0A220E99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99DD5F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3726589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Holidays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520ABF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172BF4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20</w:t>
            </w:r>
          </w:p>
        </w:tc>
      </w:tr>
      <w:tr w:rsidR="00B841E0" w:rsidRPr="00D5511E" w14:paraId="6CB023EF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796AF5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11.1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4AD1797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Booked holidays following treatment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12CBFE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CCB420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0528AA3D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C5F868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11.2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37B8C8E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Cannot travel due to illness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46FF1F6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465819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9</w:t>
            </w:r>
          </w:p>
        </w:tc>
      </w:tr>
      <w:tr w:rsidR="00B841E0" w:rsidRPr="00D5511E" w14:paraId="1945D463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417A4B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11.3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1A1740C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Limited options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91BBCA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821F1C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5</w:t>
            </w:r>
          </w:p>
        </w:tc>
      </w:tr>
      <w:tr w:rsidR="00B841E0" w:rsidRPr="00D5511E" w14:paraId="0B3057A1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6F1931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lastRenderedPageBreak/>
              <w:t>11.4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1CA3900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Little impact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49D90D6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6E3C60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</w:tr>
      <w:tr w:rsidR="00B841E0" w:rsidRPr="00D5511E" w14:paraId="710B6481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89E7C9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531EF3D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Sex life is affected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57E4FE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39CC635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6</w:t>
            </w:r>
          </w:p>
        </w:tc>
      </w:tr>
      <w:tr w:rsidR="00B841E0" w:rsidRPr="00D5511E" w14:paraId="007D89E3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D1BA4A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08882A7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Work is affected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AD270A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63954F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22</w:t>
            </w:r>
          </w:p>
        </w:tc>
      </w:tr>
      <w:tr w:rsidR="00B841E0" w:rsidRPr="00D5511E" w14:paraId="33DD39E3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B1F6A2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13.1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2F377BB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Back to work after treatment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7E90CC2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3F4DD5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</w:tr>
      <w:tr w:rsidR="00B841E0" w:rsidRPr="00D5511E" w14:paraId="34C4BD1C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902920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13.2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02A90B3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No affect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2A1FC2F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F87B8A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5</w:t>
            </w:r>
          </w:p>
        </w:tc>
      </w:tr>
      <w:tr w:rsidR="00B841E0" w:rsidRPr="00D5511E" w14:paraId="6800A3D8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A97A31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13.3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265904A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Stop work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4015077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01CB1C1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4</w:t>
            </w:r>
          </w:p>
        </w:tc>
      </w:tr>
      <w:tr w:rsidR="00B841E0" w:rsidRPr="00D5511E" w14:paraId="73FC286A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B9A965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13.4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7486AEF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Work is limited or affected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DF43E6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E0A160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11</w:t>
            </w:r>
          </w:p>
        </w:tc>
      </w:tr>
      <w:tr w:rsidR="00B841E0" w:rsidRPr="00D5511E" w14:paraId="27304B43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BA75FD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4F14CCB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Relationships with family members are affected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BFD795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7625E78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23</w:t>
            </w:r>
          </w:p>
        </w:tc>
      </w:tr>
      <w:tr w:rsidR="00B841E0" w:rsidRPr="00D5511E" w14:paraId="3E400CDA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2C410C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14.1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36C34D3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Child care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7D7560E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B12E0A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</w:tr>
      <w:tr w:rsidR="00B841E0" w:rsidRPr="00D5511E" w14:paraId="0D530784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A39DFE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14.2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594FC9E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Positive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6500AD9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660FF5B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5</w:t>
            </w:r>
          </w:p>
        </w:tc>
      </w:tr>
      <w:tr w:rsidR="00B841E0" w:rsidRPr="00D5511E" w14:paraId="534092F0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553FAB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41C70FC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Increased expenses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CB6484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48006C1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6</w:t>
            </w:r>
          </w:p>
        </w:tc>
      </w:tr>
      <w:tr w:rsidR="00B841E0" w:rsidRPr="00D5511E" w14:paraId="1786981E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F51EB6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34C1F0E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Sleep is affected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0F43468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22F4770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3</w:t>
            </w:r>
          </w:p>
        </w:tc>
      </w:tr>
      <w:tr w:rsidR="00B841E0" w:rsidRPr="00D5511E" w14:paraId="58C70821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1866B3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  <w:t>16.1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3CCB552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Negative affect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F8D7F0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524FC1B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2</w:t>
            </w:r>
          </w:p>
        </w:tc>
      </w:tr>
      <w:tr w:rsidR="00B841E0" w:rsidRPr="00D5511E" w14:paraId="207B0EC8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68FCFD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16.2</w:t>
            </w:r>
          </w:p>
        </w:tc>
        <w:tc>
          <w:tcPr>
            <w:tcW w:w="5689" w:type="dxa"/>
            <w:shd w:val="clear" w:color="auto" w:fill="auto"/>
            <w:noWrap/>
            <w:vAlign w:val="center"/>
            <w:hideMark/>
          </w:tcPr>
          <w:p w14:paraId="3625AD5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Positive affect</w:t>
            </w:r>
          </w:p>
        </w:tc>
        <w:tc>
          <w:tcPr>
            <w:tcW w:w="1470" w:type="dxa"/>
            <w:shd w:val="clear" w:color="auto" w:fill="auto"/>
            <w:noWrap/>
            <w:vAlign w:val="center"/>
            <w:hideMark/>
          </w:tcPr>
          <w:p w14:paraId="5E76F56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  <w:hideMark/>
          </w:tcPr>
          <w:p w14:paraId="14B28A9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  <w:t>1</w:t>
            </w:r>
          </w:p>
        </w:tc>
      </w:tr>
      <w:tr w:rsidR="00B841E0" w:rsidRPr="00D5511E" w14:paraId="4547BCFF" w14:textId="77777777" w:rsidTr="00551CE0">
        <w:trPr>
          <w:trHeight w:val="302"/>
        </w:trPr>
        <w:tc>
          <w:tcPr>
            <w:tcW w:w="1275" w:type="dxa"/>
            <w:shd w:val="clear" w:color="auto" w:fill="A6A6A6"/>
            <w:noWrap/>
            <w:vAlign w:val="center"/>
          </w:tcPr>
          <w:p w14:paraId="2BF2DF4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Code</w:t>
            </w:r>
          </w:p>
        </w:tc>
        <w:tc>
          <w:tcPr>
            <w:tcW w:w="5689" w:type="dxa"/>
            <w:shd w:val="clear" w:color="auto" w:fill="A6A6A6"/>
            <w:noWrap/>
            <w:vAlign w:val="center"/>
          </w:tcPr>
          <w:p w14:paraId="1F6C91B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Additional Codes</w:t>
            </w:r>
          </w:p>
        </w:tc>
        <w:tc>
          <w:tcPr>
            <w:tcW w:w="1470" w:type="dxa"/>
            <w:shd w:val="clear" w:color="auto" w:fill="A6A6A6"/>
            <w:noWrap/>
            <w:vAlign w:val="center"/>
          </w:tcPr>
          <w:p w14:paraId="231EFB0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97</w:t>
            </w:r>
          </w:p>
        </w:tc>
        <w:tc>
          <w:tcPr>
            <w:tcW w:w="1426" w:type="dxa"/>
            <w:shd w:val="clear" w:color="auto" w:fill="A6A6A6"/>
            <w:noWrap/>
            <w:vAlign w:val="center"/>
          </w:tcPr>
          <w:p w14:paraId="7691752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n-GB"/>
              </w:rPr>
              <w:t>230</w:t>
            </w:r>
          </w:p>
        </w:tc>
      </w:tr>
      <w:tr w:rsidR="00B841E0" w:rsidRPr="00D5511E" w14:paraId="236BD825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6C2A511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2E7599A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Additional Emotional Impact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0945B6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06847AE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841E0" w:rsidRPr="00D5511E" w14:paraId="6F24CD88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7B4FD05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17.1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3FF79B3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Anxiety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1909E36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2B657AC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841E0" w:rsidRPr="00D5511E" w14:paraId="53FDA9CE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71EDCA0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17.2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4A6D211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Stress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79AB35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64DED77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841E0" w:rsidRPr="00D5511E" w14:paraId="25CCA64D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4568240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473B9C8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Cancelled life events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4F0BB6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3252993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841E0" w:rsidRPr="00D5511E" w14:paraId="58BD6E8F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3714B13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2FDF4B4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Changes to household routine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4576A1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488CB30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B841E0" w:rsidRPr="00D5511E" w14:paraId="7C24AD53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76473B5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19.1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25BB645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Additional responsibilities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1048C2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4681C9B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841E0" w:rsidRPr="00D5511E" w14:paraId="671861F2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261A314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19.2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55E2436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Requiring additional equipment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64404D2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11DD051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841E0" w:rsidRPr="00D5511E" w14:paraId="0CC9951A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2D727C0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1C0CB65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COVID-19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EBCF2D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21BDE36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B841E0" w:rsidRPr="00D5511E" w14:paraId="6618DFFF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2C69C02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6FFCF9A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Finance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703181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2CC03E0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B841E0" w:rsidRPr="00D5511E" w14:paraId="3E8C683E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635615B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21.1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788C3D1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Reduced income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3711526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2E92532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841E0" w:rsidRPr="00D5511E" w14:paraId="154AFDAA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2B87D60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22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152AE40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Help and support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979877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364F24F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841E0" w:rsidRPr="00D5511E" w14:paraId="77003A2C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78F230F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23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7E4DFF4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Hospital appointments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1147F90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1129431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B841E0" w:rsidRPr="00D5511E" w14:paraId="420FB2FA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5EC4A23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389112E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Long-term planning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308EA40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6B3742E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841E0" w:rsidRPr="00D5511E" w14:paraId="066AAC0A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6F51E6E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25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3413193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Patient health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BBAED9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2D39331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841E0" w:rsidRPr="00D5511E" w14:paraId="36718D89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4556C09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2C2658B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Personal and couple activities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6261662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0E35866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B841E0" w:rsidRPr="00D5511E" w14:paraId="3BAB901E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3D4F872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2EFFC5F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Personal health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55A91C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1E97ABE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841E0" w:rsidRPr="00D5511E" w14:paraId="4C41C73E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3FC4B3C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27.1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7830B95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Neglecting personal health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0042603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0D713D1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841E0" w:rsidRPr="00D5511E" w14:paraId="6736BFE6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12857198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28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246398A1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Social life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1BE32C1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751FFCE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B841E0" w:rsidRPr="00D5511E" w14:paraId="154AB85E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3A6CD69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28.1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7C701D6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Negative Impact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4245F5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3269861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B841E0" w:rsidRPr="00D5511E" w14:paraId="5AAB07BB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6E8F999B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28.2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1604B6A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Positive impact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4DDF514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0B3DBDE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841E0" w:rsidRPr="00D5511E" w14:paraId="788EDFBE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6E546F5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29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384057B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Spontaneity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1771CBBE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03A1FDB6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841E0" w:rsidRPr="00D5511E" w14:paraId="442D6D47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1C2A77C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2442F660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Treatment success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37F280DD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6D467CC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841E0" w:rsidRPr="00D5511E" w14:paraId="50F54CF2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1DC6233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31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554200C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Treatment uncertainty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602569B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1654DED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841E0" w:rsidRPr="00D5511E" w14:paraId="50422B89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6D95C943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32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2656F804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Variable impact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17581D9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44035E37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841E0" w:rsidRPr="00D5511E" w14:paraId="2559A340" w14:textId="77777777" w:rsidTr="00551CE0">
        <w:trPr>
          <w:trHeight w:val="302"/>
        </w:trPr>
        <w:tc>
          <w:tcPr>
            <w:tcW w:w="1275" w:type="dxa"/>
            <w:shd w:val="clear" w:color="auto" w:fill="auto"/>
            <w:noWrap/>
            <w:vAlign w:val="center"/>
          </w:tcPr>
          <w:p w14:paraId="158D1285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D5511E">
              <w:rPr>
                <w:rFonts w:ascii="Times New Roman" w:hAnsi="Times New Roman"/>
                <w:i/>
                <w:iCs/>
                <w:sz w:val="24"/>
                <w:szCs w:val="24"/>
              </w:rPr>
              <w:t>33</w:t>
            </w:r>
          </w:p>
        </w:tc>
        <w:tc>
          <w:tcPr>
            <w:tcW w:w="5689" w:type="dxa"/>
            <w:shd w:val="clear" w:color="auto" w:fill="auto"/>
            <w:noWrap/>
            <w:vAlign w:val="center"/>
          </w:tcPr>
          <w:p w14:paraId="600C336F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Changes to life after diagnosis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4F1E0F3A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26" w:type="dxa"/>
            <w:shd w:val="clear" w:color="auto" w:fill="auto"/>
            <w:noWrap/>
            <w:vAlign w:val="center"/>
          </w:tcPr>
          <w:p w14:paraId="4F3AFF1C" w14:textId="77777777" w:rsidR="00B841E0" w:rsidRPr="00D5511E" w:rsidRDefault="00B841E0" w:rsidP="00551C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51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14:paraId="7AD88C10" w14:textId="77777777" w:rsidR="00B841E0" w:rsidRPr="00D5511E" w:rsidRDefault="00B841E0" w:rsidP="00B841E0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D5511E">
        <w:rPr>
          <w:rFonts w:ascii="Times New Roman" w:hAnsi="Times New Roman"/>
          <w:b/>
          <w:bCs/>
          <w:sz w:val="24"/>
          <w:szCs w:val="24"/>
        </w:rPr>
        <w:br/>
      </w:r>
    </w:p>
    <w:p w14:paraId="60823C65" w14:textId="77777777" w:rsidR="00B841E0" w:rsidRDefault="00B841E0" w:rsidP="00B841E0">
      <w:pPr>
        <w:spacing w:line="480" w:lineRule="auto"/>
        <w:rPr>
          <w:rFonts w:ascii="Times New Roman" w:hAnsi="Times New Roman"/>
          <w:sz w:val="24"/>
          <w:szCs w:val="24"/>
        </w:rPr>
        <w:sectPr w:rsidR="00B841E0" w:rsidSect="00B841E0">
          <w:pgSz w:w="12240" w:h="15840" w:code="1"/>
          <w:pgMar w:top="1440" w:right="1440" w:bottom="1440" w:left="1440" w:header="708" w:footer="708" w:gutter="0"/>
          <w:cols w:space="708"/>
          <w:docGrid w:linePitch="360"/>
        </w:sectPr>
      </w:pPr>
      <w:bookmarkStart w:id="5" w:name="_Ref129869568"/>
      <w:bookmarkStart w:id="6" w:name="_Ref129867891"/>
    </w:p>
    <w:bookmarkEnd w:id="5"/>
    <w:bookmarkEnd w:id="6"/>
    <w:p w14:paraId="7527B847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1E0"/>
    <w:rsid w:val="001C76BA"/>
    <w:rsid w:val="00B8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70655"/>
  <w15:chartTrackingRefBased/>
  <w15:docId w15:val="{CD95FA8C-7354-4A70-9CB5-97572DEB2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1E0"/>
    <w:pPr>
      <w:spacing w:after="200" w:line="288" w:lineRule="auto"/>
    </w:pPr>
    <w:rPr>
      <w:rFonts w:ascii="Gill Sans MT" w:eastAsia="Gill Sans MT" w:hAnsi="Gill Sans MT" w:cs="Times New Roman"/>
      <w:kern w:val="0"/>
      <w:sz w:val="21"/>
      <w:szCs w:val="21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41E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1E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1E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1E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1E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1E0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1E0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1E0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1E0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1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1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1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1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1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1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1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1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1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4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1E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4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1E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41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1E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41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1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1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1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435</Words>
  <Characters>2485</Characters>
  <Application>Microsoft Office Word</Application>
  <DocSecurity>0</DocSecurity>
  <Lines>20</Lines>
  <Paragraphs>5</Paragraphs>
  <ScaleCrop>false</ScaleCrop>
  <Company>SpringerNature</Company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2024-06-06T05:16:00Z</dcterms:created>
  <dcterms:modified xsi:type="dcterms:W3CDTF">2024-06-06T05:16:00Z</dcterms:modified>
</cp:coreProperties>
</file>