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B7" w:rsidRDefault="00E513B7">
      <w:r w:rsidRPr="00F13D0E">
        <w:rPr>
          <w:b/>
        </w:rPr>
        <w:t xml:space="preserve">Table </w:t>
      </w:r>
      <w:r w:rsidR="009749FB">
        <w:rPr>
          <w:b/>
        </w:rPr>
        <w:t>1</w:t>
      </w:r>
      <w:r w:rsidRPr="00F13D0E">
        <w:rPr>
          <w:b/>
        </w:rPr>
        <w:t>:</w:t>
      </w:r>
      <w:r w:rsidR="002A0284">
        <w:t xml:space="preserve"> Data of all eligible studies </w:t>
      </w:r>
      <w:r w:rsidR="001F743B">
        <w:t xml:space="preserve">included in the review </w:t>
      </w:r>
    </w:p>
    <w:tbl>
      <w:tblPr>
        <w:tblStyle w:val="TableGrid"/>
        <w:tblW w:w="15390" w:type="dxa"/>
        <w:tblInd w:w="-1152" w:type="dxa"/>
        <w:tblLayout w:type="fixed"/>
        <w:tblLook w:val="04E0" w:firstRow="1" w:lastRow="1" w:firstColumn="1" w:lastColumn="0" w:noHBand="0" w:noVBand="1"/>
      </w:tblPr>
      <w:tblGrid>
        <w:gridCol w:w="1080"/>
        <w:gridCol w:w="2520"/>
        <w:gridCol w:w="1260"/>
        <w:gridCol w:w="1800"/>
        <w:gridCol w:w="1080"/>
        <w:gridCol w:w="1170"/>
        <w:gridCol w:w="1080"/>
        <w:gridCol w:w="1170"/>
        <w:gridCol w:w="1170"/>
        <w:gridCol w:w="1170"/>
        <w:gridCol w:w="1170"/>
        <w:gridCol w:w="720"/>
      </w:tblGrid>
      <w:tr w:rsidR="009F54A4" w:rsidRPr="00B26EA2" w:rsidTr="005C0EA9">
        <w:trPr>
          <w:trHeight w:val="1395"/>
        </w:trPr>
        <w:tc>
          <w:tcPr>
            <w:tcW w:w="1080" w:type="dxa"/>
            <w:vAlign w:val="center"/>
          </w:tcPr>
          <w:p w:rsidR="009F54A4" w:rsidRPr="00B26EA2" w:rsidRDefault="009F54A4" w:rsidP="008B4C3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</w:t>
            </w:r>
            <w:r w:rsidRPr="00B26EA2">
              <w:rPr>
                <w:rFonts w:cstheme="minorHAnsi"/>
                <w:b/>
                <w:sz w:val="20"/>
                <w:szCs w:val="20"/>
              </w:rPr>
              <w:t>uthor</w:t>
            </w:r>
            <w:r>
              <w:rPr>
                <w:rFonts w:cstheme="minorHAnsi"/>
                <w:b/>
                <w:sz w:val="20"/>
                <w:szCs w:val="20"/>
              </w:rPr>
              <w:t xml:space="preserve"> ID</w:t>
            </w:r>
          </w:p>
        </w:tc>
        <w:tc>
          <w:tcPr>
            <w:tcW w:w="252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>Article title</w:t>
            </w:r>
          </w:p>
        </w:tc>
        <w:tc>
          <w:tcPr>
            <w:tcW w:w="1260" w:type="dxa"/>
            <w:vAlign w:val="center"/>
          </w:tcPr>
          <w:p w:rsidR="009F54A4" w:rsidRPr="00B26EA2" w:rsidRDefault="005C0EA9" w:rsidP="005C0EA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Regional state </w:t>
            </w:r>
          </w:p>
        </w:tc>
        <w:tc>
          <w:tcPr>
            <w:tcW w:w="180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>Study location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 xml:space="preserve">Collection area 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>Collection methods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>Total blood fed caught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>Human blood meal index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>Bovine blood meal index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6EA2">
              <w:rPr>
                <w:rFonts w:cstheme="minorHAnsi"/>
                <w:b/>
                <w:sz w:val="20"/>
                <w:szCs w:val="20"/>
              </w:rPr>
              <w:t>Mixed  blood meal index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B26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Unknown blood meal index </w:t>
            </w:r>
          </w:p>
        </w:tc>
        <w:tc>
          <w:tcPr>
            <w:tcW w:w="720" w:type="dxa"/>
            <w:vAlign w:val="center"/>
          </w:tcPr>
          <w:p w:rsidR="009F54A4" w:rsidRPr="00B26EA2" w:rsidRDefault="002B4438" w:rsidP="00632F6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% </w:t>
            </w:r>
          </w:p>
        </w:tc>
      </w:tr>
      <w:tr w:rsidR="00A25A93" w:rsidRPr="00B26EA2" w:rsidTr="005C0EA9">
        <w:trPr>
          <w:trHeight w:val="503"/>
        </w:trPr>
        <w:tc>
          <w:tcPr>
            <w:tcW w:w="1080" w:type="dxa"/>
            <w:vMerge w:val="restart"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rFonts w:cstheme="minorHAnsi"/>
                <w:sz w:val="20"/>
                <w:szCs w:val="20"/>
              </w:rPr>
              <w:t>Animut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et al.,</w:t>
            </w:r>
            <w:r>
              <w:rPr>
                <w:rFonts w:cstheme="minorHAnsi"/>
                <w:sz w:val="20"/>
                <w:szCs w:val="20"/>
              </w:rPr>
              <w:t xml:space="preserve"> 2013</w:t>
            </w:r>
          </w:p>
        </w:tc>
        <w:tc>
          <w:tcPr>
            <w:tcW w:w="2520" w:type="dxa"/>
            <w:vMerge w:val="restart"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Blood meal sources and ent</w:t>
            </w:r>
            <w:bookmarkStart w:id="0" w:name="_GoBack"/>
            <w:bookmarkEnd w:id="0"/>
            <w:r w:rsidRPr="00B26EA2">
              <w:rPr>
                <w:rFonts w:cstheme="minorHAnsi"/>
                <w:sz w:val="20"/>
                <w:szCs w:val="20"/>
              </w:rPr>
              <w:t>omological inoculation rates of anopheline along a highland altitudinal transect in south-central Ethiopia</w:t>
            </w:r>
          </w:p>
        </w:tc>
        <w:tc>
          <w:tcPr>
            <w:tcW w:w="1260" w:type="dxa"/>
            <w:vMerge w:val="restart"/>
            <w:vAlign w:val="center"/>
          </w:tcPr>
          <w:p w:rsidR="00A25A93" w:rsidRPr="00B26EA2" w:rsidRDefault="0076463B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SNNP</w:t>
            </w:r>
          </w:p>
        </w:tc>
        <w:tc>
          <w:tcPr>
            <w:tcW w:w="1800" w:type="dxa"/>
            <w:vMerge w:val="restart"/>
            <w:vAlign w:val="center"/>
          </w:tcPr>
          <w:p w:rsidR="00A25A93" w:rsidRPr="00B26EA2" w:rsidRDefault="00A25A93" w:rsidP="00D927A8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South-central Ethiopia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Butajira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26EA2">
              <w:rPr>
                <w:rFonts w:cstheme="minorHAnsi"/>
                <w:sz w:val="20"/>
                <w:szCs w:val="20"/>
              </w:rPr>
              <w:t xml:space="preserve">(Hobe,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Dirama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Wurib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  <w:p w:rsidR="00A25A93" w:rsidRPr="00B26EA2" w:rsidRDefault="00A25A93" w:rsidP="00E513B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492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218(44.3)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144(29.3)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43(</w:t>
            </w:r>
            <w:r w:rsidRPr="00B26EA2">
              <w:rPr>
                <w:rFonts w:cstheme="minorHAnsi"/>
                <w:sz w:val="20"/>
                <w:szCs w:val="20"/>
              </w:rPr>
              <w:t>8.7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87(17.7)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36.8</w:t>
            </w:r>
          </w:p>
        </w:tc>
      </w:tr>
      <w:tr w:rsidR="00A25A93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841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237(</w:t>
            </w:r>
            <w:r w:rsidRPr="00B26EA2">
              <w:rPr>
                <w:rFonts w:cstheme="minorHAnsi"/>
                <w:sz w:val="20"/>
                <w:szCs w:val="20"/>
              </w:rPr>
              <w:t>28.2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248(</w:t>
            </w:r>
            <w:r w:rsidRPr="00B26EA2">
              <w:rPr>
                <w:rFonts w:cstheme="minorHAnsi"/>
                <w:sz w:val="20"/>
                <w:szCs w:val="20"/>
              </w:rPr>
              <w:t>29.5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124(14.7)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232(27.6)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62.9</w:t>
            </w:r>
          </w:p>
        </w:tc>
      </w:tr>
      <w:tr w:rsidR="00A25A93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APS</w:t>
            </w:r>
          </w:p>
        </w:tc>
        <w:tc>
          <w:tcPr>
            <w:tcW w:w="108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2(66.7)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1128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1(33.3)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.0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0.2</w:t>
            </w:r>
          </w:p>
        </w:tc>
      </w:tr>
      <w:tr w:rsidR="00A25A93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25A93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A25A93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Three methods</w:t>
            </w:r>
          </w:p>
        </w:tc>
        <w:tc>
          <w:tcPr>
            <w:tcW w:w="1080" w:type="dxa"/>
            <w:vAlign w:val="center"/>
          </w:tcPr>
          <w:p w:rsidR="00A25A93" w:rsidRPr="00B26EA2" w:rsidRDefault="002B4438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1,336</w:t>
            </w:r>
          </w:p>
        </w:tc>
        <w:tc>
          <w:tcPr>
            <w:tcW w:w="1170" w:type="dxa"/>
            <w:vAlign w:val="center"/>
          </w:tcPr>
          <w:p w:rsidR="00A25A93" w:rsidRDefault="002B4438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457(34.2)</w:t>
            </w:r>
          </w:p>
        </w:tc>
        <w:tc>
          <w:tcPr>
            <w:tcW w:w="1170" w:type="dxa"/>
            <w:vAlign w:val="center"/>
          </w:tcPr>
          <w:p w:rsidR="00A25A93" w:rsidRDefault="002B4438" w:rsidP="0031128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393(29.4)</w:t>
            </w:r>
          </w:p>
        </w:tc>
        <w:tc>
          <w:tcPr>
            <w:tcW w:w="1170" w:type="dxa"/>
            <w:vAlign w:val="center"/>
          </w:tcPr>
          <w:p w:rsidR="00A25A93" w:rsidRPr="00B26EA2" w:rsidRDefault="002B4438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167(12.5)</w:t>
            </w:r>
          </w:p>
        </w:tc>
        <w:tc>
          <w:tcPr>
            <w:tcW w:w="1170" w:type="dxa"/>
            <w:vAlign w:val="center"/>
          </w:tcPr>
          <w:p w:rsidR="00A25A93" w:rsidRDefault="002B4438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319(23.9)</w:t>
            </w:r>
          </w:p>
        </w:tc>
        <w:tc>
          <w:tcPr>
            <w:tcW w:w="720" w:type="dxa"/>
            <w:vAlign w:val="center"/>
          </w:tcPr>
          <w:p w:rsidR="00A25A93" w:rsidRPr="00B26EA2" w:rsidRDefault="008236A8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9F54A4" w:rsidRPr="00B26EA2" w:rsidTr="005C0EA9">
        <w:trPr>
          <w:trHeight w:val="195"/>
        </w:trPr>
        <w:tc>
          <w:tcPr>
            <w:tcW w:w="1080" w:type="dxa"/>
            <w:vAlign w:val="center"/>
          </w:tcPr>
          <w:p w:rsidR="009F54A4" w:rsidRPr="00B26EA2" w:rsidRDefault="009F54A4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rFonts w:cstheme="minorHAnsi"/>
                <w:sz w:val="20"/>
                <w:szCs w:val="20"/>
              </w:rPr>
              <w:t>Kibret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et al.,</w:t>
            </w:r>
            <w:r>
              <w:rPr>
                <w:rFonts w:cstheme="minorHAnsi"/>
                <w:sz w:val="20"/>
                <w:szCs w:val="20"/>
              </w:rPr>
              <w:t xml:space="preserve"> 2014</w:t>
            </w:r>
          </w:p>
        </w:tc>
        <w:tc>
          <w:tcPr>
            <w:tcW w:w="2520" w:type="dxa"/>
            <w:vAlign w:val="center"/>
          </w:tcPr>
          <w:p w:rsidR="009F54A4" w:rsidRPr="00B26EA2" w:rsidRDefault="009F54A4" w:rsidP="00374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Increased malaria transmission around irrigation schemes in Ethiopia and the potential of canal water management for malaria vector control</w:t>
            </w:r>
          </w:p>
        </w:tc>
        <w:tc>
          <w:tcPr>
            <w:tcW w:w="1260" w:type="dxa"/>
            <w:vAlign w:val="center"/>
          </w:tcPr>
          <w:p w:rsidR="009F54A4" w:rsidRPr="00B26EA2" w:rsidRDefault="005C0EA9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Oromia</w:t>
            </w:r>
          </w:p>
        </w:tc>
        <w:tc>
          <w:tcPr>
            <w:tcW w:w="1800" w:type="dxa"/>
            <w:vAlign w:val="center"/>
          </w:tcPr>
          <w:p w:rsidR="009F54A4" w:rsidRPr="00B26EA2" w:rsidRDefault="009F54A4" w:rsidP="00374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Central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Ziway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2,335</w:t>
            </w:r>
          </w:p>
        </w:tc>
        <w:tc>
          <w:tcPr>
            <w:tcW w:w="1170" w:type="dxa"/>
            <w:vAlign w:val="center"/>
          </w:tcPr>
          <w:p w:rsidR="009F54A4" w:rsidRPr="00B26EA2" w:rsidRDefault="005E42EF" w:rsidP="005E42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1,649(</w:t>
            </w:r>
            <w:r w:rsidR="009F54A4" w:rsidRPr="00B26EA2">
              <w:rPr>
                <w:rFonts w:cstheme="minorHAnsi"/>
                <w:sz w:val="20"/>
                <w:szCs w:val="20"/>
              </w:rPr>
              <w:t>70.6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5E42EF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476(</w:t>
            </w:r>
            <w:r w:rsidR="009F54A4" w:rsidRPr="00B26EA2">
              <w:rPr>
                <w:rFonts w:cstheme="minorHAnsi"/>
                <w:sz w:val="20"/>
                <w:szCs w:val="20"/>
              </w:rPr>
              <w:t>20.4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5E42EF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133(5.7)</w:t>
            </w:r>
          </w:p>
        </w:tc>
        <w:tc>
          <w:tcPr>
            <w:tcW w:w="1170" w:type="dxa"/>
            <w:vAlign w:val="center"/>
          </w:tcPr>
          <w:p w:rsidR="009F54A4" w:rsidRPr="00B26EA2" w:rsidRDefault="005E42EF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77(3.3)</w:t>
            </w:r>
          </w:p>
        </w:tc>
        <w:tc>
          <w:tcPr>
            <w:tcW w:w="720" w:type="dxa"/>
            <w:vAlign w:val="center"/>
          </w:tcPr>
          <w:p w:rsidR="009F54A4" w:rsidRPr="00B26EA2" w:rsidRDefault="009F54A4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9F54A4" w:rsidRPr="00B26EA2" w:rsidTr="005C0EA9">
        <w:trPr>
          <w:trHeight w:val="195"/>
        </w:trPr>
        <w:tc>
          <w:tcPr>
            <w:tcW w:w="1080" w:type="dxa"/>
            <w:vAlign w:val="center"/>
          </w:tcPr>
          <w:p w:rsidR="009F54A4" w:rsidRPr="00B26EA2" w:rsidRDefault="009F54A4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rFonts w:cstheme="minorHAnsi"/>
                <w:sz w:val="20"/>
                <w:szCs w:val="20"/>
              </w:rPr>
              <w:t>Kibret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et al.,</w:t>
            </w:r>
            <w:r>
              <w:rPr>
                <w:rFonts w:cstheme="minorHAnsi"/>
                <w:sz w:val="20"/>
                <w:szCs w:val="20"/>
              </w:rPr>
              <w:t xml:space="preserve"> 2012</w:t>
            </w:r>
          </w:p>
        </w:tc>
        <w:tc>
          <w:tcPr>
            <w:tcW w:w="2520" w:type="dxa"/>
            <w:vAlign w:val="center"/>
          </w:tcPr>
          <w:p w:rsidR="009F54A4" w:rsidRPr="00B26EA2" w:rsidRDefault="009F54A4" w:rsidP="00374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How does Ethiopian dam increase malaria? Entomological determinants around the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Koka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reservoir</w:t>
            </w:r>
          </w:p>
        </w:tc>
        <w:tc>
          <w:tcPr>
            <w:tcW w:w="1260" w:type="dxa"/>
            <w:vAlign w:val="center"/>
          </w:tcPr>
          <w:p w:rsidR="009F54A4" w:rsidRPr="00B26EA2" w:rsidRDefault="00CC6EA4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Oromia </w:t>
            </w:r>
          </w:p>
        </w:tc>
        <w:tc>
          <w:tcPr>
            <w:tcW w:w="1800" w:type="dxa"/>
            <w:vAlign w:val="center"/>
          </w:tcPr>
          <w:p w:rsidR="009F54A4" w:rsidRPr="00B26EA2" w:rsidRDefault="009F54A4" w:rsidP="00374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South-east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Koka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dam)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455</w:t>
            </w:r>
          </w:p>
        </w:tc>
        <w:tc>
          <w:tcPr>
            <w:tcW w:w="1170" w:type="dxa"/>
            <w:vAlign w:val="center"/>
          </w:tcPr>
          <w:p w:rsidR="009F54A4" w:rsidRPr="00B26EA2" w:rsidRDefault="002B4C31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264(</w:t>
            </w:r>
            <w:r w:rsidR="009F54A4" w:rsidRPr="00B26EA2">
              <w:rPr>
                <w:rFonts w:cstheme="minorHAnsi"/>
                <w:sz w:val="20"/>
                <w:szCs w:val="20"/>
              </w:rPr>
              <w:t>58.0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2B4C31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70(</w:t>
            </w:r>
            <w:r w:rsidR="009F54A4" w:rsidRPr="00B26EA2">
              <w:rPr>
                <w:rFonts w:cstheme="minorHAnsi"/>
                <w:sz w:val="20"/>
                <w:szCs w:val="20"/>
              </w:rPr>
              <w:t>15.4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2B4C31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50(</w:t>
            </w:r>
            <w:r w:rsidR="009F54A4" w:rsidRPr="00B26EA2">
              <w:rPr>
                <w:rFonts w:cstheme="minorHAnsi"/>
                <w:sz w:val="20"/>
                <w:szCs w:val="20"/>
              </w:rPr>
              <w:t>11.0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2B4C31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71(15.6)</w:t>
            </w:r>
          </w:p>
        </w:tc>
        <w:tc>
          <w:tcPr>
            <w:tcW w:w="720" w:type="dxa"/>
            <w:vAlign w:val="center"/>
          </w:tcPr>
          <w:p w:rsidR="009F54A4" w:rsidRPr="00B26EA2" w:rsidRDefault="009F54A4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A25A93" w:rsidRPr="00B26EA2" w:rsidTr="005C0EA9">
        <w:trPr>
          <w:trHeight w:val="503"/>
        </w:trPr>
        <w:tc>
          <w:tcPr>
            <w:tcW w:w="1080" w:type="dxa"/>
            <w:vMerge w:val="restart"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Massebo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2013</w:t>
            </w:r>
          </w:p>
        </w:tc>
        <w:tc>
          <w:tcPr>
            <w:tcW w:w="2520" w:type="dxa"/>
            <w:vMerge w:val="restart"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 xml:space="preserve">Blood meal origins and insecticide susceptibility of Anopheles arabiensis from </w:t>
            </w:r>
            <w:proofErr w:type="spellStart"/>
            <w:r w:rsidRPr="00B26EA2">
              <w:rPr>
                <w:sz w:val="20"/>
                <w:szCs w:val="20"/>
              </w:rPr>
              <w:t>Chano</w:t>
            </w:r>
            <w:proofErr w:type="spellEnd"/>
            <w:r w:rsidRPr="00B26EA2">
              <w:rPr>
                <w:sz w:val="20"/>
                <w:szCs w:val="20"/>
              </w:rPr>
              <w:t xml:space="preserve"> in South-West Ethiopia</w:t>
            </w:r>
          </w:p>
        </w:tc>
        <w:tc>
          <w:tcPr>
            <w:tcW w:w="1260" w:type="dxa"/>
            <w:vMerge w:val="restart"/>
            <w:vAlign w:val="center"/>
          </w:tcPr>
          <w:p w:rsidR="00A25A93" w:rsidRPr="00B26EA2" w:rsidRDefault="0076463B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SNNP</w:t>
            </w:r>
          </w:p>
        </w:tc>
        <w:tc>
          <w:tcPr>
            <w:tcW w:w="1800" w:type="dxa"/>
            <w:vMerge w:val="restart"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South-west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Chano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CDC-LTs </w:t>
            </w:r>
          </w:p>
        </w:tc>
        <w:tc>
          <w:tcPr>
            <w:tcW w:w="1080" w:type="dxa"/>
            <w:vAlign w:val="center"/>
          </w:tcPr>
          <w:p w:rsidR="00A25A93" w:rsidRPr="00850E14" w:rsidRDefault="00A25A93" w:rsidP="003D7F99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0E14">
              <w:rPr>
                <w:rFonts w:cstheme="minorHAnsi"/>
                <w:color w:val="000000" w:themeColor="text1"/>
                <w:sz w:val="20"/>
                <w:szCs w:val="20"/>
              </w:rPr>
              <w:t>988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94(9.5)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70(7.1)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7C4AE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644(65.2)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180(18.2)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44.2</w:t>
            </w:r>
          </w:p>
        </w:tc>
      </w:tr>
      <w:tr w:rsidR="00A25A93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A25A93" w:rsidRPr="00850E14" w:rsidRDefault="00A25A93" w:rsidP="00AB5229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0E14">
              <w:rPr>
                <w:rFonts w:cstheme="minorHAnsi"/>
                <w:color w:val="000000" w:themeColor="text1"/>
                <w:sz w:val="20"/>
                <w:szCs w:val="20"/>
              </w:rPr>
              <w:t>352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AB522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59(16.7)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154(43.8)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74(21)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65(18.5)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15.8</w:t>
            </w:r>
          </w:p>
        </w:tc>
      </w:tr>
      <w:tr w:rsidR="00A25A93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APS </w:t>
            </w:r>
          </w:p>
        </w:tc>
        <w:tc>
          <w:tcPr>
            <w:tcW w:w="1080" w:type="dxa"/>
            <w:vAlign w:val="center"/>
          </w:tcPr>
          <w:p w:rsidR="00A25A93" w:rsidRPr="00850E14" w:rsidRDefault="00A25A93" w:rsidP="00873519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0E14">
              <w:rPr>
                <w:rFonts w:cstheme="minorHAnsi"/>
                <w:color w:val="000000" w:themeColor="text1"/>
                <w:sz w:val="20"/>
                <w:szCs w:val="20"/>
              </w:rPr>
              <w:t>894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27(3.0)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521(58.3)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73519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89(10.0)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2B4C3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257(28.7)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40.0</w:t>
            </w:r>
          </w:p>
        </w:tc>
      </w:tr>
      <w:tr w:rsidR="00A25A93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25A93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A25A93" w:rsidRPr="00B26EA2" w:rsidRDefault="00F63D0C" w:rsidP="0087351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Three methods </w:t>
            </w:r>
          </w:p>
        </w:tc>
        <w:tc>
          <w:tcPr>
            <w:tcW w:w="1080" w:type="dxa"/>
            <w:vAlign w:val="center"/>
          </w:tcPr>
          <w:p w:rsidR="00A25A93" w:rsidRPr="00850E14" w:rsidRDefault="008236A8" w:rsidP="00873519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2,234</w:t>
            </w:r>
          </w:p>
        </w:tc>
        <w:tc>
          <w:tcPr>
            <w:tcW w:w="1170" w:type="dxa"/>
            <w:vAlign w:val="center"/>
          </w:tcPr>
          <w:p w:rsidR="00A25A93" w:rsidRDefault="008236A8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180(8.1)</w:t>
            </w:r>
          </w:p>
        </w:tc>
        <w:tc>
          <w:tcPr>
            <w:tcW w:w="1170" w:type="dxa"/>
            <w:vAlign w:val="center"/>
          </w:tcPr>
          <w:p w:rsidR="00A25A93" w:rsidRDefault="008236A8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745(33.3)</w:t>
            </w:r>
          </w:p>
        </w:tc>
        <w:tc>
          <w:tcPr>
            <w:tcW w:w="1170" w:type="dxa"/>
            <w:vAlign w:val="center"/>
          </w:tcPr>
          <w:p w:rsidR="00A25A93" w:rsidRDefault="008236A8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807(36.1)</w:t>
            </w:r>
          </w:p>
        </w:tc>
        <w:tc>
          <w:tcPr>
            <w:tcW w:w="1170" w:type="dxa"/>
            <w:vAlign w:val="center"/>
          </w:tcPr>
          <w:p w:rsidR="00A25A93" w:rsidRDefault="008236A8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502(22.5)</w:t>
            </w:r>
          </w:p>
        </w:tc>
        <w:tc>
          <w:tcPr>
            <w:tcW w:w="720" w:type="dxa"/>
            <w:vAlign w:val="center"/>
          </w:tcPr>
          <w:p w:rsidR="00A25A93" w:rsidRDefault="008236A8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9F54A4" w:rsidRPr="00B26EA2" w:rsidTr="005C0EA9">
        <w:trPr>
          <w:trHeight w:val="422"/>
        </w:trPr>
        <w:tc>
          <w:tcPr>
            <w:tcW w:w="1080" w:type="dxa"/>
            <w:vAlign w:val="center"/>
          </w:tcPr>
          <w:p w:rsidR="009F54A4" w:rsidRPr="00B26EA2" w:rsidRDefault="009F54A4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Lulu et al.,</w:t>
            </w:r>
            <w:r>
              <w:rPr>
                <w:sz w:val="20"/>
                <w:szCs w:val="20"/>
              </w:rPr>
              <w:t xml:space="preserve"> 1998</w:t>
            </w:r>
          </w:p>
        </w:tc>
        <w:tc>
          <w:tcPr>
            <w:tcW w:w="2520" w:type="dxa"/>
            <w:vAlign w:val="center"/>
          </w:tcPr>
          <w:p w:rsidR="009F54A4" w:rsidRPr="00B26EA2" w:rsidRDefault="009F54A4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 xml:space="preserve">Chromosomal inversion polymorphisms of Anopheles arabiensis from some localities in Ethiopia </w:t>
            </w:r>
            <w:r w:rsidRPr="00B26EA2">
              <w:rPr>
                <w:sz w:val="20"/>
                <w:szCs w:val="20"/>
              </w:rPr>
              <w:lastRenderedPageBreak/>
              <w:t>in relation to host feeding choice</w:t>
            </w:r>
          </w:p>
        </w:tc>
        <w:tc>
          <w:tcPr>
            <w:tcW w:w="1260" w:type="dxa"/>
            <w:vAlign w:val="center"/>
          </w:tcPr>
          <w:p w:rsidR="00774D9E" w:rsidRPr="00B26EA2" w:rsidRDefault="0076463B" w:rsidP="00774D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Mixed-regions (SNNP, Gambella &amp; </w:t>
            </w:r>
            <w:r>
              <w:rPr>
                <w:rFonts w:cstheme="minorHAnsi"/>
                <w:sz w:val="20"/>
                <w:szCs w:val="20"/>
              </w:rPr>
              <w:lastRenderedPageBreak/>
              <w:t>Afar)</w:t>
            </w:r>
          </w:p>
        </w:tc>
        <w:tc>
          <w:tcPr>
            <w:tcW w:w="1800" w:type="dxa"/>
            <w:vAlign w:val="center"/>
          </w:tcPr>
          <w:p w:rsidR="009F54A4" w:rsidRPr="00B26EA2" w:rsidRDefault="009F54A4" w:rsidP="0076463B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lastRenderedPageBreak/>
              <w:t>South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Sille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Erbore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), </w:t>
            </w:r>
            <w:r w:rsidR="0076463B">
              <w:rPr>
                <w:rFonts w:cstheme="minorHAnsi"/>
                <w:sz w:val="20"/>
                <w:szCs w:val="20"/>
              </w:rPr>
              <w:t>South w</w:t>
            </w:r>
            <w:r w:rsidRPr="00B26EA2">
              <w:rPr>
                <w:rFonts w:cstheme="minorHAnsi"/>
                <w:sz w:val="20"/>
                <w:szCs w:val="20"/>
              </w:rPr>
              <w:t>est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Jawe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), </w:t>
            </w:r>
            <w:r w:rsidRPr="00B26EA2">
              <w:rPr>
                <w:rFonts w:cstheme="minorHAnsi"/>
                <w:sz w:val="20"/>
                <w:szCs w:val="20"/>
              </w:rPr>
              <w:lastRenderedPageBreak/>
              <w:t>East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Ledi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Alibeti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lastRenderedPageBreak/>
              <w:t>Indoor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Mouth aspirator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538</w:t>
            </w:r>
          </w:p>
        </w:tc>
        <w:tc>
          <w:tcPr>
            <w:tcW w:w="1170" w:type="dxa"/>
            <w:vAlign w:val="center"/>
          </w:tcPr>
          <w:p w:rsidR="009F54A4" w:rsidRPr="00B26EA2" w:rsidRDefault="00CD1E4D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178(</w:t>
            </w:r>
            <w:r w:rsidR="009F54A4" w:rsidRPr="00B26EA2">
              <w:rPr>
                <w:rFonts w:cstheme="minorHAnsi"/>
                <w:sz w:val="20"/>
                <w:szCs w:val="20"/>
              </w:rPr>
              <w:t>33.0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CD1E4D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138(</w:t>
            </w:r>
            <w:r w:rsidR="009F54A4" w:rsidRPr="00B26EA2">
              <w:rPr>
                <w:rFonts w:cstheme="minorHAnsi"/>
                <w:sz w:val="20"/>
                <w:szCs w:val="20"/>
              </w:rPr>
              <w:t>25.7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CD1E4D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31(</w:t>
            </w:r>
            <w:r w:rsidR="009F54A4" w:rsidRPr="00B26EA2">
              <w:rPr>
                <w:rFonts w:cstheme="minorHAnsi"/>
                <w:sz w:val="20"/>
                <w:szCs w:val="20"/>
              </w:rPr>
              <w:t>5.8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CD1E4D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191(</w:t>
            </w:r>
            <w:r w:rsidR="009F54A4">
              <w:rPr>
                <w:rFonts w:cstheme="minorHAnsi"/>
                <w:sz w:val="20"/>
                <w:szCs w:val="20"/>
              </w:rPr>
              <w:t>35.5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20" w:type="dxa"/>
            <w:vAlign w:val="center"/>
          </w:tcPr>
          <w:p w:rsidR="009F54A4" w:rsidRPr="00B26EA2" w:rsidRDefault="009F54A4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9F54A4" w:rsidRPr="00B26EA2" w:rsidTr="005C0EA9">
        <w:trPr>
          <w:trHeight w:val="422"/>
        </w:trPr>
        <w:tc>
          <w:tcPr>
            <w:tcW w:w="1080" w:type="dxa"/>
            <w:vAlign w:val="center"/>
          </w:tcPr>
          <w:p w:rsidR="009F54A4" w:rsidRPr="00B26EA2" w:rsidRDefault="009F54A4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lastRenderedPageBreak/>
              <w:t>Hadis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1997</w:t>
            </w:r>
          </w:p>
        </w:tc>
        <w:tc>
          <w:tcPr>
            <w:tcW w:w="2520" w:type="dxa"/>
            <w:vAlign w:val="center"/>
          </w:tcPr>
          <w:p w:rsidR="009F54A4" w:rsidRPr="00B26EA2" w:rsidRDefault="009F54A4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 xml:space="preserve">Host choice by indoor-resting </w:t>
            </w:r>
            <w:r w:rsidRPr="00B26EA2">
              <w:rPr>
                <w:i/>
                <w:sz w:val="20"/>
                <w:szCs w:val="20"/>
              </w:rPr>
              <w:t>Anopheles arabiensis</w:t>
            </w:r>
            <w:r w:rsidRPr="00B26EA2">
              <w:rPr>
                <w:sz w:val="20"/>
                <w:szCs w:val="20"/>
              </w:rPr>
              <w:t xml:space="preserve"> in Ethiopia</w:t>
            </w:r>
          </w:p>
        </w:tc>
        <w:tc>
          <w:tcPr>
            <w:tcW w:w="1260" w:type="dxa"/>
            <w:vAlign w:val="center"/>
          </w:tcPr>
          <w:p w:rsidR="009F54A4" w:rsidRPr="00B26EA2" w:rsidRDefault="00B27940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Mixed-regions (SNNP, Gambella &amp; Afar)</w:t>
            </w:r>
          </w:p>
        </w:tc>
        <w:tc>
          <w:tcPr>
            <w:tcW w:w="1800" w:type="dxa"/>
            <w:vAlign w:val="center"/>
          </w:tcPr>
          <w:p w:rsidR="009F54A4" w:rsidRPr="00B26EA2" w:rsidRDefault="009F54A4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Sille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Erbore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), West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Itang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Jawe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), East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Ledi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Alibeti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Indoor</w:t>
            </w:r>
          </w:p>
        </w:tc>
        <w:tc>
          <w:tcPr>
            <w:tcW w:w="117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Mouth aspirator</w:t>
            </w:r>
          </w:p>
        </w:tc>
        <w:tc>
          <w:tcPr>
            <w:tcW w:w="1080" w:type="dxa"/>
            <w:vAlign w:val="center"/>
          </w:tcPr>
          <w:p w:rsidR="009F54A4" w:rsidRPr="00B26EA2" w:rsidRDefault="009F54A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611</w:t>
            </w:r>
          </w:p>
        </w:tc>
        <w:tc>
          <w:tcPr>
            <w:tcW w:w="1170" w:type="dxa"/>
            <w:vAlign w:val="center"/>
          </w:tcPr>
          <w:p w:rsidR="009F54A4" w:rsidRPr="00B26EA2" w:rsidRDefault="00827FAA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144(23.6)</w:t>
            </w:r>
          </w:p>
        </w:tc>
        <w:tc>
          <w:tcPr>
            <w:tcW w:w="1170" w:type="dxa"/>
            <w:vAlign w:val="center"/>
          </w:tcPr>
          <w:p w:rsidR="009F54A4" w:rsidRPr="00B26EA2" w:rsidRDefault="00827FAA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170(</w:t>
            </w:r>
            <w:r w:rsidR="009F54A4" w:rsidRPr="00B26EA2">
              <w:rPr>
                <w:rFonts w:cstheme="minorHAnsi"/>
                <w:sz w:val="20"/>
                <w:szCs w:val="20"/>
              </w:rPr>
              <w:t>27.8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827FAA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11(</w:t>
            </w:r>
            <w:r w:rsidR="009F54A4" w:rsidRPr="00B26EA2">
              <w:rPr>
                <w:rFonts w:cstheme="minorHAnsi"/>
                <w:sz w:val="20"/>
                <w:szCs w:val="20"/>
              </w:rPr>
              <w:t>1.8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9F54A4" w:rsidRPr="00B26EA2" w:rsidRDefault="00827FAA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286(</w:t>
            </w:r>
            <w:r w:rsidR="009F54A4">
              <w:rPr>
                <w:rFonts w:cstheme="minorHAnsi"/>
                <w:sz w:val="20"/>
                <w:szCs w:val="20"/>
              </w:rPr>
              <w:t>46.8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20" w:type="dxa"/>
            <w:vAlign w:val="center"/>
          </w:tcPr>
          <w:p w:rsidR="009F54A4" w:rsidRPr="00B26EA2" w:rsidRDefault="009F54A4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F63D0C" w:rsidRPr="00B26EA2" w:rsidTr="005C0EA9">
        <w:trPr>
          <w:trHeight w:val="512"/>
        </w:trPr>
        <w:tc>
          <w:tcPr>
            <w:tcW w:w="1080" w:type="dxa"/>
            <w:vMerge w:val="restart"/>
            <w:vAlign w:val="center"/>
          </w:tcPr>
          <w:p w:rsidR="00F63D0C" w:rsidRPr="00B26EA2" w:rsidRDefault="00F63D0C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Gari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2016</w:t>
            </w:r>
          </w:p>
        </w:tc>
        <w:tc>
          <w:tcPr>
            <w:tcW w:w="2520" w:type="dxa"/>
            <w:vMerge w:val="restart"/>
          </w:tcPr>
          <w:p w:rsidR="00F63D0C" w:rsidRPr="00B26EA2" w:rsidRDefault="00F63D0C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Malaria incidence and entomological findings in an area targeted for a cluster-randomized controlled trial to prevent malaria in Ethiopia: results from a pilot study</w:t>
            </w:r>
          </w:p>
        </w:tc>
        <w:tc>
          <w:tcPr>
            <w:tcW w:w="1260" w:type="dxa"/>
            <w:vMerge w:val="restart"/>
            <w:vAlign w:val="center"/>
          </w:tcPr>
          <w:p w:rsidR="00F63D0C" w:rsidRPr="00B26EA2" w:rsidRDefault="00F63D0C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Oromia </w:t>
            </w:r>
          </w:p>
        </w:tc>
        <w:tc>
          <w:tcPr>
            <w:tcW w:w="1800" w:type="dxa"/>
            <w:vMerge w:val="restart"/>
            <w:vAlign w:val="center"/>
          </w:tcPr>
          <w:p w:rsidR="00F63D0C" w:rsidRPr="00B26EA2" w:rsidRDefault="00F63D0C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Adami-tulu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district))</w:t>
            </w:r>
          </w:p>
        </w:tc>
        <w:tc>
          <w:tcPr>
            <w:tcW w:w="1080" w:type="dxa"/>
            <w:vMerge w:val="restart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F63D0C" w:rsidRPr="00F14CBD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14CBD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15(62.5)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6(25.0)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3(12.5)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:rsidR="00F63D0C" w:rsidRPr="00B26EA2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26.4</w:t>
            </w:r>
          </w:p>
        </w:tc>
      </w:tr>
      <w:tr w:rsidR="00F63D0C" w:rsidRPr="00B26EA2" w:rsidTr="005C0EA9">
        <w:trPr>
          <w:trHeight w:val="440"/>
        </w:trPr>
        <w:tc>
          <w:tcPr>
            <w:tcW w:w="1080" w:type="dxa"/>
            <w:vMerge/>
          </w:tcPr>
          <w:p w:rsidR="00F63D0C" w:rsidRPr="00B26EA2" w:rsidRDefault="00F63D0C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F63D0C" w:rsidRPr="00B26EA2" w:rsidRDefault="00F63D0C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F63D0C" w:rsidRPr="00B26EA2" w:rsidRDefault="00F63D0C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63D0C" w:rsidRPr="00B26EA2" w:rsidRDefault="00F63D0C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F63D0C" w:rsidRPr="00F14CBD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14CBD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35(72.9)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10(20.8)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3(6.3)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:rsidR="00F63D0C" w:rsidRPr="00B26EA2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52.7</w:t>
            </w:r>
          </w:p>
        </w:tc>
      </w:tr>
      <w:tr w:rsidR="00F63D0C" w:rsidRPr="00B26EA2" w:rsidTr="005C0EA9">
        <w:trPr>
          <w:trHeight w:val="530"/>
        </w:trPr>
        <w:tc>
          <w:tcPr>
            <w:tcW w:w="1080" w:type="dxa"/>
            <w:vMerge/>
          </w:tcPr>
          <w:p w:rsidR="00F63D0C" w:rsidRPr="00B26EA2" w:rsidRDefault="00F63D0C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F63D0C" w:rsidRPr="00B26EA2" w:rsidRDefault="00F63D0C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F63D0C" w:rsidRPr="00B26EA2" w:rsidRDefault="00F63D0C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63D0C" w:rsidRPr="00B26EA2" w:rsidRDefault="00F63D0C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F63D0C" w:rsidRPr="00F14CBD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14CBD">
              <w:rPr>
                <w:rFonts w:cstheme="minorHAnsi"/>
                <w:sz w:val="20"/>
                <w:szCs w:val="20"/>
              </w:rPr>
              <w:t>APS</w:t>
            </w:r>
          </w:p>
        </w:tc>
        <w:tc>
          <w:tcPr>
            <w:tcW w:w="108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4(21.1)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10(52.6)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3(15.8)</w:t>
            </w:r>
          </w:p>
        </w:tc>
        <w:tc>
          <w:tcPr>
            <w:tcW w:w="1170" w:type="dxa"/>
            <w:vAlign w:val="center"/>
          </w:tcPr>
          <w:p w:rsidR="00F63D0C" w:rsidRPr="00B26EA2" w:rsidRDefault="00F63D0C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2(10.5)</w:t>
            </w:r>
          </w:p>
        </w:tc>
        <w:tc>
          <w:tcPr>
            <w:tcW w:w="720" w:type="dxa"/>
            <w:vAlign w:val="center"/>
          </w:tcPr>
          <w:p w:rsidR="00F63D0C" w:rsidRPr="00B26EA2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20.9</w:t>
            </w:r>
          </w:p>
        </w:tc>
      </w:tr>
      <w:tr w:rsidR="00F63D0C" w:rsidRPr="00B26EA2" w:rsidTr="00F63D0C">
        <w:trPr>
          <w:trHeight w:val="467"/>
        </w:trPr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F63D0C" w:rsidRPr="00B26EA2" w:rsidRDefault="00F63D0C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:rsidR="00F63D0C" w:rsidRPr="00B26EA2" w:rsidRDefault="00F63D0C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F63D0C" w:rsidRPr="00B26EA2" w:rsidRDefault="00F63D0C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F63D0C" w:rsidRPr="00B26EA2" w:rsidRDefault="00F63D0C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63D0C" w:rsidRPr="00B26EA2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F63D0C" w:rsidRPr="00F14CBD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Three methods 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63D0C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F63D0C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54(59.3)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F63D0C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26(28.6)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F63D0C" w:rsidRDefault="00F63D0C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9(9.9)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F63D0C" w:rsidRDefault="00F63D0C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2(2.2)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63D0C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A25A93" w:rsidRPr="00B26EA2" w:rsidTr="005C0EA9">
        <w:trPr>
          <w:trHeight w:val="530"/>
        </w:trPr>
        <w:tc>
          <w:tcPr>
            <w:tcW w:w="1080" w:type="dxa"/>
            <w:vMerge w:val="restart"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Massebo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2015</w:t>
            </w:r>
          </w:p>
        </w:tc>
        <w:tc>
          <w:tcPr>
            <w:tcW w:w="2520" w:type="dxa"/>
            <w:vMerge w:val="restart"/>
            <w:vAlign w:val="center"/>
          </w:tcPr>
          <w:p w:rsidR="00A25A93" w:rsidRPr="00B26EA2" w:rsidRDefault="00A25A93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Zoophagic behaviour of anopheline mosquitoes in southwest Ethiopia: opportunity for malaria vector control</w:t>
            </w:r>
          </w:p>
        </w:tc>
        <w:tc>
          <w:tcPr>
            <w:tcW w:w="1260" w:type="dxa"/>
            <w:vMerge w:val="restart"/>
            <w:vAlign w:val="center"/>
          </w:tcPr>
          <w:p w:rsidR="00A25A93" w:rsidRPr="00B26EA2" w:rsidRDefault="00B27940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SNNP</w:t>
            </w:r>
          </w:p>
        </w:tc>
        <w:tc>
          <w:tcPr>
            <w:tcW w:w="1800" w:type="dxa"/>
            <w:vMerge w:val="restart"/>
            <w:vAlign w:val="center"/>
          </w:tcPr>
          <w:p w:rsidR="00A25A93" w:rsidRPr="00B26EA2" w:rsidRDefault="00A25A93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South-west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Chano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Both 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AF651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CDC-LTs </w:t>
            </w:r>
          </w:p>
        </w:tc>
        <w:tc>
          <w:tcPr>
            <w:tcW w:w="1080" w:type="dxa"/>
            <w:vAlign w:val="center"/>
          </w:tcPr>
          <w:p w:rsidR="00A25A93" w:rsidRPr="00B26EA2" w:rsidRDefault="00A25A93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988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94(9.5)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70(7.1)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644(65.2)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180(18.2)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44.2</w:t>
            </w:r>
          </w:p>
        </w:tc>
      </w:tr>
      <w:tr w:rsidR="00A25A93" w:rsidRPr="00B26EA2" w:rsidTr="005C0EA9">
        <w:trPr>
          <w:trHeight w:val="53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A25A93" w:rsidRPr="00B26EA2" w:rsidRDefault="00A25A93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352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59(16.7)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154(43.8)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74(21)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65(18.5)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15.6</w:t>
            </w:r>
          </w:p>
        </w:tc>
      </w:tr>
      <w:tr w:rsidR="00A25A93" w:rsidRPr="00B26EA2" w:rsidTr="005C0EA9">
        <w:trPr>
          <w:trHeight w:val="530"/>
        </w:trPr>
        <w:tc>
          <w:tcPr>
            <w:tcW w:w="1080" w:type="dxa"/>
            <w:vMerge/>
            <w:vAlign w:val="center"/>
          </w:tcPr>
          <w:p w:rsidR="00A25A93" w:rsidRPr="00B26EA2" w:rsidRDefault="00A25A93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A25A93" w:rsidRPr="00B26EA2" w:rsidRDefault="00A25A93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5A93" w:rsidRPr="00B26EA2" w:rsidRDefault="00A25A93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A25A93" w:rsidRPr="00B26EA2" w:rsidRDefault="00A25A93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APS</w:t>
            </w:r>
          </w:p>
        </w:tc>
        <w:tc>
          <w:tcPr>
            <w:tcW w:w="1080" w:type="dxa"/>
            <w:vAlign w:val="center"/>
          </w:tcPr>
          <w:p w:rsidR="00A25A93" w:rsidRPr="00B26EA2" w:rsidRDefault="00A25A93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894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27(3.0)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521(58.3)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89(10.0)</w:t>
            </w:r>
          </w:p>
        </w:tc>
        <w:tc>
          <w:tcPr>
            <w:tcW w:w="1170" w:type="dxa"/>
            <w:vAlign w:val="center"/>
          </w:tcPr>
          <w:p w:rsidR="00A25A93" w:rsidRPr="00B26EA2" w:rsidRDefault="00A25A93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257(28.7)</w:t>
            </w:r>
          </w:p>
        </w:tc>
        <w:tc>
          <w:tcPr>
            <w:tcW w:w="720" w:type="dxa"/>
            <w:vAlign w:val="center"/>
          </w:tcPr>
          <w:p w:rsidR="00A25A93" w:rsidRPr="00B26EA2" w:rsidRDefault="00A25A9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40.0</w:t>
            </w:r>
          </w:p>
        </w:tc>
      </w:tr>
      <w:tr w:rsidR="00806F6E" w:rsidRPr="00B26EA2" w:rsidTr="005C0EA9">
        <w:trPr>
          <w:trHeight w:val="530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F63D0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F63D0C">
              <w:rPr>
                <w:rFonts w:cstheme="minorHAnsi"/>
                <w:sz w:val="20"/>
                <w:szCs w:val="20"/>
              </w:rPr>
              <w:t>hree methods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2,234</w:t>
            </w:r>
          </w:p>
        </w:tc>
        <w:tc>
          <w:tcPr>
            <w:tcW w:w="1170" w:type="dxa"/>
            <w:vAlign w:val="center"/>
          </w:tcPr>
          <w:p w:rsidR="00806F6E" w:rsidRDefault="00806F6E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180(8.1)</w:t>
            </w:r>
          </w:p>
        </w:tc>
        <w:tc>
          <w:tcPr>
            <w:tcW w:w="1170" w:type="dxa"/>
            <w:vAlign w:val="center"/>
          </w:tcPr>
          <w:p w:rsidR="00806F6E" w:rsidRDefault="00806F6E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745(33.3)</w:t>
            </w:r>
          </w:p>
        </w:tc>
        <w:tc>
          <w:tcPr>
            <w:tcW w:w="1170" w:type="dxa"/>
            <w:vAlign w:val="center"/>
          </w:tcPr>
          <w:p w:rsidR="00806F6E" w:rsidRDefault="00806F6E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807(36.1)</w:t>
            </w:r>
          </w:p>
        </w:tc>
        <w:tc>
          <w:tcPr>
            <w:tcW w:w="1170" w:type="dxa"/>
            <w:vAlign w:val="center"/>
          </w:tcPr>
          <w:p w:rsidR="00806F6E" w:rsidRDefault="00806F6E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502(22.5)</w:t>
            </w:r>
          </w:p>
        </w:tc>
        <w:tc>
          <w:tcPr>
            <w:tcW w:w="720" w:type="dxa"/>
            <w:vAlign w:val="center"/>
          </w:tcPr>
          <w:p w:rsidR="00806F6E" w:rsidRDefault="00806F6E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800"/>
        </w:trPr>
        <w:tc>
          <w:tcPr>
            <w:tcW w:w="1080" w:type="dxa"/>
            <w:vMerge w:val="restart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Zemene</w:t>
            </w:r>
            <w:proofErr w:type="spellEnd"/>
            <w:r>
              <w:rPr>
                <w:sz w:val="20"/>
                <w:szCs w:val="20"/>
              </w:rPr>
              <w:t xml:space="preserve"> et al., 2021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Malaria vector dynamics and utilization of insecticide-treated nets in low-transmission setting in Southwest Ethiopia: implications for residual transmission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Oromia 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South-west Ethiopia (</w:t>
            </w:r>
            <w:proofErr w:type="spellStart"/>
            <w:r w:rsidRPr="00B26EA2">
              <w:rPr>
                <w:sz w:val="20"/>
                <w:szCs w:val="20"/>
              </w:rPr>
              <w:t>Shebe</w:t>
            </w:r>
            <w:proofErr w:type="spellEnd"/>
            <w:r w:rsidRPr="00B26EA2">
              <w:rPr>
                <w:sz w:val="20"/>
                <w:szCs w:val="20"/>
              </w:rPr>
              <w:t xml:space="preserve"> </w:t>
            </w:r>
            <w:proofErr w:type="spellStart"/>
            <w:r w:rsidRPr="00B26EA2">
              <w:rPr>
                <w:sz w:val="20"/>
                <w:szCs w:val="20"/>
              </w:rPr>
              <w:t>Sambo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district: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Kishe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Both </w:t>
            </w:r>
          </w:p>
        </w:tc>
        <w:tc>
          <w:tcPr>
            <w:tcW w:w="1170" w:type="dxa"/>
            <w:vAlign w:val="center"/>
          </w:tcPr>
          <w:p w:rsidR="00806F6E" w:rsidRPr="0036314B" w:rsidRDefault="00806F6E" w:rsidP="00F06D00">
            <w:pPr>
              <w:rPr>
                <w:rFonts w:cstheme="minorHAnsi"/>
                <w:sz w:val="20"/>
                <w:szCs w:val="20"/>
              </w:rPr>
            </w:pPr>
            <w:r w:rsidRPr="0036314B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20(51.3)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6314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11(28.2)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6(15.4)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2(5.1)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97.5</w:t>
            </w:r>
          </w:p>
        </w:tc>
      </w:tr>
      <w:tr w:rsidR="00806F6E" w:rsidRPr="00B26EA2" w:rsidTr="005C0EA9">
        <w:trPr>
          <w:trHeight w:val="615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36314B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314B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1(100.0)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2.5</w:t>
            </w:r>
          </w:p>
        </w:tc>
      </w:tr>
      <w:tr w:rsidR="00806F6E" w:rsidRPr="00B26EA2" w:rsidTr="005C0EA9">
        <w:trPr>
          <w:trHeight w:val="615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36314B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Two methods </w:t>
            </w:r>
          </w:p>
        </w:tc>
        <w:tc>
          <w:tcPr>
            <w:tcW w:w="1080" w:type="dxa"/>
            <w:vAlign w:val="center"/>
          </w:tcPr>
          <w:p w:rsidR="00806F6E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170" w:type="dxa"/>
            <w:vAlign w:val="center"/>
          </w:tcPr>
          <w:p w:rsidR="00806F6E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21(52.5)</w:t>
            </w:r>
          </w:p>
        </w:tc>
        <w:tc>
          <w:tcPr>
            <w:tcW w:w="1170" w:type="dxa"/>
            <w:vAlign w:val="center"/>
          </w:tcPr>
          <w:p w:rsidR="00806F6E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11(27.5)</w:t>
            </w:r>
          </w:p>
        </w:tc>
        <w:tc>
          <w:tcPr>
            <w:tcW w:w="1170" w:type="dxa"/>
            <w:vAlign w:val="center"/>
          </w:tcPr>
          <w:p w:rsidR="00806F6E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6(15.0)</w:t>
            </w:r>
          </w:p>
        </w:tc>
        <w:tc>
          <w:tcPr>
            <w:tcW w:w="1170" w:type="dxa"/>
            <w:vAlign w:val="center"/>
          </w:tcPr>
          <w:p w:rsidR="00806F6E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2(5.0)</w:t>
            </w:r>
          </w:p>
        </w:tc>
        <w:tc>
          <w:tcPr>
            <w:tcW w:w="72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800"/>
        </w:trPr>
        <w:tc>
          <w:tcPr>
            <w:tcW w:w="1080" w:type="dxa"/>
            <w:vMerge w:val="restart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Assa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 xml:space="preserve">Anopheles mosquito diversity, entomological indicators of malaria </w:t>
            </w:r>
            <w:r w:rsidRPr="00B26EA2">
              <w:rPr>
                <w:sz w:val="20"/>
                <w:szCs w:val="20"/>
              </w:rPr>
              <w:lastRenderedPageBreak/>
              <w:t>transmission and challenges of morphological identification in southwestern Ethiopia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B26EA2" w:rsidRDefault="00B27940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SNNP</w:t>
            </w:r>
            <w:r w:rsidR="00806F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South-west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Boreda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distrct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Kodo-</w:t>
            </w:r>
            <w:r w:rsidRPr="00B26EA2">
              <w:rPr>
                <w:rFonts w:cstheme="minorHAnsi"/>
                <w:sz w:val="20"/>
                <w:szCs w:val="20"/>
              </w:rPr>
              <w:lastRenderedPageBreak/>
              <w:t>Awsato-Menuka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Zefine-Menuka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lastRenderedPageBreak/>
              <w:t>Indoor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A73F8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CDC-LTs 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6(</w:t>
            </w:r>
            <w:r w:rsidRPr="00B26EA2">
              <w:rPr>
                <w:rFonts w:cstheme="minorHAnsi"/>
                <w:sz w:val="20"/>
                <w:szCs w:val="20"/>
              </w:rPr>
              <w:t>60.0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</w:t>
            </w:r>
            <w:r w:rsidRPr="00B26EA2">
              <w:rPr>
                <w:rFonts w:cstheme="minorHAnsi"/>
                <w:sz w:val="20"/>
                <w:szCs w:val="20"/>
              </w:rPr>
              <w:t>20.0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2(20.0)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71.4</w:t>
            </w:r>
          </w:p>
        </w:tc>
      </w:tr>
      <w:tr w:rsidR="00806F6E" w:rsidRPr="00B26EA2" w:rsidTr="005C0EA9">
        <w:trPr>
          <w:trHeight w:val="665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</w:t>
            </w:r>
            <w:r w:rsidRPr="00B26EA2">
              <w:rPr>
                <w:rFonts w:cstheme="minorHAnsi"/>
                <w:sz w:val="20"/>
                <w:szCs w:val="20"/>
              </w:rPr>
              <w:t>75</w:t>
            </w:r>
            <w:r>
              <w:rPr>
                <w:rFonts w:cstheme="minorHAnsi"/>
                <w:sz w:val="20"/>
                <w:szCs w:val="20"/>
              </w:rPr>
              <w:t>.0)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1(25.0)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28.6</w:t>
            </w:r>
          </w:p>
        </w:tc>
      </w:tr>
      <w:tr w:rsidR="00806F6E" w:rsidRPr="00B26EA2" w:rsidTr="008236A8">
        <w:trPr>
          <w:trHeight w:val="665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Two methods 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70" w:type="dxa"/>
            <w:vAlign w:val="center"/>
          </w:tcPr>
          <w:p w:rsidR="00806F6E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9(64.3)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2(14.3)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C444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0(0.0)</w:t>
            </w:r>
          </w:p>
        </w:tc>
        <w:tc>
          <w:tcPr>
            <w:tcW w:w="1170" w:type="dxa"/>
            <w:vAlign w:val="center"/>
          </w:tcPr>
          <w:p w:rsidR="00806F6E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3(21.4)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1380"/>
        </w:trPr>
        <w:tc>
          <w:tcPr>
            <w:tcW w:w="1080" w:type="dxa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Eba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2021</w:t>
            </w:r>
          </w:p>
        </w:tc>
        <w:tc>
          <w:tcPr>
            <w:tcW w:w="2520" w:type="dxa"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Anopheles arabiensis hotspots along intermittent rivers drive malaria dynamics in semi-arid areas of Central Ethiopia</w:t>
            </w:r>
          </w:p>
        </w:tc>
        <w:tc>
          <w:tcPr>
            <w:tcW w:w="1260" w:type="dxa"/>
            <w:vAlign w:val="center"/>
          </w:tcPr>
          <w:p w:rsidR="00806F6E" w:rsidRPr="00B26EA2" w:rsidRDefault="00B27940" w:rsidP="00B279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Mixed-regions (</w:t>
            </w:r>
            <w:r w:rsidR="00806F6E" w:rsidRPr="00C11E38">
              <w:rPr>
                <w:rFonts w:cstheme="minorHAnsi"/>
                <w:sz w:val="20"/>
                <w:szCs w:val="20"/>
              </w:rPr>
              <w:t>Oromia &amp;</w:t>
            </w:r>
            <w:r>
              <w:rPr>
                <w:rFonts w:cstheme="minorHAnsi"/>
                <w:sz w:val="20"/>
                <w:szCs w:val="20"/>
              </w:rPr>
              <w:t xml:space="preserve"> SNNP)</w:t>
            </w:r>
            <w:r w:rsidR="00806F6E" w:rsidRPr="00C11E3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South-west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Goro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district: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Rebu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; and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Abeshege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districts: Dire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lafto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Indoor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747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156(20.9)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193E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266(35.6)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193E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81(10.9)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244(32.6)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364492" w:rsidTr="005C0EA9">
        <w:trPr>
          <w:trHeight w:val="602"/>
        </w:trPr>
        <w:tc>
          <w:tcPr>
            <w:tcW w:w="1080" w:type="dxa"/>
            <w:vMerge w:val="restart"/>
            <w:vAlign w:val="center"/>
          </w:tcPr>
          <w:p w:rsidR="00806F6E" w:rsidRPr="0036449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364492">
              <w:rPr>
                <w:sz w:val="20"/>
                <w:szCs w:val="20"/>
              </w:rPr>
              <w:t>Eshetu</w:t>
            </w:r>
            <w:proofErr w:type="spellEnd"/>
            <w:r w:rsidRPr="0036449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364492" w:rsidRDefault="00806F6E" w:rsidP="00374933">
            <w:pPr>
              <w:jc w:val="both"/>
              <w:rPr>
                <w:sz w:val="20"/>
                <w:szCs w:val="20"/>
              </w:rPr>
            </w:pPr>
            <w:r w:rsidRPr="00364492">
              <w:rPr>
                <w:sz w:val="20"/>
                <w:szCs w:val="20"/>
              </w:rPr>
              <w:t>Cattle feeding tendency of Anopheles mosquitoes and their infection rates in </w:t>
            </w:r>
            <w:proofErr w:type="spellStart"/>
            <w:r w:rsidRPr="00364492">
              <w:rPr>
                <w:sz w:val="20"/>
                <w:szCs w:val="20"/>
              </w:rPr>
              <w:t>Aradum</w:t>
            </w:r>
            <w:proofErr w:type="spellEnd"/>
            <w:r w:rsidRPr="00364492">
              <w:rPr>
                <w:sz w:val="20"/>
                <w:szCs w:val="20"/>
              </w:rPr>
              <w:t xml:space="preserve"> village, North </w:t>
            </w:r>
            <w:proofErr w:type="spellStart"/>
            <w:r w:rsidRPr="00364492">
              <w:rPr>
                <w:sz w:val="20"/>
                <w:szCs w:val="20"/>
              </w:rPr>
              <w:t>Wollo</w:t>
            </w:r>
            <w:proofErr w:type="spellEnd"/>
            <w:r w:rsidRPr="00364492">
              <w:rPr>
                <w:sz w:val="20"/>
                <w:szCs w:val="20"/>
              </w:rPr>
              <w:t>, Ethiopia: an implication for animal-based malaria control strategies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36449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Amhara 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36449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 xml:space="preserve">North Ethiopia (Raya Kobo district: </w:t>
            </w:r>
            <w:proofErr w:type="spellStart"/>
            <w:r w:rsidRPr="00364492">
              <w:rPr>
                <w:rFonts w:cstheme="minorHAnsi"/>
                <w:sz w:val="20"/>
                <w:szCs w:val="20"/>
              </w:rPr>
              <w:t>Aradum</w:t>
            </w:r>
            <w:proofErr w:type="spellEnd"/>
            <w:r w:rsidRPr="0036449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 xml:space="preserve">Both 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A73F8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Clay pot</w:t>
            </w:r>
          </w:p>
        </w:tc>
        <w:tc>
          <w:tcPr>
            <w:tcW w:w="1080" w:type="dxa"/>
            <w:vAlign w:val="center"/>
          </w:tcPr>
          <w:p w:rsidR="00806F6E" w:rsidRPr="00364492" w:rsidRDefault="00806F6E" w:rsidP="00521A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5(</w:t>
            </w:r>
            <w:r w:rsidRPr="00364492">
              <w:rPr>
                <w:rFonts w:cstheme="minorHAnsi"/>
                <w:sz w:val="20"/>
                <w:szCs w:val="20"/>
              </w:rPr>
              <w:t>50.0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9E3B4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5(</w:t>
            </w:r>
            <w:r w:rsidRPr="00364492">
              <w:rPr>
                <w:rFonts w:cstheme="minorHAnsi"/>
                <w:sz w:val="20"/>
                <w:szCs w:val="20"/>
              </w:rPr>
              <w:t>50.0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20" w:type="dxa"/>
            <w:vAlign w:val="center"/>
          </w:tcPr>
          <w:p w:rsidR="00806F6E" w:rsidRPr="0036449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23.8</w:t>
            </w:r>
          </w:p>
        </w:tc>
      </w:tr>
      <w:tr w:rsidR="00806F6E" w:rsidRPr="00364492" w:rsidTr="005C0EA9">
        <w:trPr>
          <w:trHeight w:val="530"/>
        </w:trPr>
        <w:tc>
          <w:tcPr>
            <w:tcW w:w="1080" w:type="dxa"/>
            <w:vMerge/>
            <w:vAlign w:val="center"/>
          </w:tcPr>
          <w:p w:rsidR="00806F6E" w:rsidRPr="0036449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36449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36449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36449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0D347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</w:t>
            </w:r>
            <w:r w:rsidRPr="00364492">
              <w:rPr>
                <w:rFonts w:cstheme="minorHAnsi"/>
                <w:sz w:val="20"/>
                <w:szCs w:val="20"/>
              </w:rPr>
              <w:t>6.2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0D347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</w:t>
            </w:r>
            <w:r w:rsidRPr="00364492">
              <w:rPr>
                <w:rFonts w:cstheme="minorHAnsi"/>
                <w:sz w:val="20"/>
                <w:szCs w:val="20"/>
              </w:rPr>
              <w:t>12.5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193E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13(</w:t>
            </w:r>
            <w:r w:rsidRPr="00364492">
              <w:rPr>
                <w:rFonts w:cstheme="minorHAnsi"/>
                <w:sz w:val="20"/>
                <w:szCs w:val="20"/>
              </w:rPr>
              <w:t>81.</w:t>
            </w:r>
            <w:r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720" w:type="dxa"/>
            <w:vAlign w:val="center"/>
          </w:tcPr>
          <w:p w:rsidR="00806F6E" w:rsidRPr="0036449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38.1</w:t>
            </w:r>
          </w:p>
        </w:tc>
      </w:tr>
      <w:tr w:rsidR="00806F6E" w:rsidRPr="00364492" w:rsidTr="005C0EA9">
        <w:trPr>
          <w:trHeight w:val="510"/>
        </w:trPr>
        <w:tc>
          <w:tcPr>
            <w:tcW w:w="1080" w:type="dxa"/>
            <w:vMerge/>
            <w:vAlign w:val="center"/>
          </w:tcPr>
          <w:p w:rsidR="00806F6E" w:rsidRPr="0036449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36449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36449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36449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APS</w:t>
            </w:r>
          </w:p>
        </w:tc>
        <w:tc>
          <w:tcPr>
            <w:tcW w:w="1080" w:type="dxa"/>
            <w:vAlign w:val="center"/>
          </w:tcPr>
          <w:p w:rsidR="00806F6E" w:rsidRPr="00364492" w:rsidRDefault="00806F6E" w:rsidP="0040203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193E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</w:t>
            </w:r>
            <w:r w:rsidRPr="00364492">
              <w:rPr>
                <w:rFonts w:cstheme="minorHAnsi"/>
                <w:sz w:val="20"/>
                <w:szCs w:val="20"/>
              </w:rPr>
              <w:t>12.</w:t>
            </w:r>
            <w:r>
              <w:rPr>
                <w:rFonts w:cstheme="minorHAnsi"/>
                <w:sz w:val="20"/>
                <w:szCs w:val="20"/>
              </w:rPr>
              <w:t>6)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36449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9(</w:t>
            </w:r>
            <w:r w:rsidRPr="00364492">
              <w:rPr>
                <w:rFonts w:cstheme="minorHAnsi"/>
                <w:sz w:val="20"/>
                <w:szCs w:val="20"/>
              </w:rPr>
              <w:t>56.2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36449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5(</w:t>
            </w:r>
            <w:r w:rsidRPr="00364492">
              <w:rPr>
                <w:rFonts w:cstheme="minorHAnsi"/>
                <w:sz w:val="20"/>
                <w:szCs w:val="20"/>
              </w:rPr>
              <w:t>31.2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20" w:type="dxa"/>
            <w:vAlign w:val="center"/>
          </w:tcPr>
          <w:p w:rsidR="00806F6E" w:rsidRPr="0036449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4492">
              <w:rPr>
                <w:rFonts w:cstheme="minorHAnsi"/>
                <w:sz w:val="20"/>
                <w:szCs w:val="20"/>
              </w:rPr>
              <w:t>38.1</w:t>
            </w:r>
          </w:p>
        </w:tc>
      </w:tr>
      <w:tr w:rsidR="00806F6E" w:rsidRPr="00364492" w:rsidTr="005C0EA9">
        <w:trPr>
          <w:trHeight w:val="510"/>
        </w:trPr>
        <w:tc>
          <w:tcPr>
            <w:tcW w:w="1080" w:type="dxa"/>
            <w:vMerge/>
            <w:vAlign w:val="center"/>
          </w:tcPr>
          <w:p w:rsidR="00806F6E" w:rsidRPr="0036449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36449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36449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36449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36449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36449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Three methods </w:t>
            </w:r>
          </w:p>
        </w:tc>
        <w:tc>
          <w:tcPr>
            <w:tcW w:w="1080" w:type="dxa"/>
            <w:vAlign w:val="center"/>
          </w:tcPr>
          <w:p w:rsidR="00806F6E" w:rsidRPr="00364492" w:rsidRDefault="00806F6E" w:rsidP="0040203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170" w:type="dxa"/>
            <w:vAlign w:val="center"/>
          </w:tcPr>
          <w:p w:rsidR="00806F6E" w:rsidRDefault="00806F6E" w:rsidP="00193E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3(7.1)</w:t>
            </w:r>
          </w:p>
        </w:tc>
        <w:tc>
          <w:tcPr>
            <w:tcW w:w="1170" w:type="dxa"/>
            <w:vAlign w:val="center"/>
          </w:tcPr>
          <w:p w:rsidR="00806F6E" w:rsidRDefault="00806F6E" w:rsidP="0036449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14(33.3)</w:t>
            </w:r>
          </w:p>
        </w:tc>
        <w:tc>
          <w:tcPr>
            <w:tcW w:w="1170" w:type="dxa"/>
            <w:vAlign w:val="center"/>
          </w:tcPr>
          <w:p w:rsidR="00806F6E" w:rsidRPr="0036449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2(4.8)</w:t>
            </w:r>
          </w:p>
        </w:tc>
        <w:tc>
          <w:tcPr>
            <w:tcW w:w="1170" w:type="dxa"/>
            <w:vAlign w:val="center"/>
          </w:tcPr>
          <w:p w:rsidR="00806F6E" w:rsidRDefault="00806F6E" w:rsidP="0036449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23(54.8)</w:t>
            </w:r>
          </w:p>
        </w:tc>
        <w:tc>
          <w:tcPr>
            <w:tcW w:w="720" w:type="dxa"/>
            <w:vAlign w:val="center"/>
          </w:tcPr>
          <w:p w:rsidR="00806F6E" w:rsidRPr="0036449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620"/>
        </w:trPr>
        <w:tc>
          <w:tcPr>
            <w:tcW w:w="1080" w:type="dxa"/>
            <w:vMerge w:val="restart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Kindu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B26EA2" w:rsidRDefault="00806F6E" w:rsidP="00BC5F4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 xml:space="preserve">Study on the species composition and ecology of </w:t>
            </w:r>
            <w:proofErr w:type="spellStart"/>
            <w:r w:rsidRPr="00B26EA2">
              <w:rPr>
                <w:sz w:val="20"/>
                <w:szCs w:val="20"/>
              </w:rPr>
              <w:t>anophelines</w:t>
            </w:r>
            <w:proofErr w:type="spellEnd"/>
            <w:r w:rsidRPr="00B26EA2">
              <w:rPr>
                <w:sz w:val="20"/>
                <w:szCs w:val="20"/>
              </w:rPr>
              <w:t xml:space="preserve"> in Addis </w:t>
            </w:r>
            <w:proofErr w:type="spellStart"/>
            <w:r w:rsidRPr="00B26EA2">
              <w:rPr>
                <w:sz w:val="20"/>
                <w:szCs w:val="20"/>
              </w:rPr>
              <w:t>Zemen</w:t>
            </w:r>
            <w:proofErr w:type="spellEnd"/>
            <w:r w:rsidRPr="00B26EA2">
              <w:rPr>
                <w:sz w:val="20"/>
                <w:szCs w:val="20"/>
              </w:rPr>
              <w:t>, South Gondar, Ethiopia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Amhara 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North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Libo-Kemkem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district: Addis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Zemen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B26EA2" w:rsidRDefault="00806F6E" w:rsidP="000F64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D664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CDC-LTs 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2(33.3)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2(33.3)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193E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2(33.3)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85.7</w:t>
            </w:r>
          </w:p>
        </w:tc>
      </w:tr>
      <w:tr w:rsidR="00806F6E" w:rsidRPr="00B26EA2" w:rsidTr="005C0EA9">
        <w:trPr>
          <w:trHeight w:val="675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</w:tr>
      <w:tr w:rsidR="00806F6E" w:rsidRPr="00B26EA2" w:rsidTr="005C0EA9">
        <w:trPr>
          <w:trHeight w:val="467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APS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1(100.0)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14.3</w:t>
            </w:r>
          </w:p>
        </w:tc>
      </w:tr>
      <w:tr w:rsidR="00806F6E" w:rsidRPr="00B26EA2" w:rsidTr="005C0EA9">
        <w:trPr>
          <w:trHeight w:val="458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Clay pot 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</w:tr>
      <w:tr w:rsidR="00806F6E" w:rsidRPr="00B26EA2" w:rsidTr="005C0EA9">
        <w:trPr>
          <w:trHeight w:val="458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Four methods </w:t>
            </w:r>
            <w:r w:rsidR="00806F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806F6E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806F6E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2(28.6)</w:t>
            </w:r>
          </w:p>
        </w:tc>
        <w:tc>
          <w:tcPr>
            <w:tcW w:w="1170" w:type="dxa"/>
            <w:vAlign w:val="center"/>
          </w:tcPr>
          <w:p w:rsidR="00806F6E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2(28.6)</w:t>
            </w:r>
          </w:p>
        </w:tc>
        <w:tc>
          <w:tcPr>
            <w:tcW w:w="1170" w:type="dxa"/>
            <w:vAlign w:val="center"/>
          </w:tcPr>
          <w:p w:rsidR="00806F6E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3(42.8)</w:t>
            </w:r>
          </w:p>
        </w:tc>
        <w:tc>
          <w:tcPr>
            <w:tcW w:w="72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636"/>
        </w:trPr>
        <w:tc>
          <w:tcPr>
            <w:tcW w:w="1080" w:type="dxa"/>
            <w:vMerge w:val="restart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Getachew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Species composition, blood meal hosts and Plasmodium infection rates of Anopheles mosquitoes in </w:t>
            </w:r>
            <w:proofErr w:type="spellStart"/>
            <w:r w:rsidRPr="00B26EA2">
              <w:rPr>
                <w:sz w:val="20"/>
                <w:szCs w:val="20"/>
              </w:rPr>
              <w:t>Ghibe</w:t>
            </w:r>
            <w:proofErr w:type="spellEnd"/>
            <w:r w:rsidRPr="00B26EA2">
              <w:rPr>
                <w:sz w:val="20"/>
                <w:szCs w:val="20"/>
              </w:rPr>
              <w:t xml:space="preserve"> River </w:t>
            </w:r>
            <w:r w:rsidRPr="00B26EA2">
              <w:rPr>
                <w:sz w:val="20"/>
                <w:szCs w:val="20"/>
              </w:rPr>
              <w:lastRenderedPageBreak/>
              <w:t>Basin, southwestern Ethiopia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B26EA2" w:rsidRDefault="00B27940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SNNP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South-west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Abeshege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district: 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Wolkite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Both 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D6645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 xml:space="preserve">CDC-LTs 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218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55(25.3)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92(42.0)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3(1.5)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68(31.2)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33.7</w:t>
            </w:r>
          </w:p>
        </w:tc>
      </w:tr>
      <w:tr w:rsidR="00806F6E" w:rsidRPr="00B26EA2" w:rsidTr="005C0EA9">
        <w:trPr>
          <w:trHeight w:val="557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15(</w:t>
            </w:r>
            <w:r w:rsidRPr="00B26EA2">
              <w:rPr>
                <w:rFonts w:cstheme="minorHAnsi"/>
                <w:sz w:val="20"/>
                <w:szCs w:val="20"/>
              </w:rPr>
              <w:t>75</w:t>
            </w:r>
            <w:r>
              <w:rPr>
                <w:rFonts w:cstheme="minorHAnsi"/>
                <w:sz w:val="20"/>
                <w:szCs w:val="20"/>
              </w:rPr>
              <w:t>.0)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</w:t>
            </w:r>
            <w:r w:rsidRPr="00B26EA2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.0)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</w:t>
            </w:r>
            <w:r w:rsidRPr="00B26EA2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.0)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2(10.0)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3.1</w:t>
            </w:r>
          </w:p>
        </w:tc>
      </w:tr>
      <w:tr w:rsidR="00806F6E" w:rsidRPr="00B26EA2" w:rsidTr="005C0EA9">
        <w:trPr>
          <w:trHeight w:val="530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APS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</w:t>
            </w:r>
            <w:r w:rsidRPr="00B26EA2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.2)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50(</w:t>
            </w:r>
            <w:r w:rsidRPr="00B26EA2">
              <w:rPr>
                <w:rFonts w:cstheme="minorHAnsi"/>
                <w:sz w:val="20"/>
                <w:szCs w:val="20"/>
              </w:rPr>
              <w:t>83</w:t>
            </w:r>
            <w:r>
              <w:rPr>
                <w:rFonts w:cstheme="minorHAnsi"/>
                <w:sz w:val="20"/>
                <w:szCs w:val="20"/>
              </w:rPr>
              <w:t>.4)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</w:t>
            </w:r>
            <w:r w:rsidRPr="00B26EA2">
              <w:rPr>
                <w:rFonts w:cstheme="minorHAnsi"/>
                <w:sz w:val="20"/>
                <w:szCs w:val="20"/>
              </w:rPr>
              <w:t>1.7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7(11.7)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9.3</w:t>
            </w:r>
          </w:p>
        </w:tc>
      </w:tr>
      <w:tr w:rsidR="00806F6E" w:rsidRPr="00B26EA2" w:rsidTr="005C0EA9">
        <w:trPr>
          <w:trHeight w:val="530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HMA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43(</w:t>
            </w:r>
            <w:r w:rsidRPr="00B26EA2">
              <w:rPr>
                <w:rFonts w:cstheme="minorHAnsi"/>
                <w:sz w:val="20"/>
                <w:szCs w:val="20"/>
              </w:rPr>
              <w:t>74.0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8(</w:t>
            </w:r>
            <w:r w:rsidRPr="00B26EA2">
              <w:rPr>
                <w:rFonts w:cstheme="minorHAnsi"/>
                <w:sz w:val="20"/>
                <w:szCs w:val="20"/>
              </w:rPr>
              <w:t>14.0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7(12.0)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9.0</w:t>
            </w:r>
          </w:p>
        </w:tc>
      </w:tr>
      <w:tr w:rsidR="00806F6E" w:rsidRPr="00B26EA2" w:rsidTr="005C0EA9">
        <w:trPr>
          <w:trHeight w:val="530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CMA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291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6(</w:t>
            </w:r>
            <w:r w:rsidRPr="00B26EA2">
              <w:rPr>
                <w:rFonts w:cstheme="minorHAnsi"/>
                <w:sz w:val="20"/>
                <w:szCs w:val="20"/>
              </w:rPr>
              <w:t>2.0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198(</w:t>
            </w:r>
            <w:r w:rsidRPr="00B26EA2">
              <w:rPr>
                <w:rFonts w:cstheme="minorHAnsi"/>
                <w:sz w:val="20"/>
                <w:szCs w:val="20"/>
              </w:rPr>
              <w:t>68.0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</w:t>
            </w:r>
            <w:r w:rsidRPr="00B26EA2">
              <w:rPr>
                <w:rFonts w:cstheme="minorHAnsi"/>
                <w:sz w:val="20"/>
                <w:szCs w:val="20"/>
              </w:rPr>
              <w:t>0.7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85(29.3)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45.0</w:t>
            </w:r>
          </w:p>
        </w:tc>
      </w:tr>
      <w:tr w:rsidR="00806F6E" w:rsidRPr="00B26EA2" w:rsidTr="008236A8">
        <w:trPr>
          <w:trHeight w:val="530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37493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B26EA2" w:rsidRDefault="00F63D0C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Five methods </w:t>
            </w:r>
          </w:p>
        </w:tc>
        <w:tc>
          <w:tcPr>
            <w:tcW w:w="1080" w:type="dxa"/>
            <w:vAlign w:val="center"/>
          </w:tcPr>
          <w:p w:rsidR="00806F6E" w:rsidRPr="00B26EA2" w:rsidRDefault="00511FD5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647</w:t>
            </w:r>
          </w:p>
        </w:tc>
        <w:tc>
          <w:tcPr>
            <w:tcW w:w="1170" w:type="dxa"/>
            <w:vAlign w:val="center"/>
          </w:tcPr>
          <w:p w:rsidR="00806F6E" w:rsidRDefault="00511FD5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121(18.7)</w:t>
            </w:r>
          </w:p>
        </w:tc>
        <w:tc>
          <w:tcPr>
            <w:tcW w:w="1170" w:type="dxa"/>
            <w:vAlign w:val="center"/>
          </w:tcPr>
          <w:p w:rsidR="00806F6E" w:rsidRDefault="00511FD5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350(54.1)</w:t>
            </w:r>
          </w:p>
        </w:tc>
        <w:tc>
          <w:tcPr>
            <w:tcW w:w="1170" w:type="dxa"/>
            <w:vAlign w:val="center"/>
          </w:tcPr>
          <w:p w:rsidR="00806F6E" w:rsidRDefault="00511FD5" w:rsidP="00511FD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7(1.1)</w:t>
            </w:r>
          </w:p>
        </w:tc>
        <w:tc>
          <w:tcPr>
            <w:tcW w:w="1170" w:type="dxa"/>
            <w:vAlign w:val="center"/>
          </w:tcPr>
          <w:p w:rsidR="00806F6E" w:rsidRDefault="00511FD5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169(26.1)</w:t>
            </w:r>
          </w:p>
        </w:tc>
        <w:tc>
          <w:tcPr>
            <w:tcW w:w="720" w:type="dxa"/>
            <w:vAlign w:val="center"/>
          </w:tcPr>
          <w:p w:rsidR="00806F6E" w:rsidRPr="00B26EA2" w:rsidRDefault="00511FD5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710"/>
        </w:trPr>
        <w:tc>
          <w:tcPr>
            <w:tcW w:w="1080" w:type="dxa"/>
            <w:vMerge w:val="restart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Adugna et al.,</w:t>
            </w:r>
            <w:r>
              <w:rPr>
                <w:sz w:val="20"/>
                <w:szCs w:val="20"/>
              </w:rPr>
              <w:t xml:space="preserve"> 2021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B26EA2" w:rsidRDefault="00806F6E" w:rsidP="00632F6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Blood meal sources and feeding behavior of anopheline mosquitoes in Bure district, northwestern Ethiopia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Amhara 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North-west Ethiopia (Bure district)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AF1E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208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6(</w:t>
            </w:r>
            <w:r w:rsidRPr="00B26EA2">
              <w:rPr>
                <w:rFonts w:cstheme="minorHAnsi"/>
                <w:sz w:val="20"/>
                <w:szCs w:val="20"/>
              </w:rPr>
              <w:t>2.9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191(</w:t>
            </w:r>
            <w:r w:rsidRPr="00B26EA2">
              <w:rPr>
                <w:rFonts w:cstheme="minorHAnsi"/>
                <w:sz w:val="20"/>
                <w:szCs w:val="20"/>
              </w:rPr>
              <w:t>91.8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11(5.3)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99.5</w:t>
            </w:r>
          </w:p>
        </w:tc>
      </w:tr>
      <w:tr w:rsidR="00806F6E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.0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.0</w:t>
            </w:r>
          </w:p>
        </w:tc>
        <w:tc>
          <w:tcPr>
            <w:tcW w:w="1170" w:type="dxa"/>
            <w:vAlign w:val="center"/>
          </w:tcPr>
          <w:p w:rsidR="00806F6E" w:rsidRPr="00B26EA2" w:rsidRDefault="00FB646A" w:rsidP="00FB64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1(100)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0.5</w:t>
            </w:r>
          </w:p>
        </w:tc>
      </w:tr>
      <w:tr w:rsidR="00806F6E" w:rsidRPr="00B26EA2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B26EA2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B26EA2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Two methods </w:t>
            </w:r>
          </w:p>
        </w:tc>
        <w:tc>
          <w:tcPr>
            <w:tcW w:w="1080" w:type="dxa"/>
            <w:vAlign w:val="center"/>
          </w:tcPr>
          <w:p w:rsidR="00806F6E" w:rsidRPr="00B26EA2" w:rsidRDefault="00F665B4" w:rsidP="0037493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209</w:t>
            </w:r>
          </w:p>
        </w:tc>
        <w:tc>
          <w:tcPr>
            <w:tcW w:w="1170" w:type="dxa"/>
            <w:vAlign w:val="center"/>
          </w:tcPr>
          <w:p w:rsidR="00806F6E" w:rsidRPr="00B26EA2" w:rsidRDefault="00F665B4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Pr="00B26EA2" w:rsidRDefault="00F665B4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FB646A">
              <w:rPr>
                <w:rFonts w:cstheme="minorHAnsi"/>
                <w:sz w:val="20"/>
                <w:szCs w:val="20"/>
              </w:rPr>
              <w:t>(2.9)</w:t>
            </w:r>
          </w:p>
        </w:tc>
        <w:tc>
          <w:tcPr>
            <w:tcW w:w="1170" w:type="dxa"/>
            <w:vAlign w:val="center"/>
          </w:tcPr>
          <w:p w:rsidR="00806F6E" w:rsidRPr="00B26EA2" w:rsidRDefault="00F665B4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191</w:t>
            </w:r>
            <w:r w:rsidR="00FB646A">
              <w:rPr>
                <w:rFonts w:cstheme="minorHAnsi"/>
                <w:sz w:val="20"/>
                <w:szCs w:val="20"/>
              </w:rPr>
              <w:t>(91.4)</w:t>
            </w:r>
          </w:p>
        </w:tc>
        <w:tc>
          <w:tcPr>
            <w:tcW w:w="1170" w:type="dxa"/>
            <w:vAlign w:val="center"/>
          </w:tcPr>
          <w:p w:rsidR="00806F6E" w:rsidRPr="00B26EA2" w:rsidRDefault="00FB646A" w:rsidP="008236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12(5.7)</w:t>
            </w:r>
          </w:p>
        </w:tc>
        <w:tc>
          <w:tcPr>
            <w:tcW w:w="720" w:type="dxa"/>
            <w:vAlign w:val="center"/>
          </w:tcPr>
          <w:p w:rsidR="00806F6E" w:rsidRPr="00B26EA2" w:rsidRDefault="00FB646A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440"/>
        </w:trPr>
        <w:tc>
          <w:tcPr>
            <w:tcW w:w="1080" w:type="dxa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Kibret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2017</w:t>
            </w:r>
          </w:p>
        </w:tc>
        <w:tc>
          <w:tcPr>
            <w:tcW w:w="2520" w:type="dxa"/>
            <w:vAlign w:val="center"/>
          </w:tcPr>
          <w:p w:rsidR="00806F6E" w:rsidRPr="00B26EA2" w:rsidRDefault="00806F6E" w:rsidP="00632F6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Malaria impact of large dams at different eco-epidemiological settings in Ethiopia</w:t>
            </w:r>
          </w:p>
        </w:tc>
        <w:tc>
          <w:tcPr>
            <w:tcW w:w="1260" w:type="dxa"/>
            <w:vAlign w:val="center"/>
          </w:tcPr>
          <w:p w:rsidR="00806F6E" w:rsidRPr="00B26EA2" w:rsidRDefault="00B27940" w:rsidP="00B279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Mixed-regions (Afar, Oromia &amp; Amhara)</w:t>
            </w:r>
          </w:p>
        </w:tc>
        <w:tc>
          <w:tcPr>
            <w:tcW w:w="1800" w:type="dxa"/>
            <w:vAlign w:val="center"/>
          </w:tcPr>
          <w:p w:rsidR="00806F6E" w:rsidRPr="00B26EA2" w:rsidRDefault="00806F6E" w:rsidP="00CF279A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East-central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Kesem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dam), South-east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K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B26EA2">
              <w:rPr>
                <w:rFonts w:cstheme="minorHAnsi"/>
                <w:sz w:val="20"/>
                <w:szCs w:val="20"/>
              </w:rPr>
              <w:t>ka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 dam), North-west Ethiopia (Koga dam)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1,818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DA01B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1,164(</w:t>
            </w:r>
            <w:r w:rsidRPr="00B26EA2">
              <w:rPr>
                <w:rFonts w:cstheme="minorHAnsi"/>
                <w:sz w:val="20"/>
                <w:szCs w:val="20"/>
              </w:rPr>
              <w:t>64.0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427(</w:t>
            </w:r>
            <w:r w:rsidRPr="00B26EA2">
              <w:rPr>
                <w:rFonts w:cstheme="minorHAnsi"/>
                <w:sz w:val="20"/>
                <w:szCs w:val="20"/>
              </w:rPr>
              <w:t>23.5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169(9.3)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58(3.2)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06F6E" w:rsidRPr="00B26EA2" w:rsidTr="005C0EA9">
        <w:trPr>
          <w:trHeight w:val="660"/>
        </w:trPr>
        <w:tc>
          <w:tcPr>
            <w:tcW w:w="1080" w:type="dxa"/>
            <w:vMerge w:val="restart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26EA2">
              <w:rPr>
                <w:sz w:val="20"/>
                <w:szCs w:val="20"/>
              </w:rPr>
              <w:t>Tirados</w:t>
            </w:r>
            <w:proofErr w:type="spellEnd"/>
            <w:r w:rsidRPr="00B26EA2">
              <w:rPr>
                <w:sz w:val="20"/>
                <w:szCs w:val="20"/>
              </w:rPr>
              <w:t xml:space="preserve"> et al.,</w:t>
            </w:r>
            <w:r>
              <w:rPr>
                <w:sz w:val="20"/>
                <w:szCs w:val="20"/>
              </w:rPr>
              <w:t xml:space="preserve"> 2006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B26EA2" w:rsidRDefault="00806F6E" w:rsidP="00632F63">
            <w:pPr>
              <w:jc w:val="both"/>
              <w:rPr>
                <w:sz w:val="20"/>
                <w:szCs w:val="20"/>
              </w:rPr>
            </w:pPr>
            <w:r w:rsidRPr="00B26EA2">
              <w:rPr>
                <w:sz w:val="20"/>
                <w:szCs w:val="20"/>
              </w:rPr>
              <w:t>Blood-feeding behaviour of the malarial mosquito Anopheles arabiensis: implications for vector control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B26EA2" w:rsidRDefault="00B41727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SNNP</w:t>
            </w:r>
            <w:r w:rsidR="00806F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South Ethiopia (</w:t>
            </w:r>
            <w:proofErr w:type="spellStart"/>
            <w:r w:rsidRPr="00B26EA2">
              <w:rPr>
                <w:rFonts w:cstheme="minorHAnsi"/>
                <w:sz w:val="20"/>
                <w:szCs w:val="20"/>
              </w:rPr>
              <w:t>Konso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26EA2">
              <w:rPr>
                <w:sz w:val="20"/>
                <w:szCs w:val="20"/>
              </w:rPr>
              <w:t>Fuchucha</w:t>
            </w:r>
            <w:proofErr w:type="spellEnd"/>
            <w:r w:rsidRPr="00B26EA2">
              <w:rPr>
                <w:sz w:val="20"/>
                <w:szCs w:val="20"/>
              </w:rPr>
              <w:t xml:space="preserve"> &amp; </w:t>
            </w:r>
            <w:proofErr w:type="spellStart"/>
            <w:r w:rsidRPr="00B26EA2">
              <w:rPr>
                <w:sz w:val="20"/>
                <w:szCs w:val="20"/>
              </w:rPr>
              <w:t>Jarso</w:t>
            </w:r>
            <w:proofErr w:type="spellEnd"/>
            <w:r w:rsidRPr="00B26EA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Both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232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FD4B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96(41.4)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78(33.6)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58(25.0)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2771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23.8</w:t>
            </w:r>
          </w:p>
        </w:tc>
      </w:tr>
      <w:tr w:rsidR="00806F6E" w:rsidRPr="00B26EA2" w:rsidTr="005C0EA9">
        <w:trPr>
          <w:trHeight w:val="668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6EA2">
              <w:rPr>
                <w:rFonts w:cstheme="minorHAnsi"/>
                <w:sz w:val="20"/>
                <w:szCs w:val="20"/>
              </w:rPr>
              <w:t>APS</w:t>
            </w:r>
          </w:p>
        </w:tc>
        <w:tc>
          <w:tcPr>
            <w:tcW w:w="108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742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142(19.2)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276(37.2)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220(29.6)</w:t>
            </w:r>
          </w:p>
        </w:tc>
        <w:tc>
          <w:tcPr>
            <w:tcW w:w="1170" w:type="dxa"/>
            <w:vAlign w:val="center"/>
          </w:tcPr>
          <w:p w:rsidR="00806F6E" w:rsidRPr="00B26EA2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104(14.0)</w:t>
            </w:r>
          </w:p>
        </w:tc>
        <w:tc>
          <w:tcPr>
            <w:tcW w:w="720" w:type="dxa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76.2</w:t>
            </w:r>
          </w:p>
        </w:tc>
      </w:tr>
      <w:tr w:rsidR="00806F6E" w:rsidRPr="00B26EA2" w:rsidTr="005C0EA9">
        <w:trPr>
          <w:trHeight w:val="668"/>
        </w:trPr>
        <w:tc>
          <w:tcPr>
            <w:tcW w:w="1080" w:type="dxa"/>
            <w:vMerge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Pr="00B26EA2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Pr="00B26EA2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Pr="00B26EA2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B26EA2" w:rsidRDefault="00F63D0C" w:rsidP="00F63D0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Two methods</w:t>
            </w:r>
          </w:p>
        </w:tc>
        <w:tc>
          <w:tcPr>
            <w:tcW w:w="1080" w:type="dxa"/>
            <w:vAlign w:val="center"/>
          </w:tcPr>
          <w:p w:rsidR="00806F6E" w:rsidRDefault="0006616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974</w:t>
            </w:r>
          </w:p>
        </w:tc>
        <w:tc>
          <w:tcPr>
            <w:tcW w:w="1170" w:type="dxa"/>
            <w:vAlign w:val="center"/>
          </w:tcPr>
          <w:p w:rsidR="00806F6E" w:rsidRDefault="00066163" w:rsidP="000661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238(24.5)</w:t>
            </w:r>
          </w:p>
        </w:tc>
        <w:tc>
          <w:tcPr>
            <w:tcW w:w="1170" w:type="dxa"/>
            <w:vAlign w:val="center"/>
          </w:tcPr>
          <w:p w:rsidR="00806F6E" w:rsidRDefault="0006616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354(36.3)</w:t>
            </w:r>
          </w:p>
        </w:tc>
        <w:tc>
          <w:tcPr>
            <w:tcW w:w="1170" w:type="dxa"/>
            <w:vAlign w:val="center"/>
          </w:tcPr>
          <w:p w:rsidR="00806F6E" w:rsidRDefault="00066163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278(28.5)</w:t>
            </w:r>
          </w:p>
        </w:tc>
        <w:tc>
          <w:tcPr>
            <w:tcW w:w="1170" w:type="dxa"/>
            <w:vAlign w:val="center"/>
          </w:tcPr>
          <w:p w:rsidR="00806F6E" w:rsidRDefault="00066163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104(10.7)</w:t>
            </w:r>
          </w:p>
        </w:tc>
        <w:tc>
          <w:tcPr>
            <w:tcW w:w="72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6F6E" w:rsidRPr="00B26EA2" w:rsidTr="005C0EA9">
        <w:trPr>
          <w:trHeight w:val="561"/>
        </w:trPr>
        <w:tc>
          <w:tcPr>
            <w:tcW w:w="1080" w:type="dxa"/>
            <w:vMerge w:val="restart"/>
            <w:vAlign w:val="center"/>
          </w:tcPr>
          <w:p w:rsidR="00806F6E" w:rsidRPr="00B26EA2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t>Akirso</w:t>
            </w:r>
            <w:proofErr w:type="spellEnd"/>
            <w:r>
              <w:t xml:space="preserve"> et al., 2023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B26EA2" w:rsidRDefault="00806F6E" w:rsidP="000C6E0E">
            <w:pPr>
              <w:jc w:val="both"/>
              <w:rPr>
                <w:sz w:val="20"/>
                <w:szCs w:val="20"/>
              </w:rPr>
            </w:pPr>
            <w:r w:rsidRPr="000C6E0E">
              <w:rPr>
                <w:sz w:val="20"/>
                <w:szCs w:val="20"/>
              </w:rPr>
              <w:t>High human blood meal index of mosquitoes in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C6E0E">
              <w:rPr>
                <w:sz w:val="20"/>
                <w:szCs w:val="20"/>
              </w:rPr>
              <w:t>Arba</w:t>
            </w:r>
            <w:proofErr w:type="spellEnd"/>
            <w:r w:rsidRPr="000C6E0E">
              <w:rPr>
                <w:sz w:val="20"/>
                <w:szCs w:val="20"/>
              </w:rPr>
              <w:t xml:space="preserve"> Minch town, southwest Ethiopia: an</w:t>
            </w:r>
            <w:r>
              <w:rPr>
                <w:sz w:val="20"/>
                <w:szCs w:val="20"/>
              </w:rPr>
              <w:t xml:space="preserve"> </w:t>
            </w:r>
            <w:r w:rsidRPr="000C6E0E">
              <w:rPr>
                <w:sz w:val="20"/>
                <w:szCs w:val="20"/>
              </w:rPr>
              <w:t xml:space="preserve">implication for </w:t>
            </w:r>
            <w:r w:rsidRPr="000C6E0E">
              <w:rPr>
                <w:sz w:val="20"/>
                <w:szCs w:val="20"/>
              </w:rPr>
              <w:lastRenderedPageBreak/>
              <w:t>urban vector-borne diseases</w:t>
            </w:r>
            <w:r>
              <w:rPr>
                <w:sz w:val="20"/>
                <w:szCs w:val="20"/>
              </w:rPr>
              <w:t xml:space="preserve"> </w:t>
            </w:r>
            <w:r w:rsidRPr="000C6E0E">
              <w:rPr>
                <w:sz w:val="20"/>
                <w:szCs w:val="20"/>
              </w:rPr>
              <w:t>transmission</w:t>
            </w:r>
          </w:p>
        </w:tc>
        <w:tc>
          <w:tcPr>
            <w:tcW w:w="1260" w:type="dxa"/>
            <w:vMerge w:val="restart"/>
            <w:vAlign w:val="center"/>
          </w:tcPr>
          <w:p w:rsidR="00806F6E" w:rsidRPr="00B26EA2" w:rsidRDefault="00B41727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SNNP</w:t>
            </w:r>
            <w:r w:rsidR="00806F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Merge w:val="restart"/>
            <w:vAlign w:val="center"/>
          </w:tcPr>
          <w:p w:rsidR="00806F6E" w:rsidRPr="00B26EA2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Southwest Ethiopia (</w:t>
            </w:r>
            <w:proofErr w:type="spellStart"/>
            <w:r>
              <w:rPr>
                <w:rFonts w:cstheme="minorHAnsi"/>
                <w:sz w:val="20"/>
                <w:szCs w:val="20"/>
              </w:rPr>
              <w:t>Arba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Minch town)</w:t>
            </w:r>
          </w:p>
        </w:tc>
        <w:tc>
          <w:tcPr>
            <w:tcW w:w="1080" w:type="dxa"/>
            <w:vMerge w:val="restart"/>
            <w:vAlign w:val="center"/>
          </w:tcPr>
          <w:p w:rsidR="00806F6E" w:rsidRPr="00B26EA2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Indoor </w:t>
            </w:r>
          </w:p>
        </w:tc>
        <w:tc>
          <w:tcPr>
            <w:tcW w:w="1170" w:type="dxa"/>
            <w:vAlign w:val="center"/>
          </w:tcPr>
          <w:p w:rsidR="00806F6E" w:rsidRPr="00931C45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31C45">
              <w:rPr>
                <w:rFonts w:cstheme="minorHAnsi"/>
                <w:sz w:val="20"/>
                <w:szCs w:val="20"/>
              </w:rPr>
              <w:t>CDC-LTs</w:t>
            </w:r>
          </w:p>
        </w:tc>
        <w:tc>
          <w:tcPr>
            <w:tcW w:w="108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140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53(37.6)</w:t>
            </w:r>
          </w:p>
        </w:tc>
        <w:tc>
          <w:tcPr>
            <w:tcW w:w="1170" w:type="dxa"/>
            <w:vAlign w:val="center"/>
          </w:tcPr>
          <w:p w:rsidR="00806F6E" w:rsidRDefault="00806F6E" w:rsidP="007C636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1(0.8)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Default="00806F6E" w:rsidP="007C636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86(61.6)</w:t>
            </w:r>
          </w:p>
        </w:tc>
        <w:tc>
          <w:tcPr>
            <w:tcW w:w="72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77.8</w:t>
            </w:r>
          </w:p>
        </w:tc>
      </w:tr>
      <w:tr w:rsidR="00806F6E" w:rsidRPr="00B26EA2" w:rsidTr="005C0EA9">
        <w:trPr>
          <w:trHeight w:val="645"/>
        </w:trPr>
        <w:tc>
          <w:tcPr>
            <w:tcW w:w="1080" w:type="dxa"/>
            <w:vMerge/>
            <w:vAlign w:val="center"/>
          </w:tcPr>
          <w:p w:rsidR="00806F6E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0C6E0E" w:rsidRDefault="00806F6E" w:rsidP="000C6E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Pr="00931C45" w:rsidRDefault="00806F6E" w:rsidP="00F35B3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31C45">
              <w:t>Prokopack aspirator</w:t>
            </w:r>
          </w:p>
        </w:tc>
        <w:tc>
          <w:tcPr>
            <w:tcW w:w="108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37(92.5)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3(7.5)</w:t>
            </w:r>
          </w:p>
        </w:tc>
        <w:tc>
          <w:tcPr>
            <w:tcW w:w="720" w:type="dxa"/>
            <w:vAlign w:val="center"/>
          </w:tcPr>
          <w:p w:rsidR="00806F6E" w:rsidRDefault="00806F6E" w:rsidP="00931C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22.2</w:t>
            </w:r>
          </w:p>
        </w:tc>
      </w:tr>
      <w:tr w:rsidR="00806F6E" w:rsidRPr="00B26EA2" w:rsidTr="005C0EA9">
        <w:trPr>
          <w:trHeight w:val="645"/>
        </w:trPr>
        <w:tc>
          <w:tcPr>
            <w:tcW w:w="1080" w:type="dxa"/>
            <w:vMerge/>
            <w:vAlign w:val="center"/>
          </w:tcPr>
          <w:p w:rsidR="00806F6E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0C6E0E" w:rsidRDefault="00806F6E" w:rsidP="000C6E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Pr="00931C45" w:rsidRDefault="00F63D0C" w:rsidP="00F35B39">
            <w:pPr>
              <w:jc w:val="center"/>
            </w:pPr>
            <w:r>
              <w:t xml:space="preserve">Two methods </w:t>
            </w:r>
          </w:p>
        </w:tc>
        <w:tc>
          <w:tcPr>
            <w:tcW w:w="1080" w:type="dxa"/>
            <w:vAlign w:val="center"/>
          </w:tcPr>
          <w:p w:rsidR="00806F6E" w:rsidRDefault="00A22312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</w:t>
            </w:r>
          </w:p>
        </w:tc>
        <w:tc>
          <w:tcPr>
            <w:tcW w:w="1170" w:type="dxa"/>
            <w:vAlign w:val="center"/>
          </w:tcPr>
          <w:p w:rsidR="00806F6E" w:rsidRDefault="00A22312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90(50.0)</w:t>
            </w:r>
          </w:p>
        </w:tc>
        <w:tc>
          <w:tcPr>
            <w:tcW w:w="1170" w:type="dxa"/>
            <w:vAlign w:val="center"/>
          </w:tcPr>
          <w:p w:rsidR="00806F6E" w:rsidRDefault="00A22312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1(0.6)</w:t>
            </w:r>
          </w:p>
        </w:tc>
        <w:tc>
          <w:tcPr>
            <w:tcW w:w="1170" w:type="dxa"/>
            <w:vAlign w:val="center"/>
          </w:tcPr>
          <w:p w:rsidR="00806F6E" w:rsidRDefault="00A22312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Default="00A22312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89(49.4)</w:t>
            </w:r>
          </w:p>
        </w:tc>
        <w:tc>
          <w:tcPr>
            <w:tcW w:w="720" w:type="dxa"/>
            <w:vAlign w:val="center"/>
          </w:tcPr>
          <w:p w:rsidR="00806F6E" w:rsidRDefault="00806F6E" w:rsidP="00931C4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6F6E" w:rsidRPr="00B26EA2" w:rsidTr="005C0EA9">
        <w:trPr>
          <w:trHeight w:val="445"/>
        </w:trPr>
        <w:tc>
          <w:tcPr>
            <w:tcW w:w="1080" w:type="dxa"/>
            <w:vMerge w:val="restart"/>
            <w:vAlign w:val="center"/>
          </w:tcPr>
          <w:p w:rsidR="00806F6E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lastRenderedPageBreak/>
              <w:t>Tarekegn</w:t>
            </w:r>
            <w:proofErr w:type="spellEnd"/>
            <w:r>
              <w:t xml:space="preserve"> et al., 2022</w:t>
            </w:r>
          </w:p>
        </w:tc>
        <w:tc>
          <w:tcPr>
            <w:tcW w:w="2520" w:type="dxa"/>
            <w:vMerge w:val="restart"/>
            <w:vAlign w:val="center"/>
          </w:tcPr>
          <w:p w:rsidR="00806F6E" w:rsidRPr="000C6E0E" w:rsidRDefault="00806F6E" w:rsidP="00202E60">
            <w:pPr>
              <w:jc w:val="both"/>
              <w:rPr>
                <w:sz w:val="20"/>
                <w:szCs w:val="20"/>
              </w:rPr>
            </w:pPr>
            <w:r w:rsidRPr="00202E60">
              <w:rPr>
                <w:sz w:val="20"/>
                <w:szCs w:val="20"/>
              </w:rPr>
              <w:t>Species composition, monthly distribution and behaviour of</w:t>
            </w:r>
            <w:r>
              <w:rPr>
                <w:sz w:val="20"/>
                <w:szCs w:val="20"/>
              </w:rPr>
              <w:t xml:space="preserve"> </w:t>
            </w:r>
            <w:r w:rsidRPr="00202E60">
              <w:rPr>
                <w:sz w:val="20"/>
                <w:szCs w:val="20"/>
              </w:rPr>
              <w:t>adult Anopheles mosquitoes in areas under elimination</w:t>
            </w:r>
            <w:r>
              <w:rPr>
                <w:sz w:val="20"/>
                <w:szCs w:val="20"/>
              </w:rPr>
              <w:t xml:space="preserve"> </w:t>
            </w:r>
            <w:r w:rsidRPr="00202E60">
              <w:rPr>
                <w:sz w:val="20"/>
                <w:szCs w:val="20"/>
              </w:rPr>
              <w:t xml:space="preserve">setting, </w:t>
            </w:r>
            <w:proofErr w:type="spellStart"/>
            <w:r w:rsidRPr="00202E60">
              <w:rPr>
                <w:sz w:val="20"/>
                <w:szCs w:val="20"/>
              </w:rPr>
              <w:t>Dembia</w:t>
            </w:r>
            <w:proofErr w:type="spellEnd"/>
            <w:r w:rsidRPr="00202E60">
              <w:rPr>
                <w:sz w:val="20"/>
                <w:szCs w:val="20"/>
              </w:rPr>
              <w:t xml:space="preserve"> district, Northwestern Ethiopia</w:t>
            </w:r>
          </w:p>
        </w:tc>
        <w:tc>
          <w:tcPr>
            <w:tcW w:w="1260" w:type="dxa"/>
            <w:vMerge w:val="restart"/>
            <w:vAlign w:val="center"/>
          </w:tcPr>
          <w:p w:rsidR="00806F6E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Amhara </w:t>
            </w:r>
          </w:p>
        </w:tc>
        <w:tc>
          <w:tcPr>
            <w:tcW w:w="1800" w:type="dxa"/>
            <w:vMerge w:val="restart"/>
            <w:vAlign w:val="center"/>
          </w:tcPr>
          <w:p w:rsidR="00806F6E" w:rsidRDefault="00806F6E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Northwest Ethiopia (</w:t>
            </w:r>
            <w:proofErr w:type="spellStart"/>
            <w:r>
              <w:rPr>
                <w:rFonts w:cstheme="minorHAnsi"/>
                <w:sz w:val="20"/>
                <w:szCs w:val="20"/>
              </w:rPr>
              <w:t>Dembia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district)</w:t>
            </w:r>
          </w:p>
        </w:tc>
        <w:tc>
          <w:tcPr>
            <w:tcW w:w="1080" w:type="dxa"/>
            <w:vMerge w:val="restart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Both 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</w:pPr>
            <w:r>
              <w:t>CDC-LTs</w:t>
            </w:r>
          </w:p>
        </w:tc>
        <w:tc>
          <w:tcPr>
            <w:tcW w:w="108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17(16.4)</w:t>
            </w:r>
          </w:p>
        </w:tc>
        <w:tc>
          <w:tcPr>
            <w:tcW w:w="1170" w:type="dxa"/>
            <w:vAlign w:val="center"/>
          </w:tcPr>
          <w:p w:rsidR="00806F6E" w:rsidRDefault="00806F6E" w:rsidP="00084E5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34(32.6)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4(3.8)</w:t>
            </w:r>
          </w:p>
        </w:tc>
        <w:tc>
          <w:tcPr>
            <w:tcW w:w="1170" w:type="dxa"/>
            <w:vAlign w:val="center"/>
          </w:tcPr>
          <w:p w:rsidR="00806F6E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50(47.2)</w:t>
            </w:r>
          </w:p>
        </w:tc>
        <w:tc>
          <w:tcPr>
            <w:tcW w:w="72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55.6</w:t>
            </w:r>
          </w:p>
        </w:tc>
      </w:tr>
      <w:tr w:rsidR="00806F6E" w:rsidRPr="00B26EA2" w:rsidTr="005C0EA9">
        <w:trPr>
          <w:trHeight w:val="495"/>
        </w:trPr>
        <w:tc>
          <w:tcPr>
            <w:tcW w:w="1080" w:type="dxa"/>
            <w:vMerge/>
            <w:vAlign w:val="center"/>
          </w:tcPr>
          <w:p w:rsidR="00806F6E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202E60" w:rsidRDefault="00806F6E" w:rsidP="00202E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</w:pPr>
            <w:r>
              <w:t>PSC</w:t>
            </w:r>
          </w:p>
        </w:tc>
        <w:tc>
          <w:tcPr>
            <w:tcW w:w="108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2(8.3)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9(37.5)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13(54.2)</w:t>
            </w:r>
          </w:p>
        </w:tc>
        <w:tc>
          <w:tcPr>
            <w:tcW w:w="72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12.7</w:t>
            </w:r>
          </w:p>
        </w:tc>
      </w:tr>
      <w:tr w:rsidR="00806F6E" w:rsidRPr="00B26EA2" w:rsidTr="005C0EA9">
        <w:trPr>
          <w:trHeight w:val="458"/>
        </w:trPr>
        <w:tc>
          <w:tcPr>
            <w:tcW w:w="1080" w:type="dxa"/>
            <w:vMerge/>
            <w:vAlign w:val="center"/>
          </w:tcPr>
          <w:p w:rsidR="00806F6E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202E60" w:rsidRDefault="00806F6E" w:rsidP="00202E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</w:pPr>
            <w:r>
              <w:t>APS</w:t>
            </w:r>
          </w:p>
        </w:tc>
        <w:tc>
          <w:tcPr>
            <w:tcW w:w="108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3(7.3)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17(41.5)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2(4.9)</w:t>
            </w:r>
          </w:p>
        </w:tc>
        <w:tc>
          <w:tcPr>
            <w:tcW w:w="1170" w:type="dxa"/>
            <w:vAlign w:val="center"/>
          </w:tcPr>
          <w:p w:rsidR="00806F6E" w:rsidRDefault="00806F6E" w:rsidP="00084E5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19(46.3)</w:t>
            </w:r>
          </w:p>
        </w:tc>
        <w:tc>
          <w:tcPr>
            <w:tcW w:w="72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21.7</w:t>
            </w:r>
          </w:p>
        </w:tc>
      </w:tr>
      <w:tr w:rsidR="00806F6E" w:rsidRPr="00B26EA2" w:rsidTr="005C0EA9">
        <w:trPr>
          <w:trHeight w:val="422"/>
        </w:trPr>
        <w:tc>
          <w:tcPr>
            <w:tcW w:w="1080" w:type="dxa"/>
            <w:vMerge/>
            <w:vAlign w:val="center"/>
          </w:tcPr>
          <w:p w:rsidR="00806F6E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202E60" w:rsidRDefault="00806F6E" w:rsidP="00202E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</w:pPr>
            <w:r>
              <w:t xml:space="preserve">Mouth aspirator </w:t>
            </w:r>
          </w:p>
        </w:tc>
        <w:tc>
          <w:tcPr>
            <w:tcW w:w="108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1(5.3)</w:t>
            </w:r>
          </w:p>
        </w:tc>
        <w:tc>
          <w:tcPr>
            <w:tcW w:w="1170" w:type="dxa"/>
            <w:vAlign w:val="center"/>
          </w:tcPr>
          <w:p w:rsidR="00806F6E" w:rsidRDefault="00806F6E" w:rsidP="008E6A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8(42.1)</w:t>
            </w:r>
          </w:p>
        </w:tc>
        <w:tc>
          <w:tcPr>
            <w:tcW w:w="1170" w:type="dxa"/>
            <w:vAlign w:val="center"/>
          </w:tcPr>
          <w:p w:rsidR="00806F6E" w:rsidRDefault="00806F6E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170" w:type="dxa"/>
            <w:vAlign w:val="center"/>
          </w:tcPr>
          <w:p w:rsidR="00806F6E" w:rsidRDefault="00806F6E" w:rsidP="00B26E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10(52.6)</w:t>
            </w:r>
          </w:p>
        </w:tc>
        <w:tc>
          <w:tcPr>
            <w:tcW w:w="720" w:type="dxa"/>
            <w:vAlign w:val="center"/>
          </w:tcPr>
          <w:p w:rsidR="00806F6E" w:rsidRDefault="00806F6E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10.0</w:t>
            </w:r>
          </w:p>
        </w:tc>
      </w:tr>
      <w:tr w:rsidR="00806F6E" w:rsidRPr="00B26EA2" w:rsidTr="005C0EA9">
        <w:trPr>
          <w:trHeight w:val="422"/>
        </w:trPr>
        <w:tc>
          <w:tcPr>
            <w:tcW w:w="1080" w:type="dxa"/>
            <w:vMerge/>
            <w:vAlign w:val="center"/>
          </w:tcPr>
          <w:p w:rsidR="00806F6E" w:rsidRDefault="00806F6E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06F6E" w:rsidRPr="00202E60" w:rsidRDefault="00806F6E" w:rsidP="00202E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06F6E" w:rsidRDefault="00806F6E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06F6E" w:rsidRDefault="00806F6E" w:rsidP="00632F6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06F6E" w:rsidRDefault="00F63D0C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806F6E" w:rsidRDefault="00F63D0C" w:rsidP="00632F63">
            <w:pPr>
              <w:jc w:val="center"/>
            </w:pPr>
            <w:r>
              <w:t xml:space="preserve">Four methods </w:t>
            </w:r>
          </w:p>
        </w:tc>
        <w:tc>
          <w:tcPr>
            <w:tcW w:w="1080" w:type="dxa"/>
            <w:vAlign w:val="center"/>
          </w:tcPr>
          <w:p w:rsidR="00806F6E" w:rsidRDefault="000F1A60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189</w:t>
            </w:r>
          </w:p>
        </w:tc>
        <w:tc>
          <w:tcPr>
            <w:tcW w:w="1170" w:type="dxa"/>
            <w:vAlign w:val="center"/>
          </w:tcPr>
          <w:p w:rsidR="00806F6E" w:rsidRDefault="000F1A60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23(12.2)</w:t>
            </w:r>
          </w:p>
        </w:tc>
        <w:tc>
          <w:tcPr>
            <w:tcW w:w="1170" w:type="dxa"/>
            <w:vAlign w:val="center"/>
          </w:tcPr>
          <w:p w:rsidR="00806F6E" w:rsidRDefault="000F1A60" w:rsidP="008E6A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68(36.0)</w:t>
            </w:r>
          </w:p>
        </w:tc>
        <w:tc>
          <w:tcPr>
            <w:tcW w:w="1170" w:type="dxa"/>
            <w:vAlign w:val="center"/>
          </w:tcPr>
          <w:p w:rsidR="00806F6E" w:rsidRDefault="000F1A60" w:rsidP="00632F6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6(3.2)</w:t>
            </w:r>
          </w:p>
        </w:tc>
        <w:tc>
          <w:tcPr>
            <w:tcW w:w="1170" w:type="dxa"/>
            <w:vAlign w:val="center"/>
          </w:tcPr>
          <w:p w:rsidR="00806F6E" w:rsidRDefault="000F1A60" w:rsidP="000F1A6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92(48.6)</w:t>
            </w:r>
          </w:p>
        </w:tc>
        <w:tc>
          <w:tcPr>
            <w:tcW w:w="720" w:type="dxa"/>
            <w:vAlign w:val="center"/>
          </w:tcPr>
          <w:p w:rsidR="00806F6E" w:rsidRDefault="000F1A60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8215BD" w:rsidRPr="00B56456" w:rsidTr="005C0EA9">
        <w:trPr>
          <w:trHeight w:val="440"/>
        </w:trPr>
        <w:tc>
          <w:tcPr>
            <w:tcW w:w="1080" w:type="dxa"/>
            <w:vMerge w:val="restart"/>
            <w:vAlign w:val="center"/>
          </w:tcPr>
          <w:p w:rsidR="008215BD" w:rsidRPr="00F63D0C" w:rsidRDefault="008215BD" w:rsidP="008B4C32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F63D0C">
              <w:rPr>
                <w:sz w:val="20"/>
                <w:szCs w:val="20"/>
              </w:rPr>
              <w:t>Bamou</w:t>
            </w:r>
            <w:proofErr w:type="spellEnd"/>
            <w:r w:rsidRPr="00F63D0C">
              <w:rPr>
                <w:sz w:val="20"/>
                <w:szCs w:val="20"/>
              </w:rPr>
              <w:t xml:space="preserve"> et al., 2021</w:t>
            </w:r>
          </w:p>
        </w:tc>
        <w:tc>
          <w:tcPr>
            <w:tcW w:w="2520" w:type="dxa"/>
            <w:vMerge w:val="restart"/>
            <w:vAlign w:val="center"/>
          </w:tcPr>
          <w:p w:rsidR="008215BD" w:rsidRPr="00F63D0C" w:rsidRDefault="008215BD" w:rsidP="005C0EA9">
            <w:pPr>
              <w:jc w:val="both"/>
              <w:rPr>
                <w:sz w:val="20"/>
                <w:szCs w:val="20"/>
              </w:rPr>
            </w:pPr>
            <w:r w:rsidRPr="00F63D0C">
              <w:rPr>
                <w:sz w:val="20"/>
                <w:szCs w:val="20"/>
              </w:rPr>
              <w:t>Entomological and Anthropological Factors Contributing to Persistent Malaria Transmission in Kenya, Ethiopia, and Cameroon</w:t>
            </w:r>
          </w:p>
        </w:tc>
        <w:tc>
          <w:tcPr>
            <w:tcW w:w="1260" w:type="dxa"/>
            <w:vMerge w:val="restart"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 xml:space="preserve">Oromia </w:t>
            </w:r>
          </w:p>
        </w:tc>
        <w:tc>
          <w:tcPr>
            <w:tcW w:w="1800" w:type="dxa"/>
            <w:vMerge w:val="restart"/>
            <w:vAlign w:val="center"/>
          </w:tcPr>
          <w:p w:rsidR="008215BD" w:rsidRPr="00F63D0C" w:rsidRDefault="008215BD" w:rsidP="005C0EA9">
            <w:pPr>
              <w:jc w:val="both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 xml:space="preserve">South-west Ethiopia (Bore </w:t>
            </w:r>
            <w:proofErr w:type="spellStart"/>
            <w:r w:rsidRPr="00F63D0C">
              <w:rPr>
                <w:rFonts w:cstheme="minorHAnsi"/>
                <w:sz w:val="20"/>
                <w:szCs w:val="20"/>
              </w:rPr>
              <w:t>Tika</w:t>
            </w:r>
            <w:proofErr w:type="spellEnd"/>
            <w:r w:rsidRPr="00F63D0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63D0C">
              <w:rPr>
                <w:rFonts w:cstheme="minorHAnsi"/>
                <w:sz w:val="20"/>
                <w:szCs w:val="20"/>
              </w:rPr>
              <w:t>Chewaka</w:t>
            </w:r>
            <w:proofErr w:type="spellEnd"/>
            <w:r w:rsidRPr="00F63D0C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 xml:space="preserve">Both </w:t>
            </w:r>
          </w:p>
        </w:tc>
        <w:tc>
          <w:tcPr>
            <w:tcW w:w="1170" w:type="dxa"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 xml:space="preserve">CDC-LTs, </w:t>
            </w:r>
          </w:p>
        </w:tc>
        <w:tc>
          <w:tcPr>
            <w:tcW w:w="1080" w:type="dxa"/>
            <w:vMerge w:val="restart"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327</w:t>
            </w:r>
          </w:p>
        </w:tc>
        <w:tc>
          <w:tcPr>
            <w:tcW w:w="1170" w:type="dxa"/>
            <w:vMerge w:val="restart"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4(1.2)</w:t>
            </w:r>
          </w:p>
        </w:tc>
        <w:tc>
          <w:tcPr>
            <w:tcW w:w="1170" w:type="dxa"/>
            <w:vMerge w:val="restart"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141(43.1)</w:t>
            </w:r>
          </w:p>
        </w:tc>
        <w:tc>
          <w:tcPr>
            <w:tcW w:w="1170" w:type="dxa"/>
            <w:vMerge w:val="restart"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23(7.0)</w:t>
            </w:r>
          </w:p>
        </w:tc>
        <w:tc>
          <w:tcPr>
            <w:tcW w:w="1170" w:type="dxa"/>
            <w:vMerge w:val="restart"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159(48.7)</w:t>
            </w:r>
          </w:p>
        </w:tc>
        <w:tc>
          <w:tcPr>
            <w:tcW w:w="720" w:type="dxa"/>
            <w:vMerge w:val="restart"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100.0</w:t>
            </w:r>
          </w:p>
        </w:tc>
      </w:tr>
      <w:tr w:rsidR="008215BD" w:rsidRPr="00B56456" w:rsidTr="005C0EA9">
        <w:trPr>
          <w:trHeight w:val="440"/>
        </w:trPr>
        <w:tc>
          <w:tcPr>
            <w:tcW w:w="1080" w:type="dxa"/>
            <w:vMerge/>
            <w:vAlign w:val="center"/>
          </w:tcPr>
          <w:p w:rsidR="008215BD" w:rsidRPr="00F63D0C" w:rsidRDefault="008215BD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WEC</w:t>
            </w: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215BD" w:rsidRPr="00B56456" w:rsidTr="008215BD">
        <w:trPr>
          <w:trHeight w:val="413"/>
        </w:trPr>
        <w:tc>
          <w:tcPr>
            <w:tcW w:w="1080" w:type="dxa"/>
            <w:vMerge/>
            <w:vAlign w:val="center"/>
          </w:tcPr>
          <w:p w:rsidR="008215BD" w:rsidRPr="00F63D0C" w:rsidRDefault="008215BD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</w:t>
            </w: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215BD" w:rsidRPr="00B56456" w:rsidTr="008215BD">
        <w:trPr>
          <w:trHeight w:val="440"/>
        </w:trPr>
        <w:tc>
          <w:tcPr>
            <w:tcW w:w="1080" w:type="dxa"/>
            <w:vMerge/>
            <w:vAlign w:val="center"/>
          </w:tcPr>
          <w:p w:rsidR="008215BD" w:rsidRPr="00F63D0C" w:rsidRDefault="008215BD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PSC</w:t>
            </w: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215BD" w:rsidRPr="00B56456" w:rsidTr="008215BD">
        <w:trPr>
          <w:trHeight w:val="440"/>
        </w:trPr>
        <w:tc>
          <w:tcPr>
            <w:tcW w:w="1080" w:type="dxa"/>
            <w:vMerge/>
            <w:vAlign w:val="center"/>
          </w:tcPr>
          <w:p w:rsidR="008215BD" w:rsidRPr="00F63D0C" w:rsidRDefault="008215BD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215BD" w:rsidRPr="00F63D0C" w:rsidRDefault="008215BD" w:rsidP="005C0EA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HLC</w:t>
            </w:r>
          </w:p>
        </w:tc>
        <w:tc>
          <w:tcPr>
            <w:tcW w:w="108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8215BD" w:rsidRPr="00F63D0C" w:rsidRDefault="008215BD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8215BD" w:rsidRPr="00F63D0C" w:rsidRDefault="008215BD" w:rsidP="00144B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63D0C" w:rsidRPr="00B56456" w:rsidTr="00F63D0C">
        <w:trPr>
          <w:trHeight w:val="485"/>
        </w:trPr>
        <w:tc>
          <w:tcPr>
            <w:tcW w:w="1080" w:type="dxa"/>
            <w:vMerge/>
            <w:vAlign w:val="center"/>
          </w:tcPr>
          <w:p w:rsidR="00F63D0C" w:rsidRPr="00F63D0C" w:rsidRDefault="00F63D0C" w:rsidP="008B4C3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F63D0C" w:rsidRPr="00F63D0C" w:rsidRDefault="00F63D0C" w:rsidP="005C0E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F63D0C" w:rsidRPr="00F63D0C" w:rsidRDefault="00F63D0C" w:rsidP="005C0EA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3D0C" w:rsidRPr="00F63D0C" w:rsidRDefault="00F63D0C" w:rsidP="005C0EA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63D0C" w:rsidRPr="00F63D0C" w:rsidRDefault="00F63D0C" w:rsidP="005C0E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170" w:type="dxa"/>
            <w:vAlign w:val="center"/>
          </w:tcPr>
          <w:p w:rsidR="00F63D0C" w:rsidRPr="00F63D0C" w:rsidRDefault="008215BD" w:rsidP="008215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Five</w:t>
            </w:r>
            <w:r w:rsidR="00F63D0C" w:rsidRPr="00F63D0C">
              <w:rPr>
                <w:rFonts w:cstheme="minorHAnsi"/>
                <w:sz w:val="20"/>
                <w:szCs w:val="20"/>
              </w:rPr>
              <w:t xml:space="preserve"> methods </w:t>
            </w:r>
          </w:p>
        </w:tc>
        <w:tc>
          <w:tcPr>
            <w:tcW w:w="1080" w:type="dxa"/>
            <w:vAlign w:val="center"/>
          </w:tcPr>
          <w:p w:rsidR="00F63D0C" w:rsidRPr="00F63D0C" w:rsidRDefault="00F63D0C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327</w:t>
            </w:r>
          </w:p>
        </w:tc>
        <w:tc>
          <w:tcPr>
            <w:tcW w:w="1170" w:type="dxa"/>
            <w:vAlign w:val="center"/>
          </w:tcPr>
          <w:p w:rsidR="00F63D0C" w:rsidRPr="00F63D0C" w:rsidRDefault="00F63D0C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4(1.2)</w:t>
            </w:r>
          </w:p>
        </w:tc>
        <w:tc>
          <w:tcPr>
            <w:tcW w:w="1170" w:type="dxa"/>
            <w:vAlign w:val="center"/>
          </w:tcPr>
          <w:p w:rsidR="00F63D0C" w:rsidRPr="00F63D0C" w:rsidRDefault="00F63D0C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141(43.1)</w:t>
            </w:r>
          </w:p>
        </w:tc>
        <w:tc>
          <w:tcPr>
            <w:tcW w:w="1170" w:type="dxa"/>
            <w:vAlign w:val="center"/>
          </w:tcPr>
          <w:p w:rsidR="00F63D0C" w:rsidRPr="00F63D0C" w:rsidRDefault="00F63D0C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23(7.0)</w:t>
            </w:r>
          </w:p>
        </w:tc>
        <w:tc>
          <w:tcPr>
            <w:tcW w:w="1170" w:type="dxa"/>
            <w:vAlign w:val="center"/>
          </w:tcPr>
          <w:p w:rsidR="00F63D0C" w:rsidRPr="00F63D0C" w:rsidRDefault="00F63D0C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159(48.7)</w:t>
            </w:r>
          </w:p>
        </w:tc>
        <w:tc>
          <w:tcPr>
            <w:tcW w:w="720" w:type="dxa"/>
            <w:vAlign w:val="center"/>
          </w:tcPr>
          <w:p w:rsidR="00F63D0C" w:rsidRPr="00F63D0C" w:rsidRDefault="00F63D0C" w:rsidP="0076463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63D0C">
              <w:rPr>
                <w:rFonts w:cstheme="minorHAnsi"/>
                <w:sz w:val="20"/>
                <w:szCs w:val="20"/>
              </w:rPr>
              <w:t>100.0</w:t>
            </w:r>
          </w:p>
        </w:tc>
      </w:tr>
    </w:tbl>
    <w:p w:rsidR="00F63D0C" w:rsidRDefault="00F63D0C">
      <w:pPr>
        <w:rPr>
          <w:color w:val="FF0000"/>
        </w:rPr>
      </w:pPr>
    </w:p>
    <w:p w:rsidR="00E513B7" w:rsidRPr="00B56456" w:rsidRDefault="00E513B7">
      <w:pPr>
        <w:rPr>
          <w:color w:val="FF0000"/>
        </w:rPr>
      </w:pPr>
    </w:p>
    <w:sectPr w:rsidR="00E513B7" w:rsidRPr="00B56456" w:rsidSect="000477C1">
      <w:pgSz w:w="15840" w:h="12240" w:orient="landscape"/>
      <w:pgMar w:top="144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6F" w:rsidRDefault="0003176F" w:rsidP="000477C1">
      <w:pPr>
        <w:spacing w:after="0" w:line="240" w:lineRule="auto"/>
      </w:pPr>
      <w:r>
        <w:separator/>
      </w:r>
    </w:p>
  </w:endnote>
  <w:endnote w:type="continuationSeparator" w:id="0">
    <w:p w:rsidR="0003176F" w:rsidRDefault="0003176F" w:rsidP="0004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6F" w:rsidRDefault="0003176F" w:rsidP="000477C1">
      <w:pPr>
        <w:spacing w:after="0" w:line="240" w:lineRule="auto"/>
      </w:pPr>
      <w:r>
        <w:separator/>
      </w:r>
    </w:p>
  </w:footnote>
  <w:footnote w:type="continuationSeparator" w:id="0">
    <w:p w:rsidR="0003176F" w:rsidRDefault="0003176F" w:rsidP="00047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65"/>
    <w:rsid w:val="0003176F"/>
    <w:rsid w:val="00041727"/>
    <w:rsid w:val="000477C1"/>
    <w:rsid w:val="0005740B"/>
    <w:rsid w:val="00061777"/>
    <w:rsid w:val="00061E50"/>
    <w:rsid w:val="000656A0"/>
    <w:rsid w:val="00066163"/>
    <w:rsid w:val="00071242"/>
    <w:rsid w:val="000801AA"/>
    <w:rsid w:val="00083E19"/>
    <w:rsid w:val="00084E54"/>
    <w:rsid w:val="000A6A11"/>
    <w:rsid w:val="000B105D"/>
    <w:rsid w:val="000B34E5"/>
    <w:rsid w:val="000C2C01"/>
    <w:rsid w:val="000C6E0E"/>
    <w:rsid w:val="000D3479"/>
    <w:rsid w:val="000E4FD8"/>
    <w:rsid w:val="000E602E"/>
    <w:rsid w:val="000F1A60"/>
    <w:rsid w:val="000F48B3"/>
    <w:rsid w:val="000F496E"/>
    <w:rsid w:val="000F64BF"/>
    <w:rsid w:val="001168DB"/>
    <w:rsid w:val="001354D5"/>
    <w:rsid w:val="00137BBA"/>
    <w:rsid w:val="00144B32"/>
    <w:rsid w:val="00153274"/>
    <w:rsid w:val="001566A1"/>
    <w:rsid w:val="00171471"/>
    <w:rsid w:val="00177301"/>
    <w:rsid w:val="00193EE0"/>
    <w:rsid w:val="001C6B19"/>
    <w:rsid w:val="001D2E1F"/>
    <w:rsid w:val="001D4AFA"/>
    <w:rsid w:val="001D53A8"/>
    <w:rsid w:val="001E23CB"/>
    <w:rsid w:val="001F743B"/>
    <w:rsid w:val="00202160"/>
    <w:rsid w:val="00202E60"/>
    <w:rsid w:val="0020384D"/>
    <w:rsid w:val="00217C12"/>
    <w:rsid w:val="0022223B"/>
    <w:rsid w:val="00226B8F"/>
    <w:rsid w:val="00233C1F"/>
    <w:rsid w:val="002375D7"/>
    <w:rsid w:val="00241C35"/>
    <w:rsid w:val="0025197F"/>
    <w:rsid w:val="00255162"/>
    <w:rsid w:val="002556A4"/>
    <w:rsid w:val="0026177E"/>
    <w:rsid w:val="00272FA6"/>
    <w:rsid w:val="00277170"/>
    <w:rsid w:val="002821BA"/>
    <w:rsid w:val="00285413"/>
    <w:rsid w:val="00287132"/>
    <w:rsid w:val="00287BD1"/>
    <w:rsid w:val="002A0284"/>
    <w:rsid w:val="002A3858"/>
    <w:rsid w:val="002B2AD8"/>
    <w:rsid w:val="002B4438"/>
    <w:rsid w:val="002B4C31"/>
    <w:rsid w:val="002C129A"/>
    <w:rsid w:val="002C53D9"/>
    <w:rsid w:val="002E1DC8"/>
    <w:rsid w:val="002E45F9"/>
    <w:rsid w:val="002E7938"/>
    <w:rsid w:val="00306190"/>
    <w:rsid w:val="00311289"/>
    <w:rsid w:val="0031401E"/>
    <w:rsid w:val="0031513E"/>
    <w:rsid w:val="003262DA"/>
    <w:rsid w:val="0036314B"/>
    <w:rsid w:val="00364492"/>
    <w:rsid w:val="00372C03"/>
    <w:rsid w:val="00374933"/>
    <w:rsid w:val="00380B31"/>
    <w:rsid w:val="00391D80"/>
    <w:rsid w:val="00395A30"/>
    <w:rsid w:val="00396201"/>
    <w:rsid w:val="0039628A"/>
    <w:rsid w:val="003A3913"/>
    <w:rsid w:val="003A71A2"/>
    <w:rsid w:val="003B3F43"/>
    <w:rsid w:val="003D64E2"/>
    <w:rsid w:val="003D7F99"/>
    <w:rsid w:val="003E066B"/>
    <w:rsid w:val="003E270C"/>
    <w:rsid w:val="003E29A6"/>
    <w:rsid w:val="003E7B79"/>
    <w:rsid w:val="00402034"/>
    <w:rsid w:val="0043566C"/>
    <w:rsid w:val="00437CCD"/>
    <w:rsid w:val="00455C72"/>
    <w:rsid w:val="00474602"/>
    <w:rsid w:val="00480052"/>
    <w:rsid w:val="00491BA0"/>
    <w:rsid w:val="004A6B04"/>
    <w:rsid w:val="004C0F53"/>
    <w:rsid w:val="004C7F84"/>
    <w:rsid w:val="004E10F0"/>
    <w:rsid w:val="005036F7"/>
    <w:rsid w:val="00511FD5"/>
    <w:rsid w:val="0051647D"/>
    <w:rsid w:val="00521A68"/>
    <w:rsid w:val="005277FD"/>
    <w:rsid w:val="00530B36"/>
    <w:rsid w:val="00540343"/>
    <w:rsid w:val="00544550"/>
    <w:rsid w:val="00554CAF"/>
    <w:rsid w:val="00560D41"/>
    <w:rsid w:val="0057667D"/>
    <w:rsid w:val="005769BA"/>
    <w:rsid w:val="00583007"/>
    <w:rsid w:val="00583D38"/>
    <w:rsid w:val="0058568D"/>
    <w:rsid w:val="00586FFA"/>
    <w:rsid w:val="005941CA"/>
    <w:rsid w:val="005B5185"/>
    <w:rsid w:val="005B5F3D"/>
    <w:rsid w:val="005B73C2"/>
    <w:rsid w:val="005C0EA9"/>
    <w:rsid w:val="005D68C7"/>
    <w:rsid w:val="005E42EF"/>
    <w:rsid w:val="005E6BC8"/>
    <w:rsid w:val="005F0A44"/>
    <w:rsid w:val="005F5F99"/>
    <w:rsid w:val="00616CE1"/>
    <w:rsid w:val="0062388A"/>
    <w:rsid w:val="006252D2"/>
    <w:rsid w:val="00632858"/>
    <w:rsid w:val="00632F63"/>
    <w:rsid w:val="00662B82"/>
    <w:rsid w:val="00672F54"/>
    <w:rsid w:val="00675173"/>
    <w:rsid w:val="00675FA0"/>
    <w:rsid w:val="0069414A"/>
    <w:rsid w:val="006B371D"/>
    <w:rsid w:val="006D742F"/>
    <w:rsid w:val="00704FDA"/>
    <w:rsid w:val="00735BC3"/>
    <w:rsid w:val="00746FB1"/>
    <w:rsid w:val="00750815"/>
    <w:rsid w:val="00754CDF"/>
    <w:rsid w:val="0075501F"/>
    <w:rsid w:val="0076463B"/>
    <w:rsid w:val="00764C3D"/>
    <w:rsid w:val="00774D9E"/>
    <w:rsid w:val="00776808"/>
    <w:rsid w:val="00776CDA"/>
    <w:rsid w:val="00782872"/>
    <w:rsid w:val="007A1B84"/>
    <w:rsid w:val="007C4AEE"/>
    <w:rsid w:val="007C6366"/>
    <w:rsid w:val="007E56CF"/>
    <w:rsid w:val="007E63B9"/>
    <w:rsid w:val="00801708"/>
    <w:rsid w:val="00806F6E"/>
    <w:rsid w:val="008155F9"/>
    <w:rsid w:val="008215BD"/>
    <w:rsid w:val="008236A8"/>
    <w:rsid w:val="00824D3E"/>
    <w:rsid w:val="00827FAA"/>
    <w:rsid w:val="00831C95"/>
    <w:rsid w:val="00850884"/>
    <w:rsid w:val="00850E14"/>
    <w:rsid w:val="00870478"/>
    <w:rsid w:val="00873519"/>
    <w:rsid w:val="00891951"/>
    <w:rsid w:val="00896F87"/>
    <w:rsid w:val="008A3186"/>
    <w:rsid w:val="008A339A"/>
    <w:rsid w:val="008A652D"/>
    <w:rsid w:val="008B4C32"/>
    <w:rsid w:val="008C04DC"/>
    <w:rsid w:val="008E6A3F"/>
    <w:rsid w:val="00931C45"/>
    <w:rsid w:val="009434BA"/>
    <w:rsid w:val="009517EA"/>
    <w:rsid w:val="00956277"/>
    <w:rsid w:val="00962926"/>
    <w:rsid w:val="009749FB"/>
    <w:rsid w:val="0098010B"/>
    <w:rsid w:val="009856CC"/>
    <w:rsid w:val="00993368"/>
    <w:rsid w:val="009D50BB"/>
    <w:rsid w:val="009E3B48"/>
    <w:rsid w:val="009F362F"/>
    <w:rsid w:val="009F4A6E"/>
    <w:rsid w:val="009F53AF"/>
    <w:rsid w:val="009F54A4"/>
    <w:rsid w:val="00A1668E"/>
    <w:rsid w:val="00A22312"/>
    <w:rsid w:val="00A25A93"/>
    <w:rsid w:val="00A27065"/>
    <w:rsid w:val="00A4686D"/>
    <w:rsid w:val="00A54006"/>
    <w:rsid w:val="00A60A1D"/>
    <w:rsid w:val="00A62343"/>
    <w:rsid w:val="00A62D00"/>
    <w:rsid w:val="00A73F80"/>
    <w:rsid w:val="00A759D2"/>
    <w:rsid w:val="00A77731"/>
    <w:rsid w:val="00A804DE"/>
    <w:rsid w:val="00A870B8"/>
    <w:rsid w:val="00A90720"/>
    <w:rsid w:val="00A90F92"/>
    <w:rsid w:val="00AA6575"/>
    <w:rsid w:val="00AB5229"/>
    <w:rsid w:val="00AB6AE6"/>
    <w:rsid w:val="00AB7A46"/>
    <w:rsid w:val="00AC4486"/>
    <w:rsid w:val="00AD3264"/>
    <w:rsid w:val="00AF1EB6"/>
    <w:rsid w:val="00AF6511"/>
    <w:rsid w:val="00B1589B"/>
    <w:rsid w:val="00B17DA8"/>
    <w:rsid w:val="00B23076"/>
    <w:rsid w:val="00B23A13"/>
    <w:rsid w:val="00B26EA2"/>
    <w:rsid w:val="00B27940"/>
    <w:rsid w:val="00B41727"/>
    <w:rsid w:val="00B41EBC"/>
    <w:rsid w:val="00B4600C"/>
    <w:rsid w:val="00B46D8D"/>
    <w:rsid w:val="00B56456"/>
    <w:rsid w:val="00B70088"/>
    <w:rsid w:val="00B96660"/>
    <w:rsid w:val="00BB664C"/>
    <w:rsid w:val="00BC5F43"/>
    <w:rsid w:val="00BC643C"/>
    <w:rsid w:val="00BD6339"/>
    <w:rsid w:val="00C10FE6"/>
    <w:rsid w:val="00C11BDC"/>
    <w:rsid w:val="00C11E38"/>
    <w:rsid w:val="00C16E61"/>
    <w:rsid w:val="00C35790"/>
    <w:rsid w:val="00C3614D"/>
    <w:rsid w:val="00C401D4"/>
    <w:rsid w:val="00C44435"/>
    <w:rsid w:val="00C473F3"/>
    <w:rsid w:val="00C62970"/>
    <w:rsid w:val="00C72F12"/>
    <w:rsid w:val="00C760B0"/>
    <w:rsid w:val="00C82930"/>
    <w:rsid w:val="00C942A5"/>
    <w:rsid w:val="00CB1D9F"/>
    <w:rsid w:val="00CC6E28"/>
    <w:rsid w:val="00CC6EA4"/>
    <w:rsid w:val="00CD1E4D"/>
    <w:rsid w:val="00CD2C49"/>
    <w:rsid w:val="00CD437D"/>
    <w:rsid w:val="00CD4E94"/>
    <w:rsid w:val="00CF279A"/>
    <w:rsid w:val="00D04403"/>
    <w:rsid w:val="00D232B4"/>
    <w:rsid w:val="00D46FD1"/>
    <w:rsid w:val="00D66459"/>
    <w:rsid w:val="00D72884"/>
    <w:rsid w:val="00D927A8"/>
    <w:rsid w:val="00DA01B1"/>
    <w:rsid w:val="00DA1113"/>
    <w:rsid w:val="00DA264E"/>
    <w:rsid w:val="00DA6348"/>
    <w:rsid w:val="00DA649B"/>
    <w:rsid w:val="00DB2395"/>
    <w:rsid w:val="00DB4CAE"/>
    <w:rsid w:val="00DB4EAD"/>
    <w:rsid w:val="00DB7719"/>
    <w:rsid w:val="00DD1D8A"/>
    <w:rsid w:val="00DE0FA9"/>
    <w:rsid w:val="00DE6478"/>
    <w:rsid w:val="00E006B1"/>
    <w:rsid w:val="00E10DA3"/>
    <w:rsid w:val="00E1206D"/>
    <w:rsid w:val="00E23931"/>
    <w:rsid w:val="00E27A58"/>
    <w:rsid w:val="00E33931"/>
    <w:rsid w:val="00E34259"/>
    <w:rsid w:val="00E35955"/>
    <w:rsid w:val="00E42863"/>
    <w:rsid w:val="00E513B7"/>
    <w:rsid w:val="00E57832"/>
    <w:rsid w:val="00E6769A"/>
    <w:rsid w:val="00E803AA"/>
    <w:rsid w:val="00E81EF6"/>
    <w:rsid w:val="00E92FDC"/>
    <w:rsid w:val="00E9461D"/>
    <w:rsid w:val="00EA24FD"/>
    <w:rsid w:val="00EA700A"/>
    <w:rsid w:val="00EB4772"/>
    <w:rsid w:val="00EB65D1"/>
    <w:rsid w:val="00ED02B8"/>
    <w:rsid w:val="00EE3232"/>
    <w:rsid w:val="00EF0310"/>
    <w:rsid w:val="00F06D00"/>
    <w:rsid w:val="00F13D0E"/>
    <w:rsid w:val="00F14CBD"/>
    <w:rsid w:val="00F173D8"/>
    <w:rsid w:val="00F35B39"/>
    <w:rsid w:val="00F63D0C"/>
    <w:rsid w:val="00F665B4"/>
    <w:rsid w:val="00FA1770"/>
    <w:rsid w:val="00FB646A"/>
    <w:rsid w:val="00FB6E5B"/>
    <w:rsid w:val="00FD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65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7C1"/>
  </w:style>
  <w:style w:type="paragraph" w:styleId="Footer">
    <w:name w:val="footer"/>
    <w:basedOn w:val="Normal"/>
    <w:link w:val="FooterChar"/>
    <w:uiPriority w:val="99"/>
    <w:unhideWhenUsed/>
    <w:rsid w:val="00047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7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65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7C1"/>
  </w:style>
  <w:style w:type="paragraph" w:styleId="Footer">
    <w:name w:val="footer"/>
    <w:basedOn w:val="Normal"/>
    <w:link w:val="FooterChar"/>
    <w:uiPriority w:val="99"/>
    <w:unhideWhenUsed/>
    <w:rsid w:val="00047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2024-04-10T16:04:00Z</dcterms:created>
  <dcterms:modified xsi:type="dcterms:W3CDTF">2024-04-10T16:04:00Z</dcterms:modified>
</cp:coreProperties>
</file>