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21D91" w:rsidRPr="007C7A85" w:rsidRDefault="00C21D91" w:rsidP="00C21D91">
      <w:pPr>
        <w:spacing w:line="480" w:lineRule="auto"/>
        <w:jc w:val="both"/>
        <w:rPr>
          <w:rFonts w:asciiTheme="majorBidi" w:hAnsiTheme="majorBidi" w:cstheme="majorBidi"/>
          <w:i/>
          <w:iCs/>
          <w:sz w:val="20"/>
          <w:szCs w:val="20"/>
          <w:shd w:val="clear" w:color="auto" w:fill="FFFFFF"/>
          <w:rtl/>
        </w:rPr>
      </w:pPr>
      <w:r w:rsidRPr="007C7A85">
        <w:rPr>
          <w:rFonts w:asciiTheme="majorBidi" w:eastAsia="Times New Roman" w:hAnsiTheme="majorBidi" w:cstheme="majorBidi"/>
          <w:b/>
          <w:bCs/>
        </w:rPr>
        <w:t xml:space="preserve">Table 2. </w:t>
      </w:r>
      <w:r w:rsidRPr="007C7A85">
        <w:rPr>
          <w:rFonts w:asciiTheme="majorBidi" w:eastAsia="Times New Roman" w:hAnsiTheme="majorBidi" w:cstheme="majorBidi"/>
          <w:sz w:val="20"/>
          <w:szCs w:val="20"/>
        </w:rPr>
        <w:t>Relationship between nutritional status and serum levels of alanine aminotransferase in elderly athletes and non-athletes: results from</w:t>
      </w:r>
      <w:r w:rsidRPr="007C7A85">
        <w:rPr>
          <w:rFonts w:asciiTheme="majorBidi" w:eastAsia="Times New Roman" w:hAnsiTheme="majorBidi" w:cstheme="majorBidi"/>
          <w:sz w:val="20"/>
          <w:szCs w:val="20"/>
          <w:rtl/>
        </w:rPr>
        <w:t xml:space="preserve"> </w:t>
      </w:r>
      <w:r w:rsidRPr="007C7A85">
        <w:rPr>
          <w:rFonts w:asciiTheme="majorBidi" w:eastAsia="Times New Roman" w:hAnsiTheme="majorBidi" w:cstheme="majorBidi"/>
          <w:sz w:val="20"/>
          <w:szCs w:val="20"/>
        </w:rPr>
        <w:t>linear regression models</w:t>
      </w:r>
    </w:p>
    <w:tbl>
      <w:tblPr>
        <w:tblStyle w:val="TableGrid"/>
        <w:tblW w:w="15750" w:type="dxa"/>
        <w:jc w:val="center"/>
        <w:tblLayout w:type="fixed"/>
        <w:tblLook w:val="04A0" w:firstRow="1" w:lastRow="0" w:firstColumn="1" w:lastColumn="0" w:noHBand="0" w:noVBand="1"/>
      </w:tblPr>
      <w:tblGrid>
        <w:gridCol w:w="1080"/>
        <w:gridCol w:w="877"/>
        <w:gridCol w:w="630"/>
        <w:gridCol w:w="810"/>
        <w:gridCol w:w="630"/>
        <w:gridCol w:w="810"/>
        <w:gridCol w:w="630"/>
        <w:gridCol w:w="810"/>
        <w:gridCol w:w="630"/>
        <w:gridCol w:w="810"/>
        <w:gridCol w:w="630"/>
        <w:gridCol w:w="810"/>
        <w:gridCol w:w="630"/>
        <w:gridCol w:w="810"/>
        <w:gridCol w:w="810"/>
        <w:gridCol w:w="810"/>
        <w:gridCol w:w="630"/>
        <w:gridCol w:w="810"/>
        <w:gridCol w:w="630"/>
        <w:gridCol w:w="833"/>
        <w:gridCol w:w="630"/>
      </w:tblGrid>
      <w:tr w:rsidR="00C21D91" w:rsidRPr="007C7A85" w:rsidTr="00A73D3A">
        <w:trPr>
          <w:trHeight w:val="210"/>
          <w:jc w:val="center"/>
        </w:trPr>
        <w:tc>
          <w:tcPr>
            <w:tcW w:w="10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b/>
                <w:bCs/>
              </w:rPr>
              <w:t>Variable</w:t>
            </w:r>
          </w:p>
        </w:tc>
        <w:tc>
          <w:tcPr>
            <w:tcW w:w="14670" w:type="dxa"/>
            <w:gridSpan w:val="20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Alanine aminotransferase</w:t>
            </w:r>
          </w:p>
        </w:tc>
      </w:tr>
      <w:tr w:rsidR="00C21D91" w:rsidRPr="007C7A85" w:rsidTr="00A73D3A">
        <w:trPr>
          <w:trHeight w:val="152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</w:p>
        </w:tc>
        <w:tc>
          <w:tcPr>
            <w:tcW w:w="4387" w:type="dxa"/>
            <w:gridSpan w:val="6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Athlete</w:t>
            </w:r>
          </w:p>
        </w:tc>
        <w:tc>
          <w:tcPr>
            <w:tcW w:w="4320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Non-athlete</w:t>
            </w:r>
          </w:p>
        </w:tc>
        <w:tc>
          <w:tcPr>
            <w:tcW w:w="5963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Total</w:t>
            </w:r>
          </w:p>
        </w:tc>
      </w:tr>
      <w:tr w:rsidR="00C21D91" w:rsidRPr="007C7A85" w:rsidTr="00A73D3A">
        <w:trPr>
          <w:trHeight w:val="287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507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Non-adjusted model</w:t>
            </w:r>
          </w:p>
        </w:tc>
        <w:tc>
          <w:tcPr>
            <w:tcW w:w="288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Adjusted model</w:t>
            </w:r>
          </w:p>
        </w:tc>
        <w:tc>
          <w:tcPr>
            <w:tcW w:w="1440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Non-adjusted model</w:t>
            </w:r>
          </w:p>
        </w:tc>
        <w:tc>
          <w:tcPr>
            <w:tcW w:w="288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Adjusted model</w:t>
            </w:r>
          </w:p>
        </w:tc>
        <w:tc>
          <w:tcPr>
            <w:tcW w:w="1620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Non-adjusted model</w:t>
            </w:r>
          </w:p>
        </w:tc>
        <w:tc>
          <w:tcPr>
            <w:tcW w:w="43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b/>
                <w:bCs/>
                <w:i/>
                <w:iCs/>
                <w:sz w:val="20"/>
                <w:szCs w:val="20"/>
              </w:rPr>
              <w:t>Adjusted model</w:t>
            </w:r>
          </w:p>
        </w:tc>
      </w:tr>
      <w:tr w:rsidR="00C21D91" w:rsidRPr="007C7A85" w:rsidTr="00A73D3A">
        <w:trPr>
          <w:trHeight w:val="35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</w:pPr>
          </w:p>
        </w:tc>
        <w:tc>
          <w:tcPr>
            <w:tcW w:w="1507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>Model 1*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>Model 2*</w:t>
            </w:r>
          </w:p>
        </w:tc>
        <w:tc>
          <w:tcPr>
            <w:tcW w:w="144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>Model 1*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>Model 2*</w:t>
            </w:r>
          </w:p>
        </w:tc>
        <w:tc>
          <w:tcPr>
            <w:tcW w:w="1620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>Model 3*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>Model 4*</w:t>
            </w:r>
          </w:p>
        </w:tc>
        <w:tc>
          <w:tcPr>
            <w:tcW w:w="146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b/>
                <w:bCs/>
                <w:i/>
                <w:iCs/>
                <w:sz w:val="18"/>
                <w:szCs w:val="18"/>
              </w:rPr>
              <w:t>Model 5*</w:t>
            </w:r>
          </w:p>
        </w:tc>
      </w:tr>
      <w:tr w:rsidR="00C21D91" w:rsidRPr="007C7A85" w:rsidTr="00A73D3A">
        <w:trPr>
          <w:trHeight w:val="270"/>
          <w:jc w:val="center"/>
        </w:trPr>
        <w:tc>
          <w:tcPr>
            <w:tcW w:w="108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b/>
                <w:bCs/>
                <w:sz w:val="18"/>
                <w:szCs w:val="18"/>
                <w:lang w:bidi="fa-IR"/>
              </w:rPr>
            </w:pP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β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(95% CI)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p-value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β</w:t>
            </w: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rtl/>
              </w:rPr>
              <w:t xml:space="preserve"> </w:t>
            </w: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(95% CI)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p-value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β</w:t>
            </w: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rtl/>
              </w:rPr>
              <w:t xml:space="preserve"> </w:t>
            </w: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(95% CI)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p-value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β</w:t>
            </w: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rtl/>
              </w:rPr>
              <w:t xml:space="preserve"> </w:t>
            </w: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(95% CI)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p-value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β</w:t>
            </w: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rtl/>
              </w:rPr>
              <w:t xml:space="preserve"> </w:t>
            </w: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(95% CI)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p-value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β</w:t>
            </w: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rtl/>
              </w:rPr>
              <w:t xml:space="preserve"> </w:t>
            </w: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(95% CI)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p-value</w:t>
            </w:r>
          </w:p>
        </w:tc>
        <w:tc>
          <w:tcPr>
            <w:tcW w:w="81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β</w:t>
            </w: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rtl/>
              </w:rPr>
              <w:t xml:space="preserve"> </w:t>
            </w: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(95% CI)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p-value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β</w:t>
            </w: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rtl/>
              </w:rPr>
              <w:t xml:space="preserve"> </w:t>
            </w: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(95% CI)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p-value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β</w:t>
            </w: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rtl/>
              </w:rPr>
              <w:t xml:space="preserve"> </w:t>
            </w: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(95% CI)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p-value</w:t>
            </w:r>
          </w:p>
        </w:tc>
        <w:tc>
          <w:tcPr>
            <w:tcW w:w="8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β</w:t>
            </w: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  <w:rtl/>
              </w:rPr>
              <w:t xml:space="preserve"> </w:t>
            </w:r>
            <w:r w:rsidRPr="007C7A85">
              <w:rPr>
                <w:rFonts w:asciiTheme="majorBidi" w:eastAsia="Times New Roman" w:hAnsiTheme="majorBidi" w:cstheme="majorBidi"/>
                <w:i/>
                <w:iCs/>
                <w:sz w:val="20"/>
                <w:szCs w:val="20"/>
              </w:rPr>
              <w:t>(95% CI)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center"/>
              <w:rPr>
                <w:rFonts w:asciiTheme="majorBidi" w:hAnsiTheme="majorBidi" w:cstheme="majorBidi"/>
                <w:i/>
                <w:iCs/>
                <w:sz w:val="20"/>
                <w:szCs w:val="20"/>
              </w:rPr>
            </w:pPr>
            <w:r w:rsidRPr="007C7A85">
              <w:rPr>
                <w:rFonts w:asciiTheme="majorBidi" w:hAnsiTheme="majorBidi" w:cstheme="majorBidi"/>
                <w:i/>
                <w:iCs/>
                <w:sz w:val="20"/>
                <w:szCs w:val="20"/>
              </w:rPr>
              <w:t>p-value</w:t>
            </w:r>
          </w:p>
        </w:tc>
      </w:tr>
      <w:tr w:rsidR="00C21D91" w:rsidRPr="007C7A85" w:rsidTr="00A73D3A">
        <w:trPr>
          <w:trHeight w:val="413"/>
          <w:jc w:val="center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Calorie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0.0017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(0.0003, 0.0032)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0.016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0.0016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(0.0002, 0.0030)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0.024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0.0020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(0.0006, 0.0035)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0.0012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(2.0200, 0.0025)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0.050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0.0009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(-0.0003, 0.0021)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0.140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0.0009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(-0.0003, 0.0021)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0.140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0.0015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(0.0006, 0.0024)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0.001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0.0015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(0.0005, 0.0024)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0.002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0.0012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(0.0003, 0.0022)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0.008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0.0015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(0.006, 0.0025)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0.001</w:t>
            </w:r>
          </w:p>
        </w:tc>
      </w:tr>
      <w:tr w:rsidR="00C21D91" w:rsidRPr="007C7A85" w:rsidTr="00A73D3A">
        <w:trPr>
          <w:trHeight w:val="413"/>
          <w:jc w:val="center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Protein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0.0480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(0.0076, 0.0885)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0.020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0.0452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(0.0051, 0.0854)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0.027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0.0549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(0.0143, 0.0955)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0.0440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(0.0078, 0.0803)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0.017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0.0353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(-0.0007, 0.0713)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0.055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0.0411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(0.0046, 0.0777)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0.027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0.0473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(0.0208, 0.0739)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&lt;0.001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0.0460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(0.0190, 0.0730)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0.001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0.0402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(0.0134, 0.0669)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0.003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0.0481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(0.210, 0.0752)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0.001</w:t>
            </w:r>
          </w:p>
        </w:tc>
      </w:tr>
      <w:tr w:rsidR="00C21D91" w:rsidRPr="007C7A85" w:rsidTr="00A73D3A">
        <w:trPr>
          <w:trHeight w:val="413"/>
          <w:jc w:val="center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Carbohydrate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0.0100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(0.0026, 0.0173)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0.008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0.0091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(0.0017, 0.0164)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0.015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0.0107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(0.0033, 0.0181)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0.005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0.0054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(-0.0009, 0.0118)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0.094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0.0037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(-0.0026, 0.0101)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0.248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0.0037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(-0.0026, 0.0101)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0.248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0.0078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(0.0030, 0.0126)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0.001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0.006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(0.0027, 0.0124)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0.002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0.0062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(0.0014, 0.0111)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0.010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0.0072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(0.0024, 0.0121)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0.003</w:t>
            </w:r>
          </w:p>
        </w:tc>
      </w:tr>
      <w:tr w:rsidR="00C21D91" w:rsidRPr="007C7A85" w:rsidTr="00A73D3A">
        <w:trPr>
          <w:trHeight w:val="413"/>
          <w:jc w:val="center"/>
        </w:trPr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jc w:val="both"/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  <w:rtl/>
                <w:lang w:bidi="fa-IR"/>
              </w:rPr>
            </w:pPr>
            <w:r w:rsidRPr="007C7A85">
              <w:rPr>
                <w:rFonts w:asciiTheme="majorBidi" w:eastAsia="Times New Roman" w:hAnsiTheme="majorBidi" w:cstheme="majorBidi"/>
                <w:b/>
                <w:bCs/>
                <w:sz w:val="20"/>
                <w:szCs w:val="20"/>
              </w:rPr>
              <w:t>Fat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-0.0003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(-0.0417, 0.0409)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0.986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0.0024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(-0.0386, 0.0434)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0.907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0.0112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(-0.0304, 0.0528)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0.597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0.0277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(-0.0169, 0.0725)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0.223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0.0258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(-0.0181, 0.0699)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0.249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0.0258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(-0.0181, 0.0699)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0.249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0.0146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(-0.0146, 0.0439)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0.326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0.0113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(-0.0187, 0.0413)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0.461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0.0121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(-0.0175, 0.0418)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0.442</w:t>
            </w:r>
          </w:p>
        </w:tc>
        <w:tc>
          <w:tcPr>
            <w:tcW w:w="8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00.0203</w:t>
            </w:r>
          </w:p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(-0.0098, 0.0505)</w:t>
            </w: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C21D91" w:rsidRPr="007C7A85" w:rsidRDefault="00C21D91" w:rsidP="00A73D3A">
            <w:pPr>
              <w:tabs>
                <w:tab w:val="left" w:pos="2790"/>
              </w:tabs>
              <w:jc w:val="both"/>
              <w:rPr>
                <w:rFonts w:asciiTheme="majorBidi" w:hAnsiTheme="majorBidi" w:cstheme="majorBidi"/>
                <w:sz w:val="18"/>
                <w:szCs w:val="18"/>
              </w:rPr>
            </w:pPr>
            <w:r w:rsidRPr="007C7A85">
              <w:rPr>
                <w:rFonts w:asciiTheme="majorBidi" w:hAnsiTheme="majorBidi" w:cstheme="majorBidi"/>
                <w:sz w:val="18"/>
                <w:szCs w:val="18"/>
              </w:rPr>
              <w:t>0.185</w:t>
            </w:r>
          </w:p>
        </w:tc>
      </w:tr>
    </w:tbl>
    <w:p w:rsidR="00C21D91" w:rsidRPr="007C7A85" w:rsidRDefault="00C21D91" w:rsidP="00C21D91">
      <w:pPr>
        <w:spacing w:line="480" w:lineRule="auto"/>
        <w:jc w:val="both"/>
        <w:rPr>
          <w:rFonts w:asciiTheme="majorBidi" w:hAnsiTheme="majorBidi" w:cstheme="majorBidi"/>
          <w:sz w:val="18"/>
          <w:szCs w:val="18"/>
          <w:rtl/>
          <w:lang w:bidi="fa-IR"/>
        </w:rPr>
      </w:pPr>
      <w:r w:rsidRPr="007C7A85">
        <w:rPr>
          <w:rFonts w:asciiTheme="majorBidi" w:hAnsiTheme="majorBidi" w:cstheme="majorBidi"/>
          <w:b/>
          <w:bCs/>
          <w:sz w:val="18"/>
          <w:szCs w:val="18"/>
          <w:lang w:bidi="fa-IR"/>
        </w:rPr>
        <w:t>Notes:</w:t>
      </w:r>
      <w:r w:rsidRPr="007C7A85">
        <w:rPr>
          <w:rFonts w:asciiTheme="majorBidi" w:hAnsiTheme="majorBidi" w:cstheme="majorBidi"/>
          <w:sz w:val="18"/>
          <w:szCs w:val="18"/>
          <w:lang w:bidi="fa-IR"/>
        </w:rPr>
        <w:t xml:space="preserve"> ALT, </w:t>
      </w:r>
      <w:r w:rsidRPr="007C7A85">
        <w:rPr>
          <w:rFonts w:asciiTheme="majorBidi" w:hAnsiTheme="majorBidi" w:cstheme="majorBidi"/>
          <w:i/>
          <w:iCs/>
          <w:sz w:val="18"/>
          <w:szCs w:val="18"/>
          <w:lang w:bidi="fa-IR"/>
        </w:rPr>
        <w:t>Alanine Aminotransferase</w:t>
      </w:r>
      <w:r w:rsidRPr="007C7A85">
        <w:rPr>
          <w:rFonts w:asciiTheme="majorBidi" w:hAnsiTheme="majorBidi" w:cstheme="majorBidi"/>
          <w:sz w:val="18"/>
          <w:szCs w:val="18"/>
          <w:lang w:bidi="fa-IR"/>
        </w:rPr>
        <w:t xml:space="preserve">; β, </w:t>
      </w:r>
      <w:r w:rsidRPr="007C7A85">
        <w:rPr>
          <w:rFonts w:asciiTheme="majorBidi" w:hAnsiTheme="majorBidi" w:cstheme="majorBidi"/>
          <w:i/>
          <w:iCs/>
          <w:sz w:val="18"/>
          <w:szCs w:val="18"/>
          <w:lang w:bidi="fa-IR"/>
        </w:rPr>
        <w:t>Regression coefficient</w:t>
      </w:r>
      <w:r w:rsidRPr="007C7A85">
        <w:rPr>
          <w:rFonts w:asciiTheme="majorBidi" w:hAnsiTheme="majorBidi" w:cstheme="majorBidi"/>
          <w:sz w:val="18"/>
          <w:szCs w:val="18"/>
          <w:lang w:bidi="fa-IR"/>
        </w:rPr>
        <w:t xml:space="preserve">; CI, </w:t>
      </w:r>
      <w:r w:rsidRPr="007C7A85">
        <w:rPr>
          <w:rFonts w:asciiTheme="majorBidi" w:hAnsiTheme="majorBidi" w:cstheme="majorBidi"/>
          <w:i/>
          <w:iCs/>
          <w:sz w:val="18"/>
          <w:szCs w:val="18"/>
          <w:lang w:bidi="fa-IR"/>
        </w:rPr>
        <w:t>Confidence Interval</w:t>
      </w:r>
      <w:r w:rsidRPr="007C7A85">
        <w:rPr>
          <w:rFonts w:asciiTheme="majorBidi" w:hAnsiTheme="majorBidi" w:cstheme="majorBidi"/>
          <w:sz w:val="18"/>
          <w:szCs w:val="18"/>
          <w:lang w:bidi="fa-IR"/>
        </w:rPr>
        <w:t xml:space="preserve">; Non-adjusted model, </w:t>
      </w:r>
      <w:r w:rsidRPr="007C7A85">
        <w:rPr>
          <w:rFonts w:asciiTheme="majorBidi" w:hAnsiTheme="majorBidi" w:cstheme="majorBidi"/>
          <w:i/>
          <w:iCs/>
          <w:sz w:val="18"/>
          <w:szCs w:val="18"/>
          <w:lang w:bidi="fa-IR"/>
        </w:rPr>
        <w:t>Unadjusted for any covariates</w:t>
      </w:r>
      <w:r w:rsidRPr="007C7A85">
        <w:rPr>
          <w:rFonts w:asciiTheme="majorBidi" w:hAnsiTheme="majorBidi" w:cstheme="majorBidi"/>
          <w:sz w:val="18"/>
          <w:szCs w:val="18"/>
          <w:lang w:bidi="fa-IR"/>
        </w:rPr>
        <w:t>.</w:t>
      </w:r>
    </w:p>
    <w:p w:rsidR="00CC3127" w:rsidRPr="00C21D91" w:rsidRDefault="00C21D91" w:rsidP="00C21D91">
      <w:pPr>
        <w:spacing w:line="480" w:lineRule="auto"/>
        <w:jc w:val="both"/>
        <w:rPr>
          <w:rFonts w:asciiTheme="majorBidi" w:hAnsiTheme="majorBidi" w:cstheme="majorBidi"/>
          <w:sz w:val="18"/>
          <w:szCs w:val="18"/>
          <w:lang w:bidi="fa-IR"/>
        </w:rPr>
      </w:pPr>
      <w:r w:rsidRPr="007C7A85">
        <w:rPr>
          <w:rFonts w:asciiTheme="majorBidi" w:hAnsiTheme="majorBidi" w:cstheme="majorBidi"/>
          <w:sz w:val="18"/>
          <w:szCs w:val="18"/>
          <w:lang w:bidi="fa-IR"/>
        </w:rPr>
        <w:t xml:space="preserve">*Adjusted model 1, </w:t>
      </w:r>
      <w:r w:rsidRPr="007C7A85">
        <w:rPr>
          <w:rFonts w:asciiTheme="majorBidi" w:hAnsiTheme="majorBidi" w:cstheme="majorBidi"/>
          <w:i/>
          <w:iCs/>
          <w:sz w:val="18"/>
          <w:szCs w:val="18"/>
          <w:lang w:bidi="fa-IR"/>
        </w:rPr>
        <w:t>Adjusted for age and sex</w:t>
      </w:r>
      <w:r w:rsidRPr="007C7A85">
        <w:rPr>
          <w:rFonts w:asciiTheme="majorBidi" w:hAnsiTheme="majorBidi" w:cstheme="majorBidi"/>
          <w:sz w:val="18"/>
          <w:szCs w:val="18"/>
          <w:lang w:bidi="fa-IR"/>
        </w:rPr>
        <w:t xml:space="preserve">; Adjusted model 2, </w:t>
      </w:r>
      <w:r w:rsidRPr="007C7A85">
        <w:rPr>
          <w:rFonts w:asciiTheme="majorBidi" w:hAnsiTheme="majorBidi" w:cstheme="majorBidi"/>
          <w:i/>
          <w:iCs/>
          <w:sz w:val="18"/>
          <w:szCs w:val="18"/>
          <w:lang w:bidi="fa-IR"/>
        </w:rPr>
        <w:t xml:space="preserve">Adjusted for age, sex, smoking status, alcohol use, addiction status, sleep quality, depression, anxiety, supplementation use, and medical conditions related to ALT/AST levels; </w:t>
      </w:r>
      <w:r w:rsidRPr="007C7A85">
        <w:rPr>
          <w:rFonts w:asciiTheme="majorBidi" w:hAnsiTheme="majorBidi" w:cstheme="majorBidi"/>
          <w:sz w:val="18"/>
          <w:szCs w:val="18"/>
        </w:rPr>
        <w:t xml:space="preserve">Adjusted Model 3: </w:t>
      </w:r>
      <w:r w:rsidRPr="007C7A85">
        <w:rPr>
          <w:rFonts w:asciiTheme="majorBidi" w:hAnsiTheme="majorBidi" w:cstheme="majorBidi"/>
          <w:i/>
          <w:iCs/>
          <w:sz w:val="18"/>
          <w:szCs w:val="18"/>
        </w:rPr>
        <w:t>Adjusted for athlete status</w:t>
      </w:r>
      <w:r w:rsidRPr="007C7A85">
        <w:rPr>
          <w:rFonts w:asciiTheme="majorBidi" w:hAnsiTheme="majorBidi" w:cstheme="majorBidi"/>
          <w:sz w:val="18"/>
          <w:szCs w:val="18"/>
        </w:rPr>
        <w:t xml:space="preserve">; Adjusted Model 4: </w:t>
      </w:r>
      <w:r w:rsidRPr="007C7A85">
        <w:rPr>
          <w:rFonts w:asciiTheme="majorBidi" w:hAnsiTheme="majorBidi" w:cstheme="majorBidi"/>
          <w:i/>
          <w:iCs/>
          <w:sz w:val="18"/>
          <w:szCs w:val="18"/>
        </w:rPr>
        <w:t>Adjusted for age and sex, and athlete status</w:t>
      </w:r>
      <w:r w:rsidRPr="007C7A85">
        <w:rPr>
          <w:rFonts w:asciiTheme="majorBidi" w:hAnsiTheme="majorBidi" w:cstheme="majorBidi"/>
          <w:sz w:val="18"/>
          <w:szCs w:val="18"/>
        </w:rPr>
        <w:t xml:space="preserve">; Adjusted Model 5: </w:t>
      </w:r>
      <w:r w:rsidRPr="007C7A85">
        <w:rPr>
          <w:rFonts w:asciiTheme="majorBidi" w:hAnsiTheme="majorBidi" w:cstheme="majorBidi"/>
          <w:i/>
          <w:iCs/>
          <w:sz w:val="18"/>
          <w:szCs w:val="18"/>
        </w:rPr>
        <w:t>Adjusted for age, sex, smoking status, alcohol use, addiction status, sleep quality, depression), anxiety, supplementation use, medical conditions related to ALT/AST level  and athlete status.</w:t>
      </w:r>
      <w:bookmarkStart w:id="0" w:name="_GoBack"/>
      <w:bookmarkEnd w:id="0"/>
    </w:p>
    <w:sectPr w:rsidR="00CC3127" w:rsidRPr="00C21D91" w:rsidSect="000569FA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6D54"/>
    <w:rsid w:val="00026F04"/>
    <w:rsid w:val="000569FA"/>
    <w:rsid w:val="000638EF"/>
    <w:rsid w:val="0008316B"/>
    <w:rsid w:val="00134412"/>
    <w:rsid w:val="00182FD2"/>
    <w:rsid w:val="001A542D"/>
    <w:rsid w:val="001D3AE7"/>
    <w:rsid w:val="00227E7B"/>
    <w:rsid w:val="0024097C"/>
    <w:rsid w:val="00315902"/>
    <w:rsid w:val="0042227D"/>
    <w:rsid w:val="00445BE8"/>
    <w:rsid w:val="005846E2"/>
    <w:rsid w:val="005D372D"/>
    <w:rsid w:val="00620C73"/>
    <w:rsid w:val="00694868"/>
    <w:rsid w:val="006C2B72"/>
    <w:rsid w:val="007302AA"/>
    <w:rsid w:val="007C1DAB"/>
    <w:rsid w:val="009077A6"/>
    <w:rsid w:val="00936D54"/>
    <w:rsid w:val="009A2E00"/>
    <w:rsid w:val="00A0661C"/>
    <w:rsid w:val="00B414B8"/>
    <w:rsid w:val="00B83E61"/>
    <w:rsid w:val="00B94619"/>
    <w:rsid w:val="00BD0825"/>
    <w:rsid w:val="00C15097"/>
    <w:rsid w:val="00C21D91"/>
    <w:rsid w:val="00C336B7"/>
    <w:rsid w:val="00C367D2"/>
    <w:rsid w:val="00CC3127"/>
    <w:rsid w:val="00CC3679"/>
    <w:rsid w:val="00CE7AF0"/>
    <w:rsid w:val="00CF7DD6"/>
    <w:rsid w:val="00D10EFE"/>
    <w:rsid w:val="00D25CF5"/>
    <w:rsid w:val="00D306C7"/>
    <w:rsid w:val="00DA1578"/>
    <w:rsid w:val="00DA783A"/>
    <w:rsid w:val="00DB7C48"/>
    <w:rsid w:val="00DC203F"/>
    <w:rsid w:val="00DD156E"/>
    <w:rsid w:val="00DE1C52"/>
    <w:rsid w:val="00E11813"/>
    <w:rsid w:val="00EF2CB8"/>
    <w:rsid w:val="00FF2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77C41C"/>
  <w15:chartTrackingRefBased/>
  <w15:docId w15:val="{57833543-8282-498E-AC1B-6632B1EAA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21D9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D0825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0569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95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1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61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9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5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5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47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381</Words>
  <Characters>2174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hoseini zahra</cp:lastModifiedBy>
  <cp:revision>15</cp:revision>
  <cp:lastPrinted>2023-06-02T11:53:00Z</cp:lastPrinted>
  <dcterms:created xsi:type="dcterms:W3CDTF">2023-06-02T18:39:00Z</dcterms:created>
  <dcterms:modified xsi:type="dcterms:W3CDTF">2024-06-05T03:39:00Z</dcterms:modified>
</cp:coreProperties>
</file>