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0820" w:rsidRDefault="00510820" w:rsidP="00510820">
      <w:pPr>
        <w:spacing w:line="360" w:lineRule="auto"/>
        <w:rPr>
          <w:rFonts w:ascii="Bell MT" w:hAnsi="Bell MT" w:cs="Calibri Light"/>
          <w:b/>
          <w:sz w:val="28"/>
        </w:rPr>
      </w:pPr>
      <w:r w:rsidRPr="00510820">
        <w:rPr>
          <w:rFonts w:ascii="Bell MT" w:hAnsi="Bell MT" w:cs="Calibri Light"/>
          <w:b/>
          <w:sz w:val="28"/>
        </w:rPr>
        <w:t>Supplementary</w:t>
      </w:r>
    </w:p>
    <w:p w:rsidR="009111EF" w:rsidRPr="008866A0" w:rsidRDefault="00E669DC" w:rsidP="00510820">
      <w:pPr>
        <w:spacing w:line="360" w:lineRule="auto"/>
        <w:rPr>
          <w:rFonts w:ascii="Times New Roman" w:eastAsia="微软雅黑" w:hAnsi="Times New Roman" w:cs="Times New Roman"/>
          <w:sz w:val="24"/>
          <w:szCs w:val="24"/>
        </w:rPr>
      </w:pPr>
      <w:r w:rsidRPr="00303EF5">
        <w:rPr>
          <w:rFonts w:ascii="Times New Roman" w:eastAsia="微软雅黑" w:hAnsi="Times New Roman" w:cs="Times New Roman"/>
          <w:b/>
          <w:sz w:val="24"/>
          <w:szCs w:val="24"/>
        </w:rPr>
        <w:t>Model Configuration:</w:t>
      </w:r>
      <w:r w:rsidRPr="00303EF5">
        <w:rPr>
          <w:rFonts w:ascii="Times New Roman" w:hAnsi="Times New Roman" w:cs="Times New Roman"/>
          <w:sz w:val="24"/>
          <w:szCs w:val="24"/>
        </w:rPr>
        <w:t xml:space="preserve"> </w:t>
      </w:r>
      <w:r w:rsidRPr="00303EF5">
        <w:rPr>
          <w:rFonts w:ascii="Times New Roman" w:eastAsia="微软雅黑" w:hAnsi="Times New Roman" w:cs="Times New Roman"/>
          <w:sz w:val="24"/>
          <w:szCs w:val="24"/>
        </w:rPr>
        <w:t xml:space="preserve">our graph transformer consists of 6 layers, each with eight attention heads, and a hidden size of 256. The model was trained for 500 epochs with a batch size of 128. We use the Adam optimizer and the learning rate is set as 1e-4, the maximum norm of </w:t>
      </w:r>
      <w:r>
        <w:rPr>
          <w:rFonts w:ascii="Times New Roman" w:eastAsia="微软雅黑" w:hAnsi="Times New Roman" w:cs="Times New Roman"/>
          <w:sz w:val="24"/>
          <w:szCs w:val="24"/>
        </w:rPr>
        <w:t xml:space="preserve">the </w:t>
      </w:r>
      <w:r w:rsidRPr="00303EF5">
        <w:rPr>
          <w:rFonts w:ascii="Times New Roman" w:eastAsia="微软雅黑" w:hAnsi="Times New Roman" w:cs="Times New Roman"/>
          <w:sz w:val="24"/>
          <w:szCs w:val="24"/>
        </w:rPr>
        <w:t>gradient is clipped to 1 to keep the stability of training.</w:t>
      </w:r>
    </w:p>
    <w:p w:rsidR="00A04C6F" w:rsidRPr="00510820" w:rsidRDefault="00A04C6F" w:rsidP="00510820">
      <w:pPr>
        <w:spacing w:line="360" w:lineRule="auto"/>
        <w:rPr>
          <w:rFonts w:ascii="Bell MT" w:hAnsi="Bell MT" w:cs="Calibri Light"/>
          <w:b/>
          <w:sz w:val="28"/>
        </w:rPr>
      </w:pPr>
      <w:r>
        <w:rPr>
          <w:rFonts w:ascii="Bell MT" w:hAnsi="Bell MT" w:cs="Calibri Light"/>
          <w:b/>
          <w:sz w:val="28"/>
        </w:rPr>
        <w:t>The evaluation metrics</w:t>
      </w:r>
    </w:p>
    <w:p w:rsidR="00A04C6F" w:rsidRPr="00303EF5" w:rsidRDefault="00A04C6F" w:rsidP="00A04C6F">
      <w:pPr>
        <w:pStyle w:val="ab"/>
        <w:numPr>
          <w:ilvl w:val="0"/>
          <w:numId w:val="3"/>
        </w:numPr>
        <w:snapToGrid w:val="0"/>
        <w:spacing w:line="360" w:lineRule="auto"/>
        <w:ind w:leftChars="200" w:left="420" w:firstLineChars="0" w:firstLine="0"/>
        <w:rPr>
          <w:rFonts w:ascii="Times New Roman" w:eastAsia="微软雅黑" w:hAnsi="Times New Roman" w:cs="Times New Roman"/>
          <w:sz w:val="24"/>
          <w:szCs w:val="24"/>
        </w:rPr>
      </w:pPr>
      <w:r w:rsidRPr="00303EF5">
        <w:rPr>
          <w:rFonts w:ascii="Times New Roman" w:eastAsia="微软雅黑" w:hAnsi="Times New Roman" w:cs="Times New Roman"/>
          <w:sz w:val="24"/>
          <w:szCs w:val="24"/>
        </w:rPr>
        <w:t>Validity: the percentage of valid molecules a model is able to generate. If RDKit</w:t>
      </w:r>
      <w:r w:rsidRPr="00303EF5">
        <w:rPr>
          <w:rFonts w:ascii="Times New Roman" w:eastAsia="微软雅黑" w:hAnsi="Times New Roman" w:cs="Times New Roman"/>
          <w:sz w:val="24"/>
          <w:szCs w:val="24"/>
        </w:rPr>
        <w:fldChar w:fldCharType="begin"/>
      </w:r>
      <w:r>
        <w:rPr>
          <w:rFonts w:ascii="Times New Roman" w:eastAsia="微软雅黑" w:hAnsi="Times New Roman" w:cs="Times New Roman"/>
          <w:sz w:val="24"/>
          <w:szCs w:val="24"/>
        </w:rPr>
        <w:instrText xml:space="preserve"> ADDIN EN.CITE &lt;EndNote&gt;&lt;Cite&gt;&lt;Author&gt;Lovrić&lt;/Author&gt;&lt;Year&gt;2019&lt;/Year&gt;&lt;RecNum&gt;39&lt;/RecNum&gt;&lt;DisplayText&gt;[41]&lt;/DisplayText&gt;&lt;record&gt;&lt;rec-number&gt;39&lt;/rec-number&gt;&lt;foreign-keys&gt;&lt;key app="EN" db-id="re9avwwpdtvsr0es9wdxtdtxx0vvpz0v2wfe" timestamp="1712452794"&gt;39&lt;/key&gt;&lt;/foreign-keys&gt;&lt;ref-type name="Journal Article"&gt;17&lt;/ref-type&gt;&lt;contributors&gt;&lt;authors&gt;&lt;author&gt;Lovrić, Mario&lt;/author&gt;&lt;author&gt;Molero, José Manuel&lt;/author&gt;&lt;author&gt;Kern, Roman&lt;/author&gt;&lt;/authors&gt;&lt;/contributors&gt;&lt;titles&gt;&lt;title&gt;PySpark and RDKit: moving towards big data in cheminformatics&lt;/title&gt;&lt;secondary-title&gt;Molecular informatics&lt;/secondary-title&gt;&lt;/titles&gt;&lt;periodical&gt;&lt;full-title&gt;Molecular informatics&lt;/full-title&gt;&lt;/periodical&gt;&lt;pages&gt;1800082&lt;/pages&gt;&lt;volume&gt;38&lt;/volume&gt;&lt;number&gt;6&lt;/number&gt;&lt;dates&gt;&lt;year&gt;2019&lt;/year&gt;&lt;/dates&gt;&lt;isbn&gt;1868-1743&lt;/isbn&gt;&lt;urls&gt;&lt;/urls&gt;&lt;/record&gt;&lt;/Cite&gt;&lt;/EndNote&gt;</w:instrText>
      </w:r>
      <w:r w:rsidRPr="00303EF5">
        <w:rPr>
          <w:rFonts w:ascii="Times New Roman" w:eastAsia="微软雅黑" w:hAnsi="Times New Roman" w:cs="Times New Roman"/>
          <w:sz w:val="24"/>
          <w:szCs w:val="24"/>
        </w:rPr>
        <w:fldChar w:fldCharType="separate"/>
      </w:r>
      <w:r>
        <w:rPr>
          <w:rFonts w:ascii="Times New Roman" w:eastAsia="微软雅黑" w:hAnsi="Times New Roman" w:cs="Times New Roman"/>
          <w:noProof/>
          <w:sz w:val="24"/>
          <w:szCs w:val="24"/>
        </w:rPr>
        <w:t>[41]</w:t>
      </w:r>
      <w:r w:rsidRPr="00303EF5">
        <w:rPr>
          <w:rFonts w:ascii="Times New Roman" w:eastAsia="微软雅黑" w:hAnsi="Times New Roman" w:cs="Times New Roman"/>
          <w:sz w:val="24"/>
          <w:szCs w:val="24"/>
        </w:rPr>
        <w:fldChar w:fldCharType="end"/>
      </w:r>
      <w:r w:rsidRPr="00303EF5">
        <w:rPr>
          <w:rFonts w:ascii="Times New Roman" w:eastAsia="微软雅黑" w:hAnsi="Times New Roman" w:cs="Times New Roman"/>
          <w:sz w:val="24"/>
          <w:szCs w:val="24"/>
        </w:rPr>
        <w:t xml:space="preserve"> was able to process the generated molecule object, then that molecule is valid.</w:t>
      </w:r>
    </w:p>
    <w:p w:rsidR="00A04C6F" w:rsidRPr="00303EF5" w:rsidRDefault="00A04C6F" w:rsidP="00A04C6F">
      <w:pPr>
        <w:pStyle w:val="ab"/>
        <w:numPr>
          <w:ilvl w:val="0"/>
          <w:numId w:val="3"/>
        </w:numPr>
        <w:snapToGrid w:val="0"/>
        <w:spacing w:line="360" w:lineRule="auto"/>
        <w:ind w:leftChars="200" w:left="780" w:firstLineChars="0"/>
        <w:rPr>
          <w:rFonts w:ascii="Times New Roman" w:eastAsia="微软雅黑" w:hAnsi="Times New Roman" w:cs="Times New Roman"/>
          <w:sz w:val="24"/>
          <w:szCs w:val="24"/>
        </w:rPr>
      </w:pPr>
      <w:r w:rsidRPr="00303EF5">
        <w:rPr>
          <w:rFonts w:ascii="Times New Roman" w:eastAsia="微软雅黑" w:hAnsi="Times New Roman" w:cs="Times New Roman"/>
          <w:sz w:val="24"/>
          <w:szCs w:val="24"/>
        </w:rPr>
        <w:t>Novelty: the proportion of generated molecules that are not present in the training data.</w:t>
      </w:r>
    </w:p>
    <w:p w:rsidR="00A04C6F" w:rsidRPr="00303EF5" w:rsidRDefault="00A04C6F" w:rsidP="00A04C6F">
      <w:pPr>
        <w:pStyle w:val="ab"/>
        <w:numPr>
          <w:ilvl w:val="0"/>
          <w:numId w:val="2"/>
        </w:numPr>
        <w:snapToGrid w:val="0"/>
        <w:spacing w:line="360" w:lineRule="auto"/>
        <w:ind w:leftChars="200" w:left="780" w:firstLineChars="0"/>
        <w:rPr>
          <w:rFonts w:ascii="Times New Roman" w:eastAsia="微软雅黑" w:hAnsi="Times New Roman" w:cs="Times New Roman"/>
          <w:sz w:val="24"/>
          <w:szCs w:val="24"/>
        </w:rPr>
      </w:pPr>
      <w:r w:rsidRPr="00303EF5">
        <w:rPr>
          <w:rFonts w:ascii="Times New Roman" w:eastAsia="微软雅黑" w:hAnsi="Times New Roman" w:cs="Times New Roman"/>
          <w:sz w:val="24"/>
          <w:szCs w:val="24"/>
        </w:rPr>
        <w:t>Diversity: the percentage of distinct molecules that the model is capable of generating.</w:t>
      </w:r>
    </w:p>
    <w:p w:rsidR="00A04C6F" w:rsidRPr="00303EF5" w:rsidRDefault="00A04C6F" w:rsidP="00A04C6F">
      <w:pPr>
        <w:pStyle w:val="ab"/>
        <w:numPr>
          <w:ilvl w:val="0"/>
          <w:numId w:val="2"/>
        </w:numPr>
        <w:snapToGrid w:val="0"/>
        <w:spacing w:line="360" w:lineRule="auto"/>
        <w:ind w:leftChars="200" w:left="780" w:firstLineChars="0"/>
        <w:rPr>
          <w:rFonts w:ascii="Times New Roman" w:eastAsia="微软雅黑" w:hAnsi="Times New Roman" w:cs="Times New Roman"/>
          <w:sz w:val="24"/>
          <w:szCs w:val="24"/>
        </w:rPr>
      </w:pPr>
      <w:r w:rsidRPr="00303EF5">
        <w:rPr>
          <w:rFonts w:ascii="Times New Roman" w:eastAsia="微软雅黑" w:hAnsi="Times New Roman" w:cs="Times New Roman"/>
          <w:sz w:val="24"/>
          <w:szCs w:val="24"/>
        </w:rPr>
        <w:t>Internal Diversity(IntDiv</w:t>
      </w:r>
      <w:r w:rsidRPr="00303EF5">
        <w:rPr>
          <w:rFonts w:ascii="Times New Roman" w:eastAsia="微软雅黑" w:hAnsi="Times New Roman" w:cs="Times New Roman"/>
          <w:i/>
          <w:sz w:val="24"/>
          <w:szCs w:val="24"/>
          <w:vertAlign w:val="subscript"/>
        </w:rPr>
        <w:t>p</w:t>
      </w:r>
      <w:r w:rsidRPr="00303EF5">
        <w:rPr>
          <w:rFonts w:ascii="Times New Roman" w:eastAsia="微软雅黑" w:hAnsi="Times New Roman" w:cs="Times New Roman"/>
          <w:sz w:val="24"/>
          <w:szCs w:val="24"/>
        </w:rPr>
        <w:t>): measures the diversity of the generated molecules, which is a metric specially designed to check for mode collapse where the model repeatedly generates quite similar structures. This uses the power mean (p) of the Tanimoto similarity (T) between the fingerprints of all pairs of molecules in the generated set (G). We report IntDiv</w:t>
      </w:r>
      <w:r w:rsidRPr="00303EF5">
        <w:rPr>
          <w:rFonts w:ascii="Times New Roman" w:eastAsia="微软雅黑" w:hAnsi="Times New Roman" w:cs="Times New Roman"/>
          <w:sz w:val="24"/>
          <w:szCs w:val="24"/>
          <w:vertAlign w:val="subscript"/>
        </w:rPr>
        <w:t>1</w:t>
      </w:r>
      <w:r w:rsidRPr="00303EF5">
        <w:rPr>
          <w:rFonts w:ascii="Times New Roman" w:eastAsia="微软雅黑" w:hAnsi="Times New Roman" w:cs="Times New Roman"/>
          <w:sz w:val="24"/>
          <w:szCs w:val="24"/>
        </w:rPr>
        <w:t xml:space="preserve"> (p=1) and I IntDiv</w:t>
      </w:r>
      <w:r w:rsidRPr="00303EF5">
        <w:rPr>
          <w:rFonts w:ascii="Times New Roman" w:eastAsia="微软雅黑" w:hAnsi="Times New Roman" w:cs="Times New Roman"/>
          <w:sz w:val="24"/>
          <w:szCs w:val="24"/>
          <w:vertAlign w:val="subscript"/>
        </w:rPr>
        <w:t>2</w:t>
      </w:r>
      <w:r w:rsidRPr="00303EF5">
        <w:rPr>
          <w:rFonts w:ascii="Times New Roman" w:eastAsia="微软雅黑" w:hAnsi="Times New Roman" w:cs="Times New Roman"/>
          <w:sz w:val="24"/>
          <w:szCs w:val="24"/>
        </w:rPr>
        <w:t xml:space="preserve"> (p=2) in this work.</w:t>
      </w:r>
    </w:p>
    <w:p w:rsidR="00A04C6F" w:rsidRPr="00303EF5" w:rsidRDefault="00A04C6F" w:rsidP="00A04C6F">
      <w:pPr>
        <w:pStyle w:val="MTDisplayEquation"/>
        <w:ind w:leftChars="200" w:left="420"/>
        <w:jc w:val="right"/>
        <w:rPr>
          <w:szCs w:val="24"/>
        </w:rPr>
      </w:pPr>
      <w:r w:rsidRPr="00303EF5">
        <w:rPr>
          <w:szCs w:val="24"/>
        </w:rPr>
        <w:tab/>
      </w:r>
      <w:r w:rsidRPr="00303EF5">
        <w:rPr>
          <w:position w:val="-34"/>
          <w:szCs w:val="24"/>
        </w:rPr>
        <w:object w:dxaOrig="3980" w:dyaOrig="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0pt;height:38.5pt" o:ole="">
            <v:imagedata r:id="rId7" o:title=""/>
          </v:shape>
          <o:OLEObject Type="Embed" ProgID="Equation.DSMT4" ShapeID="_x0000_i1025" DrawAspect="Content" ObjectID="_1779084529" r:id="rId8"/>
        </w:object>
      </w:r>
      <w:r w:rsidRPr="00303EF5">
        <w:rPr>
          <w:szCs w:val="24"/>
        </w:rPr>
        <w:tab/>
      </w:r>
      <w:r w:rsidRPr="00303EF5">
        <w:rPr>
          <w:szCs w:val="24"/>
        </w:rPr>
        <w:tab/>
      </w:r>
      <w:r w:rsidRPr="00303EF5">
        <w:rPr>
          <w:szCs w:val="24"/>
        </w:rPr>
        <w:fldChar w:fldCharType="begin"/>
      </w:r>
      <w:r w:rsidRPr="00303EF5">
        <w:rPr>
          <w:szCs w:val="24"/>
        </w:rPr>
        <w:instrText xml:space="preserve"> MACROBUTTON MTPlaceRef \* MERGEFORMAT </w:instrText>
      </w:r>
      <w:r w:rsidRPr="00303EF5">
        <w:rPr>
          <w:szCs w:val="24"/>
        </w:rPr>
        <w:fldChar w:fldCharType="begin"/>
      </w:r>
      <w:r w:rsidRPr="00303EF5">
        <w:rPr>
          <w:szCs w:val="24"/>
        </w:rPr>
        <w:instrText xml:space="preserve"> SEQ MTEqn \h \* MERGEFORMAT </w:instrText>
      </w:r>
      <w:r w:rsidRPr="00303EF5">
        <w:rPr>
          <w:szCs w:val="24"/>
        </w:rPr>
        <w:fldChar w:fldCharType="end"/>
      </w:r>
      <w:r w:rsidRPr="00303EF5">
        <w:rPr>
          <w:szCs w:val="24"/>
        </w:rPr>
        <w:instrText>(</w:instrText>
      </w:r>
      <w:r w:rsidRPr="00303EF5">
        <w:rPr>
          <w:noProof/>
          <w:szCs w:val="24"/>
        </w:rPr>
        <w:fldChar w:fldCharType="begin"/>
      </w:r>
      <w:r w:rsidRPr="00303EF5">
        <w:rPr>
          <w:noProof/>
          <w:szCs w:val="24"/>
        </w:rPr>
        <w:instrText xml:space="preserve"> SEQ MTEqn \c \* Arabic \* MERGEFORMAT </w:instrText>
      </w:r>
      <w:r w:rsidRPr="00303EF5">
        <w:rPr>
          <w:noProof/>
          <w:szCs w:val="24"/>
        </w:rPr>
        <w:fldChar w:fldCharType="separate"/>
      </w:r>
      <w:r w:rsidR="009111EF">
        <w:rPr>
          <w:noProof/>
          <w:szCs w:val="24"/>
        </w:rPr>
        <w:instrText>7</w:instrText>
      </w:r>
      <w:r w:rsidRPr="00303EF5">
        <w:rPr>
          <w:noProof/>
          <w:szCs w:val="24"/>
        </w:rPr>
        <w:fldChar w:fldCharType="end"/>
      </w:r>
      <w:r w:rsidRPr="00303EF5">
        <w:rPr>
          <w:szCs w:val="24"/>
        </w:rPr>
        <w:instrText>)</w:instrText>
      </w:r>
      <w:r w:rsidRPr="00303EF5">
        <w:rPr>
          <w:szCs w:val="24"/>
        </w:rPr>
        <w:fldChar w:fldCharType="end"/>
      </w:r>
    </w:p>
    <w:p w:rsidR="00A04C6F" w:rsidRPr="00303EF5" w:rsidRDefault="00A04C6F" w:rsidP="00A04C6F">
      <w:pPr>
        <w:pStyle w:val="ab"/>
        <w:numPr>
          <w:ilvl w:val="0"/>
          <w:numId w:val="2"/>
        </w:numPr>
        <w:snapToGrid w:val="0"/>
        <w:spacing w:line="360" w:lineRule="auto"/>
        <w:ind w:leftChars="200" w:left="777" w:firstLineChars="0" w:hanging="357"/>
        <w:rPr>
          <w:rFonts w:ascii="Times New Roman" w:eastAsia="微软雅黑" w:hAnsi="Times New Roman" w:cs="Times New Roman"/>
          <w:sz w:val="24"/>
          <w:szCs w:val="24"/>
        </w:rPr>
      </w:pPr>
      <w:r w:rsidRPr="00303EF5">
        <w:rPr>
          <w:rFonts w:ascii="Times New Roman" w:eastAsia="微软雅黑" w:hAnsi="Times New Roman" w:cs="Times New Roman"/>
          <w:sz w:val="24"/>
          <w:szCs w:val="24"/>
        </w:rPr>
        <w:t>Quantitative Estimation of Drug-Likeness (QED): is the geometric mean of eight common molecule properties(molecular weight, AlogP, hydrogen bond donors, hydrogen donor acceptors, molecular polar surface area, rotatable bonds, aromatic rings, structural alerts) and can estimate how well the molecule behaves in the human body, This value can be range from 0 to 1, and the higher the QED value, the similar a molecule is to existing drugs and will have higher chance surviving the drug-discovery process</w:t>
      </w:r>
    </w:p>
    <w:p w:rsidR="00A04C6F" w:rsidRPr="00303EF5" w:rsidRDefault="00A04C6F" w:rsidP="00A04C6F">
      <w:pPr>
        <w:pStyle w:val="ab"/>
        <w:numPr>
          <w:ilvl w:val="0"/>
          <w:numId w:val="2"/>
        </w:numPr>
        <w:autoSpaceDE w:val="0"/>
        <w:autoSpaceDN w:val="0"/>
        <w:adjustRightInd w:val="0"/>
        <w:snapToGrid w:val="0"/>
        <w:spacing w:line="360" w:lineRule="auto"/>
        <w:ind w:leftChars="200" w:left="777" w:firstLineChars="0" w:hanging="357"/>
        <w:rPr>
          <w:rFonts w:ascii="Times New Roman" w:eastAsia="微软雅黑" w:hAnsi="Times New Roman" w:cs="Times New Roman"/>
          <w:sz w:val="24"/>
          <w:szCs w:val="24"/>
        </w:rPr>
      </w:pPr>
      <w:r w:rsidRPr="00303EF5">
        <w:rPr>
          <w:rFonts w:ascii="Times New Roman" w:eastAsia="微软雅黑" w:hAnsi="Times New Roman" w:cs="Times New Roman"/>
          <w:sz w:val="24"/>
          <w:szCs w:val="24"/>
        </w:rPr>
        <w:t xml:space="preserve">Synthetic Accessibility Score (SAS): is an estimation of the ease of synthesizing a molecule, determined by calculating a fragment score that is </w:t>
      </w:r>
      <w:r w:rsidRPr="00303EF5">
        <w:rPr>
          <w:rFonts w:ascii="Times New Roman" w:eastAsia="微软雅黑" w:hAnsi="Times New Roman" w:cs="Times New Roman"/>
          <w:sz w:val="24"/>
          <w:szCs w:val="24"/>
        </w:rPr>
        <w:lastRenderedPageBreak/>
        <w:t>adjusted based on the complexity of the molecule. The SAS value ranges from 0 to 10, with molecules scoring above 6 considered challenging to synthesize.</w:t>
      </w:r>
    </w:p>
    <w:p w:rsidR="00A77638" w:rsidRDefault="00A77638" w:rsidP="00A04C6F"/>
    <w:p w:rsidR="00A04C6F" w:rsidRPr="00303EF5" w:rsidRDefault="00A04C6F" w:rsidP="00A04C6F">
      <w:pPr>
        <w:spacing w:line="360" w:lineRule="auto"/>
        <w:rPr>
          <w:rFonts w:ascii="Times New Roman" w:eastAsia="微软雅黑" w:hAnsi="Times New Roman" w:cs="Times New Roman"/>
          <w:b/>
          <w:sz w:val="24"/>
          <w:szCs w:val="24"/>
        </w:rPr>
      </w:pPr>
      <w:bookmarkStart w:id="0" w:name="_GoBack"/>
      <w:r w:rsidRPr="00303EF5">
        <w:rPr>
          <w:rFonts w:ascii="Times New Roman" w:eastAsia="微软雅黑" w:hAnsi="Times New Roman" w:cs="Times New Roman"/>
          <w:b/>
          <w:sz w:val="24"/>
          <w:szCs w:val="24"/>
        </w:rPr>
        <w:t>Denoising network architecture</w:t>
      </w:r>
    </w:p>
    <w:p w:rsidR="00A04C6F" w:rsidRPr="00303EF5" w:rsidRDefault="00A04C6F" w:rsidP="00A04C6F">
      <w:pPr>
        <w:snapToGrid w:val="0"/>
        <w:spacing w:line="360" w:lineRule="auto"/>
        <w:rPr>
          <w:rFonts w:ascii="Times New Roman" w:hAnsi="Times New Roman" w:cs="Times New Roman"/>
          <w:color w:val="0D0D0D"/>
          <w:sz w:val="24"/>
          <w:szCs w:val="24"/>
          <w:shd w:val="clear" w:color="auto" w:fill="FFFFFF"/>
        </w:rPr>
      </w:pPr>
      <w:r w:rsidRPr="00303EF5">
        <w:rPr>
          <w:rFonts w:ascii="Times New Roman" w:eastAsia="微软雅黑" w:hAnsi="Times New Roman" w:cs="Times New Roman"/>
          <w:sz w:val="24"/>
          <w:szCs w:val="24"/>
        </w:rPr>
        <w:t xml:space="preserve">The denoising network takes a noisy graph </w:t>
      </w:r>
      <w:r w:rsidRPr="00303EF5">
        <w:rPr>
          <w:rFonts w:ascii="Times New Roman" w:eastAsia="微软雅黑" w:hAnsi="Times New Roman" w:cs="Times New Roman"/>
          <w:position w:val="-12"/>
          <w:sz w:val="24"/>
          <w:szCs w:val="24"/>
        </w:rPr>
        <w:object w:dxaOrig="1340" w:dyaOrig="360">
          <v:shape id="_x0000_i1026" type="#_x0000_t75" style="width:67.5pt;height:17.5pt" o:ole="">
            <v:imagedata r:id="rId9" o:title=""/>
          </v:shape>
          <o:OLEObject Type="Embed" ProgID="Equation.DSMT4" ShapeID="_x0000_i1026" DrawAspect="Content" ObjectID="_1779084530" r:id="rId10"/>
        </w:object>
      </w:r>
      <w:r w:rsidRPr="00303EF5">
        <w:rPr>
          <w:rFonts w:ascii="Times New Roman" w:eastAsia="微软雅黑" w:hAnsi="Times New Roman" w:cs="Times New Roman"/>
          <w:sz w:val="24"/>
          <w:szCs w:val="24"/>
        </w:rPr>
        <w:t xml:space="preserve"> as input and outputs tensors </w:t>
      </w:r>
      <w:r w:rsidRPr="00303EF5">
        <w:rPr>
          <w:rFonts w:ascii="Times New Roman" w:eastAsia="微软雅黑" w:hAnsi="Times New Roman" w:cs="Times New Roman"/>
          <w:position w:val="-10"/>
          <w:sz w:val="24"/>
          <w:szCs w:val="24"/>
        </w:rPr>
        <w:object w:dxaOrig="1180" w:dyaOrig="320">
          <v:shape id="_x0000_i1027" type="#_x0000_t75" style="width:58.5pt;height:16pt" o:ole="">
            <v:imagedata r:id="rId11" o:title=""/>
          </v:shape>
          <o:OLEObject Type="Embed" ProgID="Equation.DSMT4" ShapeID="_x0000_i1027" DrawAspect="Content" ObjectID="_1779084531" r:id="rId12"/>
        </w:object>
      </w:r>
      <w:r w:rsidRPr="00303EF5">
        <w:rPr>
          <w:rFonts w:ascii="Times New Roman" w:eastAsia="微软雅黑" w:hAnsi="Times New Roman" w:cs="Times New Roman"/>
          <w:sz w:val="24"/>
          <w:szCs w:val="24"/>
        </w:rPr>
        <w:t xml:space="preserve">which represent the predicted distribution over clean graphs. To achieve this, we adopt a modified version of the graph transformer model. The proposed model comprises three main components: an embedding layer, several self-attention layers, and an output layer. </w:t>
      </w:r>
      <w:r w:rsidRPr="00303EF5">
        <w:rPr>
          <w:rFonts w:ascii="Times New Roman" w:hAnsi="Times New Roman" w:cs="Times New Roman"/>
          <w:color w:val="0D0D0D"/>
          <w:sz w:val="24"/>
          <w:szCs w:val="24"/>
          <w:shd w:val="clear" w:color="auto" w:fill="FFFFFF"/>
        </w:rPr>
        <w:t xml:space="preserve">Initially, we concatenate the tensors </w:t>
      </w:r>
      <w:r w:rsidRPr="00303EF5">
        <w:rPr>
          <w:rFonts w:ascii="Times New Roman" w:hAnsi="Times New Roman" w:cs="Times New Roman"/>
          <w:b/>
          <w:color w:val="0D0D0D"/>
          <w:sz w:val="24"/>
          <w:szCs w:val="24"/>
          <w:shd w:val="clear" w:color="auto" w:fill="FFFFFF"/>
        </w:rPr>
        <w:t>A</w:t>
      </w:r>
      <w:r w:rsidRPr="00303EF5">
        <w:rPr>
          <w:rFonts w:ascii="Times New Roman" w:hAnsi="Times New Roman" w:cs="Times New Roman"/>
          <w:color w:val="0D0D0D"/>
          <w:sz w:val="24"/>
          <w:szCs w:val="24"/>
          <w:shd w:val="clear" w:color="auto" w:fill="FFFFFF"/>
        </w:rPr>
        <w:t xml:space="preserve">, </w:t>
      </w:r>
      <w:r w:rsidRPr="00303EF5">
        <w:rPr>
          <w:rFonts w:ascii="Times New Roman" w:hAnsi="Times New Roman" w:cs="Times New Roman"/>
          <w:b/>
          <w:color w:val="0D0D0D"/>
          <w:sz w:val="24"/>
          <w:szCs w:val="24"/>
          <w:shd w:val="clear" w:color="auto" w:fill="FFFFFF"/>
        </w:rPr>
        <w:t>C,</w:t>
      </w:r>
      <w:r w:rsidRPr="00303EF5">
        <w:rPr>
          <w:rFonts w:ascii="Times New Roman" w:hAnsi="Times New Roman" w:cs="Times New Roman"/>
          <w:color w:val="0D0D0D"/>
          <w:sz w:val="24"/>
          <w:szCs w:val="24"/>
          <w:shd w:val="clear" w:color="auto" w:fill="FFFFFF"/>
        </w:rPr>
        <w:t xml:space="preserve"> and some noise </w:t>
      </w:r>
      <w:r w:rsidRPr="00303EF5">
        <w:rPr>
          <w:rFonts w:ascii="Times New Roman" w:hAnsi="Times New Roman" w:cs="Times New Roman"/>
          <w:color w:val="0D0D0D"/>
          <w:position w:val="-4"/>
          <w:sz w:val="24"/>
          <w:szCs w:val="24"/>
          <w:shd w:val="clear" w:color="auto" w:fill="FFFFFF"/>
        </w:rPr>
        <w:object w:dxaOrig="1660" w:dyaOrig="300">
          <v:shape id="_x0000_i1028" type="#_x0000_t75" style="width:83pt;height:15pt" o:ole="">
            <v:imagedata r:id="rId13" o:title=""/>
          </v:shape>
          <o:OLEObject Type="Embed" ProgID="Equation.DSMT4" ShapeID="_x0000_i1028" DrawAspect="Content" ObjectID="_1779084532" r:id="rId14"/>
        </w:object>
      </w:r>
      <w:r w:rsidRPr="00303EF5">
        <w:rPr>
          <w:rFonts w:ascii="Times New Roman" w:hAnsi="Times New Roman" w:cs="Times New Roman"/>
          <w:color w:val="0D0D0D"/>
          <w:sz w:val="24"/>
          <w:szCs w:val="24"/>
          <w:shd w:val="clear" w:color="auto" w:fill="FFFFFF"/>
        </w:rPr>
        <w:t xml:space="preserve">to form node features. These noises allow GNNs to preserve the permutation-invariance characteristic of regular GNNs and facilitate the effective learning and integration of both local and global graph features. Additionally, RNI has been shown to effectively alleviate the issue of over-smoothing, a critical problem that significantly impacts the performance of graph-based models. Then we embed </w:t>
      </w:r>
      <w:r w:rsidRPr="00303EF5">
        <w:rPr>
          <w:rFonts w:ascii="Times New Roman" w:hAnsi="Times New Roman" w:cs="Times New Roman"/>
          <w:b/>
          <w:color w:val="0D0D0D"/>
          <w:sz w:val="24"/>
          <w:szCs w:val="24"/>
          <w:shd w:val="clear" w:color="auto" w:fill="FFFFFF"/>
        </w:rPr>
        <w:t>X</w:t>
      </w:r>
      <w:r w:rsidRPr="00303EF5">
        <w:rPr>
          <w:rFonts w:ascii="Times New Roman" w:hAnsi="Times New Roman" w:cs="Times New Roman"/>
          <w:color w:val="0D0D0D"/>
          <w:sz w:val="24"/>
          <w:szCs w:val="24"/>
          <w:shd w:val="clear" w:color="auto" w:fill="FFFFFF"/>
        </w:rPr>
        <w:t xml:space="preserve"> and </w:t>
      </w:r>
      <w:r w:rsidRPr="00303EF5">
        <w:rPr>
          <w:rFonts w:ascii="Times New Roman" w:hAnsi="Times New Roman" w:cs="Times New Roman"/>
          <w:b/>
          <w:color w:val="0D0D0D"/>
          <w:sz w:val="24"/>
          <w:szCs w:val="24"/>
          <w:shd w:val="clear" w:color="auto" w:fill="FFFFFF"/>
        </w:rPr>
        <w:t>E</w:t>
      </w:r>
      <w:r w:rsidRPr="00303EF5">
        <w:rPr>
          <w:rFonts w:ascii="Times New Roman" w:hAnsi="Times New Roman" w:cs="Times New Roman"/>
          <w:color w:val="0D0D0D"/>
          <w:sz w:val="24"/>
          <w:szCs w:val="24"/>
          <w:shd w:val="clear" w:color="auto" w:fill="FFFFFF"/>
        </w:rPr>
        <w:t xml:space="preserve"> into fixed-dimensional vectors </w:t>
      </w:r>
      <w:r w:rsidRPr="00303EF5">
        <w:rPr>
          <w:rFonts w:ascii="Times New Roman" w:hAnsi="Times New Roman" w:cs="Times New Roman"/>
          <w:color w:val="0D0D0D"/>
          <w:position w:val="-12"/>
          <w:sz w:val="24"/>
          <w:szCs w:val="24"/>
          <w:shd w:val="clear" w:color="auto" w:fill="FFFFFF"/>
        </w:rPr>
        <w:object w:dxaOrig="1040" w:dyaOrig="380">
          <v:shape id="_x0000_i1029" type="#_x0000_t75" style="width:52pt;height:19.5pt" o:ole="">
            <v:imagedata r:id="rId15" o:title=""/>
          </v:shape>
          <o:OLEObject Type="Embed" ProgID="Equation.DSMT4" ShapeID="_x0000_i1029" DrawAspect="Content" ObjectID="_1779084533" r:id="rId16"/>
        </w:object>
      </w:r>
      <w:r w:rsidRPr="00303EF5">
        <w:rPr>
          <w:rFonts w:ascii="Times New Roman" w:hAnsi="Times New Roman" w:cs="Times New Roman"/>
          <w:color w:val="0D0D0D"/>
          <w:sz w:val="24"/>
          <w:szCs w:val="24"/>
          <w:shd w:val="clear" w:color="auto" w:fill="FFFFFF"/>
        </w:rPr>
        <w:t xml:space="preserve">, </w:t>
      </w:r>
      <w:r w:rsidRPr="00303EF5">
        <w:rPr>
          <w:rFonts w:ascii="Times New Roman" w:hAnsi="Times New Roman" w:cs="Times New Roman"/>
          <w:color w:val="0D0D0D"/>
          <w:position w:val="-12"/>
          <w:sz w:val="24"/>
          <w:szCs w:val="24"/>
          <w:shd w:val="clear" w:color="auto" w:fill="FFFFFF"/>
        </w:rPr>
        <w:object w:dxaOrig="1219" w:dyaOrig="380">
          <v:shape id="_x0000_i1030" type="#_x0000_t75" style="width:61pt;height:19.5pt" o:ole="">
            <v:imagedata r:id="rId17" o:title=""/>
          </v:shape>
          <o:OLEObject Type="Embed" ProgID="Equation.DSMT4" ShapeID="_x0000_i1030" DrawAspect="Content" ObjectID="_1779084534" r:id="rId18"/>
        </w:object>
      </w:r>
      <w:r w:rsidRPr="00303EF5">
        <w:rPr>
          <w:rFonts w:ascii="Times New Roman" w:hAnsi="Times New Roman" w:cs="Times New Roman"/>
          <w:color w:val="0D0D0D"/>
          <w:sz w:val="24"/>
          <w:szCs w:val="24"/>
          <w:shd w:val="clear" w:color="auto" w:fill="FFFFFF"/>
        </w:rPr>
        <w:t>(</w:t>
      </w:r>
      <w:r w:rsidRPr="00303EF5">
        <w:rPr>
          <w:rFonts w:ascii="Times New Roman" w:hAnsi="Times New Roman" w:cs="Times New Roman"/>
          <w:i/>
          <w:color w:val="0D0D0D"/>
          <w:sz w:val="24"/>
          <w:szCs w:val="24"/>
          <w:shd w:val="clear" w:color="auto" w:fill="FFFFFF"/>
        </w:rPr>
        <w:t>d</w:t>
      </w:r>
      <w:r w:rsidRPr="00303EF5">
        <w:rPr>
          <w:rFonts w:ascii="Times New Roman" w:hAnsi="Times New Roman" w:cs="Times New Roman"/>
          <w:color w:val="0D0D0D"/>
          <w:sz w:val="24"/>
          <w:szCs w:val="24"/>
          <w:shd w:val="clear" w:color="auto" w:fill="FFFFFF"/>
        </w:rPr>
        <w:t xml:space="preserve"> is the predefined hidden size).</w:t>
      </w:r>
      <w:r w:rsidRPr="00303EF5">
        <w:rPr>
          <w:rFonts w:ascii="Times New Roman" w:eastAsia="微软雅黑" w:hAnsi="Times New Roman" w:cs="Times New Roman"/>
          <w:sz w:val="24"/>
          <w:szCs w:val="24"/>
        </w:rPr>
        <w:t xml:space="preserve"> T</w:t>
      </w:r>
      <w:r w:rsidRPr="00303EF5">
        <w:rPr>
          <w:rFonts w:ascii="Times New Roman" w:hAnsi="Times New Roman" w:cs="Times New Roman"/>
          <w:color w:val="0D0D0D"/>
          <w:sz w:val="24"/>
          <w:szCs w:val="24"/>
          <w:shd w:val="clear" w:color="auto" w:fill="FFFFFF"/>
        </w:rPr>
        <w:t>o incorporate time information and possibly conditional information, we embedded them into a continuous vector and added them to the node embedding. Within the graph transformer layer</w:t>
      </w:r>
      <w:r w:rsidRPr="00303EF5">
        <w:rPr>
          <w:rFonts w:ascii="Times New Roman" w:eastAsia="微软雅黑" w:hAnsi="Times New Roman" w:cs="Times New Roman"/>
          <w:sz w:val="24"/>
          <w:szCs w:val="24"/>
        </w:rPr>
        <w:t>, the input node tensor is first updated using a multi-head self-attention sub-layer. Here, to update the node representation, the edge representation is taken into account during the calculation of attention.</w:t>
      </w:r>
    </w:p>
    <w:p w:rsidR="00A04C6F" w:rsidRPr="00303EF5" w:rsidRDefault="00A04C6F" w:rsidP="00A04C6F">
      <w:pPr>
        <w:pStyle w:val="MTDisplayEquation"/>
        <w:jc w:val="right"/>
        <w:rPr>
          <w:szCs w:val="24"/>
        </w:rPr>
      </w:pPr>
      <w:r w:rsidRPr="00303EF5">
        <w:rPr>
          <w:szCs w:val="24"/>
        </w:rPr>
        <w:tab/>
      </w:r>
      <w:r w:rsidRPr="00303EF5">
        <w:rPr>
          <w:position w:val="-14"/>
          <w:szCs w:val="24"/>
        </w:rPr>
        <w:object w:dxaOrig="4580" w:dyaOrig="400">
          <v:shape id="_x0000_i1031" type="#_x0000_t75" style="width:229pt;height:20pt" o:ole="">
            <v:imagedata r:id="rId19" o:title=""/>
          </v:shape>
          <o:OLEObject Type="Embed" ProgID="Equation.DSMT4" ShapeID="_x0000_i1031" DrawAspect="Content" ObjectID="_1779084535" r:id="rId20"/>
        </w:object>
      </w:r>
      <w:r w:rsidRPr="00303EF5">
        <w:rPr>
          <w:szCs w:val="24"/>
        </w:rPr>
        <w:tab/>
      </w:r>
      <w:r w:rsidRPr="00303EF5">
        <w:rPr>
          <w:szCs w:val="24"/>
        </w:rPr>
        <w:fldChar w:fldCharType="begin"/>
      </w:r>
      <w:r w:rsidRPr="00303EF5">
        <w:rPr>
          <w:szCs w:val="24"/>
        </w:rPr>
        <w:instrText xml:space="preserve"> MACROBUTTON MTPlaceRef \* MERGEFORMAT </w:instrText>
      </w:r>
      <w:r w:rsidRPr="00303EF5">
        <w:rPr>
          <w:szCs w:val="24"/>
        </w:rPr>
        <w:fldChar w:fldCharType="begin"/>
      </w:r>
      <w:r w:rsidRPr="00303EF5">
        <w:rPr>
          <w:szCs w:val="24"/>
        </w:rPr>
        <w:instrText xml:space="preserve"> SEQ MTEqn \h \* MERGEFORMAT </w:instrText>
      </w:r>
      <w:r w:rsidRPr="00303EF5">
        <w:rPr>
          <w:szCs w:val="24"/>
        </w:rPr>
        <w:fldChar w:fldCharType="end"/>
      </w:r>
      <w:r w:rsidRPr="00303EF5">
        <w:rPr>
          <w:szCs w:val="24"/>
        </w:rPr>
        <w:instrText>(</w:instrText>
      </w:r>
      <w:r w:rsidRPr="00303EF5">
        <w:rPr>
          <w:noProof/>
          <w:szCs w:val="24"/>
        </w:rPr>
        <w:fldChar w:fldCharType="begin"/>
      </w:r>
      <w:r w:rsidRPr="00303EF5">
        <w:rPr>
          <w:noProof/>
          <w:szCs w:val="24"/>
        </w:rPr>
        <w:instrText xml:space="preserve"> SEQ MTEqn \c \* Arabic \* MERGEFORMAT </w:instrText>
      </w:r>
      <w:r w:rsidRPr="00303EF5">
        <w:rPr>
          <w:noProof/>
          <w:szCs w:val="24"/>
        </w:rPr>
        <w:fldChar w:fldCharType="separate"/>
      </w:r>
      <w:r w:rsidR="009111EF">
        <w:rPr>
          <w:noProof/>
          <w:szCs w:val="24"/>
        </w:rPr>
        <w:instrText>8</w:instrText>
      </w:r>
      <w:r w:rsidRPr="00303EF5">
        <w:rPr>
          <w:noProof/>
          <w:szCs w:val="24"/>
        </w:rPr>
        <w:fldChar w:fldCharType="end"/>
      </w:r>
      <w:r w:rsidRPr="00303EF5">
        <w:rPr>
          <w:szCs w:val="24"/>
        </w:rPr>
        <w:instrText>)</w:instrText>
      </w:r>
      <w:r w:rsidRPr="00303EF5">
        <w:rPr>
          <w:szCs w:val="24"/>
        </w:rPr>
        <w:fldChar w:fldCharType="end"/>
      </w:r>
    </w:p>
    <w:p w:rsidR="00A04C6F" w:rsidRPr="00303EF5" w:rsidRDefault="00A04C6F" w:rsidP="00A04C6F">
      <w:pPr>
        <w:pStyle w:val="MTDisplayEquation"/>
        <w:jc w:val="right"/>
        <w:rPr>
          <w:szCs w:val="24"/>
        </w:rPr>
      </w:pPr>
      <w:r w:rsidRPr="00303EF5">
        <w:rPr>
          <w:szCs w:val="24"/>
        </w:rPr>
        <w:tab/>
      </w:r>
      <w:r w:rsidRPr="00303EF5">
        <w:rPr>
          <w:position w:val="-34"/>
          <w:szCs w:val="24"/>
        </w:rPr>
        <w:object w:dxaOrig="4500" w:dyaOrig="760">
          <v:shape id="_x0000_i1032" type="#_x0000_t75" style="width:225.5pt;height:37.5pt" o:ole="">
            <v:imagedata r:id="rId21" o:title=""/>
          </v:shape>
          <o:OLEObject Type="Embed" ProgID="Equation.DSMT4" ShapeID="_x0000_i1032" DrawAspect="Content" ObjectID="_1779084536" r:id="rId22"/>
        </w:object>
      </w:r>
      <w:r w:rsidRPr="00303EF5">
        <w:rPr>
          <w:szCs w:val="24"/>
        </w:rPr>
        <w:tab/>
      </w:r>
      <w:r w:rsidRPr="00303EF5">
        <w:rPr>
          <w:szCs w:val="24"/>
        </w:rPr>
        <w:fldChar w:fldCharType="begin"/>
      </w:r>
      <w:r w:rsidRPr="00303EF5">
        <w:rPr>
          <w:szCs w:val="24"/>
        </w:rPr>
        <w:instrText xml:space="preserve"> MACROBUTTON MTPlaceRef \* MERGEFORMAT </w:instrText>
      </w:r>
      <w:r w:rsidRPr="00303EF5">
        <w:rPr>
          <w:szCs w:val="24"/>
        </w:rPr>
        <w:fldChar w:fldCharType="begin"/>
      </w:r>
      <w:r w:rsidRPr="00303EF5">
        <w:rPr>
          <w:szCs w:val="24"/>
        </w:rPr>
        <w:instrText xml:space="preserve"> SEQ MTEqn \h \* MERGEFORMAT </w:instrText>
      </w:r>
      <w:r w:rsidRPr="00303EF5">
        <w:rPr>
          <w:szCs w:val="24"/>
        </w:rPr>
        <w:fldChar w:fldCharType="end"/>
      </w:r>
      <w:r w:rsidRPr="00303EF5">
        <w:rPr>
          <w:szCs w:val="24"/>
        </w:rPr>
        <w:instrText>(</w:instrText>
      </w:r>
      <w:r w:rsidRPr="00303EF5">
        <w:rPr>
          <w:noProof/>
          <w:szCs w:val="24"/>
        </w:rPr>
        <w:fldChar w:fldCharType="begin"/>
      </w:r>
      <w:r w:rsidRPr="00303EF5">
        <w:rPr>
          <w:noProof/>
          <w:szCs w:val="24"/>
        </w:rPr>
        <w:instrText xml:space="preserve"> SEQ MTEqn \c \* Arabic \* MERGEFORMAT </w:instrText>
      </w:r>
      <w:r w:rsidRPr="00303EF5">
        <w:rPr>
          <w:noProof/>
          <w:szCs w:val="24"/>
        </w:rPr>
        <w:fldChar w:fldCharType="separate"/>
      </w:r>
      <w:r w:rsidR="009111EF">
        <w:rPr>
          <w:noProof/>
          <w:szCs w:val="24"/>
        </w:rPr>
        <w:instrText>9</w:instrText>
      </w:r>
      <w:r w:rsidRPr="00303EF5">
        <w:rPr>
          <w:noProof/>
          <w:szCs w:val="24"/>
        </w:rPr>
        <w:fldChar w:fldCharType="end"/>
      </w:r>
      <w:r w:rsidRPr="00303EF5">
        <w:rPr>
          <w:szCs w:val="24"/>
        </w:rPr>
        <w:instrText>)</w:instrText>
      </w:r>
      <w:r w:rsidRPr="00303EF5">
        <w:rPr>
          <w:szCs w:val="24"/>
        </w:rPr>
        <w:fldChar w:fldCharType="end"/>
      </w:r>
    </w:p>
    <w:p w:rsidR="00A04C6F" w:rsidRPr="00303EF5" w:rsidRDefault="00A04C6F" w:rsidP="00A04C6F">
      <w:pPr>
        <w:pStyle w:val="MTDisplayEquation"/>
        <w:jc w:val="right"/>
        <w:rPr>
          <w:szCs w:val="24"/>
        </w:rPr>
      </w:pPr>
      <w:r w:rsidRPr="00303EF5">
        <w:rPr>
          <w:szCs w:val="24"/>
        </w:rPr>
        <w:tab/>
      </w:r>
      <w:r w:rsidRPr="00303EF5">
        <w:rPr>
          <w:position w:val="-12"/>
          <w:szCs w:val="24"/>
        </w:rPr>
        <w:object w:dxaOrig="3019" w:dyaOrig="380">
          <v:shape id="_x0000_i1033" type="#_x0000_t75" style="width:151.5pt;height:19.5pt" o:ole="">
            <v:imagedata r:id="rId23" o:title=""/>
          </v:shape>
          <o:OLEObject Type="Embed" ProgID="Equation.DSMT4" ShapeID="_x0000_i1033" DrawAspect="Content" ObjectID="_1779084537" r:id="rId24"/>
        </w:object>
      </w:r>
      <w:r w:rsidRPr="00303EF5">
        <w:rPr>
          <w:szCs w:val="24"/>
        </w:rPr>
        <w:tab/>
      </w:r>
      <w:r w:rsidRPr="00303EF5">
        <w:rPr>
          <w:szCs w:val="24"/>
        </w:rPr>
        <w:fldChar w:fldCharType="begin"/>
      </w:r>
      <w:r w:rsidRPr="00303EF5">
        <w:rPr>
          <w:szCs w:val="24"/>
        </w:rPr>
        <w:instrText xml:space="preserve"> MACROBUTTON MTPlaceRef \* MERGEFORMAT </w:instrText>
      </w:r>
      <w:r w:rsidRPr="00303EF5">
        <w:rPr>
          <w:szCs w:val="24"/>
        </w:rPr>
        <w:fldChar w:fldCharType="begin"/>
      </w:r>
      <w:r w:rsidRPr="00303EF5">
        <w:rPr>
          <w:szCs w:val="24"/>
        </w:rPr>
        <w:instrText xml:space="preserve"> SEQ MTEqn \h \* MERGEFORMAT </w:instrText>
      </w:r>
      <w:r w:rsidRPr="00303EF5">
        <w:rPr>
          <w:szCs w:val="24"/>
        </w:rPr>
        <w:fldChar w:fldCharType="end"/>
      </w:r>
      <w:r w:rsidRPr="00303EF5">
        <w:rPr>
          <w:szCs w:val="24"/>
        </w:rPr>
        <w:instrText>(</w:instrText>
      </w:r>
      <w:r w:rsidRPr="00303EF5">
        <w:rPr>
          <w:noProof/>
          <w:szCs w:val="24"/>
        </w:rPr>
        <w:fldChar w:fldCharType="begin"/>
      </w:r>
      <w:r w:rsidRPr="00303EF5">
        <w:rPr>
          <w:noProof/>
          <w:szCs w:val="24"/>
        </w:rPr>
        <w:instrText xml:space="preserve"> SEQ MTEqn \c \* Arabic \* MERGEFORMAT </w:instrText>
      </w:r>
      <w:r w:rsidRPr="00303EF5">
        <w:rPr>
          <w:noProof/>
          <w:szCs w:val="24"/>
        </w:rPr>
        <w:fldChar w:fldCharType="separate"/>
      </w:r>
      <w:r w:rsidR="009111EF">
        <w:rPr>
          <w:noProof/>
          <w:szCs w:val="24"/>
        </w:rPr>
        <w:instrText>10</w:instrText>
      </w:r>
      <w:r w:rsidRPr="00303EF5">
        <w:rPr>
          <w:noProof/>
          <w:szCs w:val="24"/>
        </w:rPr>
        <w:fldChar w:fldCharType="end"/>
      </w:r>
      <w:r w:rsidRPr="00303EF5">
        <w:rPr>
          <w:szCs w:val="24"/>
        </w:rPr>
        <w:instrText>)</w:instrText>
      </w:r>
      <w:r w:rsidRPr="00303EF5">
        <w:rPr>
          <w:szCs w:val="24"/>
        </w:rPr>
        <w:fldChar w:fldCharType="end"/>
      </w:r>
    </w:p>
    <w:p w:rsidR="00A04C6F" w:rsidRPr="00303EF5" w:rsidRDefault="00A04C6F" w:rsidP="00A04C6F">
      <w:pPr>
        <w:snapToGrid w:val="0"/>
        <w:spacing w:line="360" w:lineRule="auto"/>
        <w:rPr>
          <w:rFonts w:ascii="Times New Roman" w:hAnsi="Times New Roman" w:cs="Times New Roman"/>
          <w:sz w:val="24"/>
          <w:szCs w:val="24"/>
        </w:rPr>
      </w:pPr>
      <w:r w:rsidRPr="00303EF5">
        <w:rPr>
          <w:rFonts w:ascii="Times New Roman" w:hAnsi="Times New Roman" w:cs="Times New Roman"/>
          <w:sz w:val="24"/>
          <w:szCs w:val="24"/>
        </w:rPr>
        <w:t>where</w:t>
      </w:r>
      <w:r w:rsidRPr="00303EF5">
        <w:rPr>
          <w:rFonts w:ascii="Times New Roman" w:hAnsi="Times New Roman" w:cs="Times New Roman"/>
          <w:position w:val="-12"/>
          <w:sz w:val="24"/>
          <w:szCs w:val="24"/>
        </w:rPr>
        <w:object w:dxaOrig="1300" w:dyaOrig="380">
          <v:shape id="_x0000_i1034" type="#_x0000_t75" style="width:64.5pt;height:19.5pt" o:ole="">
            <v:imagedata r:id="rId25" o:title=""/>
          </v:shape>
          <o:OLEObject Type="Embed" ProgID="Equation.DSMT4" ShapeID="_x0000_i1034" DrawAspect="Content" ObjectID="_1779084538" r:id="rId26"/>
        </w:object>
      </w:r>
      <w:r w:rsidRPr="00303EF5">
        <w:rPr>
          <w:rFonts w:ascii="Times New Roman" w:hAnsi="Times New Roman" w:cs="Times New Roman"/>
          <w:sz w:val="24"/>
          <w:szCs w:val="24"/>
        </w:rPr>
        <w:t xml:space="preserve"> comes from evenly dividing the input </w:t>
      </w:r>
      <w:r w:rsidRPr="00303EF5">
        <w:rPr>
          <w:rFonts w:ascii="Times New Roman" w:hAnsi="Times New Roman" w:cs="Times New Roman"/>
          <w:position w:val="-12"/>
          <w:sz w:val="24"/>
          <w:szCs w:val="24"/>
        </w:rPr>
        <w:object w:dxaOrig="1359" w:dyaOrig="380">
          <v:shape id="_x0000_i1035" type="#_x0000_t75" style="width:68pt;height:19.5pt" o:ole="">
            <v:imagedata r:id="rId27" o:title=""/>
          </v:shape>
          <o:OLEObject Type="Embed" ProgID="Equation.DSMT4" ShapeID="_x0000_i1035" DrawAspect="Content" ObjectID="_1779084539" r:id="rId28"/>
        </w:object>
      </w:r>
      <w:r w:rsidRPr="00303EF5">
        <w:rPr>
          <w:rFonts w:ascii="Times New Roman" w:hAnsi="Times New Roman" w:cs="Times New Roman"/>
          <w:sz w:val="24"/>
          <w:szCs w:val="24"/>
        </w:rPr>
        <w:t xml:space="preserve"> into </w:t>
      </w:r>
      <w:r w:rsidRPr="00303EF5">
        <w:rPr>
          <w:rFonts w:ascii="Times New Roman" w:hAnsi="Times New Roman" w:cs="Times New Roman"/>
          <w:i/>
          <w:sz w:val="24"/>
          <w:szCs w:val="24"/>
        </w:rPr>
        <w:t>H</w:t>
      </w:r>
      <w:r w:rsidRPr="00303EF5">
        <w:rPr>
          <w:rFonts w:ascii="Times New Roman" w:hAnsi="Times New Roman" w:cs="Times New Roman"/>
          <w:sz w:val="24"/>
          <w:szCs w:val="24"/>
        </w:rPr>
        <w:t xml:space="preserve"> chunks; </w:t>
      </w:r>
      <w:r w:rsidRPr="00303EF5">
        <w:rPr>
          <w:rFonts w:ascii="Times New Roman" w:hAnsi="Times New Roman" w:cs="Times New Roman"/>
          <w:position w:val="-14"/>
          <w:sz w:val="24"/>
          <w:szCs w:val="24"/>
        </w:rPr>
        <w:object w:dxaOrig="5179" w:dyaOrig="400">
          <v:shape id="_x0000_i1036" type="#_x0000_t75" style="width:259pt;height:20pt" o:ole="">
            <v:imagedata r:id="rId29" o:title=""/>
          </v:shape>
          <o:OLEObject Type="Embed" ProgID="Equation.DSMT4" ShapeID="_x0000_i1036" DrawAspect="Content" ObjectID="_1779084540" r:id="rId30"/>
        </w:object>
      </w:r>
      <w:r w:rsidRPr="00303EF5">
        <w:rPr>
          <w:rFonts w:ascii="Times New Roman" w:hAnsi="Times New Roman" w:cs="Times New Roman"/>
          <w:sz w:val="24"/>
          <w:szCs w:val="24"/>
        </w:rPr>
        <w:t xml:space="preserve">are learnable parameter matrices; </w:t>
      </w:r>
      <w:r w:rsidRPr="00303EF5">
        <w:rPr>
          <w:rFonts w:ascii="Times New Roman" w:hAnsi="Times New Roman" w:cs="Times New Roman"/>
          <w:i/>
          <w:sz w:val="24"/>
          <w:szCs w:val="24"/>
        </w:rPr>
        <w:t>m</w:t>
      </w:r>
      <w:r w:rsidRPr="00303EF5">
        <w:rPr>
          <w:rFonts w:ascii="Times New Roman" w:hAnsi="Times New Roman" w:cs="Times New Roman"/>
          <w:sz w:val="24"/>
          <w:szCs w:val="24"/>
        </w:rPr>
        <w:t xml:space="preserve"> represents the m-th layer; </w:t>
      </w:r>
      <w:r w:rsidRPr="00303EF5">
        <w:rPr>
          <w:rFonts w:ascii="Times New Roman" w:hAnsi="Times New Roman" w:cs="Times New Roman"/>
          <w:i/>
          <w:sz w:val="24"/>
          <w:szCs w:val="24"/>
        </w:rPr>
        <w:t>h</w:t>
      </w:r>
      <w:r w:rsidRPr="00303EF5">
        <w:rPr>
          <w:rFonts w:ascii="Times New Roman" w:hAnsi="Times New Roman" w:cs="Times New Roman"/>
          <w:sz w:val="24"/>
          <w:szCs w:val="24"/>
        </w:rPr>
        <w:t xml:space="preserve"> represents the h-th attention head and </w:t>
      </w:r>
      <w:r w:rsidRPr="00303EF5">
        <w:rPr>
          <w:rFonts w:ascii="Times New Roman" w:hAnsi="Times New Roman" w:cs="Times New Roman"/>
          <w:i/>
          <w:sz w:val="24"/>
          <w:szCs w:val="24"/>
        </w:rPr>
        <w:t>H</w:t>
      </w:r>
      <w:r w:rsidRPr="00303EF5">
        <w:rPr>
          <w:rFonts w:ascii="Times New Roman" w:hAnsi="Times New Roman" w:cs="Times New Roman"/>
          <w:sz w:val="24"/>
          <w:szCs w:val="24"/>
        </w:rPr>
        <w:t xml:space="preserve"> is the total number of attention heads; </w:t>
      </w:r>
      <w:r w:rsidRPr="00303EF5">
        <w:rPr>
          <w:rFonts w:ascii="Times New Roman" w:hAnsi="Times New Roman" w:cs="Times New Roman"/>
          <w:position w:val="-12"/>
          <w:sz w:val="24"/>
          <w:szCs w:val="24"/>
        </w:rPr>
        <w:object w:dxaOrig="279" w:dyaOrig="380">
          <v:shape id="_x0000_i1037" type="#_x0000_t75" style="width:14.5pt;height:19.5pt" o:ole="">
            <v:imagedata r:id="rId31" o:title=""/>
          </v:shape>
          <o:OLEObject Type="Embed" ProgID="Equation.DSMT4" ShapeID="_x0000_i1037" DrawAspect="Content" ObjectID="_1779084541" r:id="rId32"/>
        </w:object>
      </w:r>
      <w:r w:rsidRPr="00303EF5">
        <w:rPr>
          <w:rFonts w:ascii="Times New Roman" w:hAnsi="Times New Roman" w:cs="Times New Roman"/>
          <w:sz w:val="24"/>
          <w:szCs w:val="24"/>
        </w:rPr>
        <w:t xml:space="preserve"> is a fully connected neural network mapping the edge features to attention bias scalars. </w:t>
      </w:r>
    </w:p>
    <w:p w:rsidR="00A04C6F" w:rsidRPr="00303EF5" w:rsidRDefault="00A04C6F" w:rsidP="00A04C6F">
      <w:pPr>
        <w:snapToGrid w:val="0"/>
        <w:spacing w:line="360" w:lineRule="auto"/>
        <w:rPr>
          <w:rFonts w:ascii="Times New Roman" w:eastAsia="微软雅黑" w:hAnsi="Times New Roman" w:cs="Times New Roman"/>
          <w:sz w:val="24"/>
          <w:szCs w:val="24"/>
        </w:rPr>
      </w:pPr>
    </w:p>
    <w:p w:rsidR="00A04C6F" w:rsidRPr="00303EF5" w:rsidRDefault="00A04C6F" w:rsidP="00A04C6F">
      <w:pPr>
        <w:snapToGrid w:val="0"/>
        <w:spacing w:line="360" w:lineRule="auto"/>
        <w:ind w:firstLine="420"/>
        <w:rPr>
          <w:rFonts w:ascii="Times New Roman" w:eastAsia="微软雅黑" w:hAnsi="Times New Roman" w:cs="Times New Roman"/>
          <w:sz w:val="24"/>
          <w:szCs w:val="24"/>
        </w:rPr>
      </w:pPr>
      <w:r w:rsidRPr="00303EF5">
        <w:rPr>
          <w:rFonts w:ascii="Times New Roman" w:eastAsia="微软雅黑" w:hAnsi="Times New Roman" w:cs="Times New Roman"/>
          <w:sz w:val="24"/>
          <w:szCs w:val="24"/>
        </w:rPr>
        <w:t xml:space="preserve">After the self-attention sub-layer, the node feature and edge feature are both sent </w:t>
      </w:r>
      <w:r w:rsidRPr="00303EF5">
        <w:rPr>
          <w:rFonts w:ascii="Times New Roman" w:eastAsia="微软雅黑" w:hAnsi="Times New Roman" w:cs="Times New Roman"/>
          <w:sz w:val="24"/>
          <w:szCs w:val="24"/>
        </w:rPr>
        <w:lastRenderedPageBreak/>
        <w:t xml:space="preserve">to an FFN sublayer. In this layer, the node information is injected to update the edge representation. </w:t>
      </w:r>
    </w:p>
    <w:p w:rsidR="00A04C6F" w:rsidRPr="00303EF5" w:rsidRDefault="00A04C6F" w:rsidP="00A04C6F">
      <w:pPr>
        <w:pStyle w:val="MTDisplayEquation"/>
        <w:jc w:val="right"/>
        <w:rPr>
          <w:szCs w:val="24"/>
        </w:rPr>
      </w:pPr>
      <w:r w:rsidRPr="00303EF5">
        <w:rPr>
          <w:szCs w:val="24"/>
        </w:rPr>
        <w:tab/>
      </w:r>
      <w:r w:rsidRPr="00303EF5">
        <w:rPr>
          <w:position w:val="-12"/>
          <w:szCs w:val="24"/>
        </w:rPr>
        <w:object w:dxaOrig="2340" w:dyaOrig="380">
          <v:shape id="_x0000_i1038" type="#_x0000_t75" style="width:117pt;height:19.5pt" o:ole="">
            <v:imagedata r:id="rId33" o:title=""/>
          </v:shape>
          <o:OLEObject Type="Embed" ProgID="Equation.DSMT4" ShapeID="_x0000_i1038" DrawAspect="Content" ObjectID="_1779084542" r:id="rId34"/>
        </w:object>
      </w:r>
      <w:r w:rsidRPr="00303EF5">
        <w:rPr>
          <w:szCs w:val="24"/>
        </w:rPr>
        <w:tab/>
      </w:r>
      <w:r w:rsidRPr="00303EF5">
        <w:rPr>
          <w:szCs w:val="24"/>
        </w:rPr>
        <w:fldChar w:fldCharType="begin"/>
      </w:r>
      <w:r w:rsidRPr="00303EF5">
        <w:rPr>
          <w:szCs w:val="24"/>
        </w:rPr>
        <w:instrText xml:space="preserve"> MACROBUTTON MTPlaceRef \* MERGEFORMAT </w:instrText>
      </w:r>
      <w:r w:rsidRPr="00303EF5">
        <w:rPr>
          <w:szCs w:val="24"/>
        </w:rPr>
        <w:fldChar w:fldCharType="begin"/>
      </w:r>
      <w:r w:rsidRPr="00303EF5">
        <w:rPr>
          <w:szCs w:val="24"/>
        </w:rPr>
        <w:instrText xml:space="preserve"> SEQ MTEqn \h \* MERGEFORMAT </w:instrText>
      </w:r>
      <w:r w:rsidRPr="00303EF5">
        <w:rPr>
          <w:szCs w:val="24"/>
        </w:rPr>
        <w:fldChar w:fldCharType="end"/>
      </w:r>
      <w:r w:rsidRPr="00303EF5">
        <w:rPr>
          <w:szCs w:val="24"/>
        </w:rPr>
        <w:instrText>(</w:instrText>
      </w:r>
      <w:r w:rsidRPr="00303EF5">
        <w:rPr>
          <w:noProof/>
          <w:szCs w:val="24"/>
        </w:rPr>
        <w:fldChar w:fldCharType="begin"/>
      </w:r>
      <w:r w:rsidRPr="00303EF5">
        <w:rPr>
          <w:noProof/>
          <w:szCs w:val="24"/>
        </w:rPr>
        <w:instrText xml:space="preserve"> SEQ MTEqn \c \* Arabic \* MERGEFORMAT </w:instrText>
      </w:r>
      <w:r w:rsidRPr="00303EF5">
        <w:rPr>
          <w:noProof/>
          <w:szCs w:val="24"/>
        </w:rPr>
        <w:fldChar w:fldCharType="separate"/>
      </w:r>
      <w:r w:rsidR="009111EF">
        <w:rPr>
          <w:noProof/>
          <w:szCs w:val="24"/>
        </w:rPr>
        <w:instrText>11</w:instrText>
      </w:r>
      <w:r w:rsidRPr="00303EF5">
        <w:rPr>
          <w:noProof/>
          <w:szCs w:val="24"/>
        </w:rPr>
        <w:fldChar w:fldCharType="end"/>
      </w:r>
      <w:r w:rsidRPr="00303EF5">
        <w:rPr>
          <w:szCs w:val="24"/>
        </w:rPr>
        <w:instrText>)</w:instrText>
      </w:r>
      <w:r w:rsidRPr="00303EF5">
        <w:rPr>
          <w:szCs w:val="24"/>
        </w:rPr>
        <w:fldChar w:fldCharType="end"/>
      </w:r>
    </w:p>
    <w:p w:rsidR="00A04C6F" w:rsidRPr="00303EF5" w:rsidRDefault="00A04C6F" w:rsidP="00A04C6F">
      <w:pPr>
        <w:pStyle w:val="MTDisplayEquation"/>
        <w:jc w:val="right"/>
        <w:rPr>
          <w:szCs w:val="24"/>
        </w:rPr>
      </w:pPr>
      <w:r w:rsidRPr="00303EF5">
        <w:rPr>
          <w:szCs w:val="24"/>
        </w:rPr>
        <w:tab/>
      </w:r>
      <w:r w:rsidRPr="00303EF5">
        <w:rPr>
          <w:position w:val="-14"/>
          <w:szCs w:val="24"/>
        </w:rPr>
        <w:object w:dxaOrig="4020" w:dyaOrig="400">
          <v:shape id="_x0000_i1039" type="#_x0000_t75" style="width:201.5pt;height:20pt" o:ole="">
            <v:imagedata r:id="rId35" o:title=""/>
          </v:shape>
          <o:OLEObject Type="Embed" ProgID="Equation.DSMT4" ShapeID="_x0000_i1039" DrawAspect="Content" ObjectID="_1779084543" r:id="rId36"/>
        </w:object>
      </w:r>
      <w:r w:rsidR="00386A28">
        <w:rPr>
          <w:szCs w:val="24"/>
        </w:rPr>
        <w:tab/>
      </w:r>
      <w:r w:rsidRPr="00303EF5">
        <w:rPr>
          <w:szCs w:val="24"/>
        </w:rPr>
        <w:fldChar w:fldCharType="begin"/>
      </w:r>
      <w:r w:rsidRPr="00303EF5">
        <w:rPr>
          <w:szCs w:val="24"/>
        </w:rPr>
        <w:instrText xml:space="preserve"> MACROBUTTON MTPlaceRef \* MERGEFORMAT </w:instrText>
      </w:r>
      <w:r w:rsidRPr="00303EF5">
        <w:rPr>
          <w:szCs w:val="24"/>
        </w:rPr>
        <w:fldChar w:fldCharType="begin"/>
      </w:r>
      <w:r w:rsidRPr="00303EF5">
        <w:rPr>
          <w:szCs w:val="24"/>
        </w:rPr>
        <w:instrText xml:space="preserve"> SEQ MTEqn \h \* MERGEFORMAT </w:instrText>
      </w:r>
      <w:r w:rsidRPr="00303EF5">
        <w:rPr>
          <w:szCs w:val="24"/>
        </w:rPr>
        <w:fldChar w:fldCharType="end"/>
      </w:r>
      <w:r w:rsidRPr="00303EF5">
        <w:rPr>
          <w:szCs w:val="24"/>
        </w:rPr>
        <w:instrText>(</w:instrText>
      </w:r>
      <w:r w:rsidRPr="00303EF5">
        <w:rPr>
          <w:noProof/>
          <w:szCs w:val="24"/>
        </w:rPr>
        <w:fldChar w:fldCharType="begin"/>
      </w:r>
      <w:r w:rsidRPr="00303EF5">
        <w:rPr>
          <w:noProof/>
          <w:szCs w:val="24"/>
        </w:rPr>
        <w:instrText xml:space="preserve"> SEQ MTEqn \c \* Arabic \* MERGEFORMAT </w:instrText>
      </w:r>
      <w:r w:rsidRPr="00303EF5">
        <w:rPr>
          <w:noProof/>
          <w:szCs w:val="24"/>
        </w:rPr>
        <w:fldChar w:fldCharType="separate"/>
      </w:r>
      <w:r w:rsidR="009111EF">
        <w:rPr>
          <w:noProof/>
          <w:szCs w:val="24"/>
        </w:rPr>
        <w:instrText>12</w:instrText>
      </w:r>
      <w:r w:rsidRPr="00303EF5">
        <w:rPr>
          <w:noProof/>
          <w:szCs w:val="24"/>
        </w:rPr>
        <w:fldChar w:fldCharType="end"/>
      </w:r>
      <w:r w:rsidRPr="00303EF5">
        <w:rPr>
          <w:szCs w:val="24"/>
        </w:rPr>
        <w:instrText>)</w:instrText>
      </w:r>
      <w:r w:rsidRPr="00303EF5">
        <w:rPr>
          <w:szCs w:val="24"/>
        </w:rPr>
        <w:fldChar w:fldCharType="end"/>
      </w:r>
    </w:p>
    <w:p w:rsidR="00A04C6F" w:rsidRPr="00303EF5" w:rsidRDefault="00A04C6F" w:rsidP="00A04C6F">
      <w:pPr>
        <w:spacing w:line="360" w:lineRule="auto"/>
        <w:rPr>
          <w:rFonts w:ascii="Times New Roman" w:hAnsi="Times New Roman" w:cs="Times New Roman"/>
          <w:sz w:val="24"/>
          <w:szCs w:val="24"/>
        </w:rPr>
      </w:pPr>
      <w:r w:rsidRPr="00303EF5">
        <w:rPr>
          <w:rFonts w:ascii="Times New Roman" w:hAnsi="Times New Roman" w:cs="Times New Roman"/>
          <w:sz w:val="24"/>
          <w:szCs w:val="24"/>
        </w:rPr>
        <w:t xml:space="preserve">where </w:t>
      </w:r>
      <w:r w:rsidRPr="00303EF5">
        <w:rPr>
          <w:rFonts w:ascii="Times New Roman" w:hAnsi="Times New Roman" w:cs="Times New Roman"/>
          <w:position w:val="-12"/>
          <w:sz w:val="24"/>
          <w:szCs w:val="24"/>
        </w:rPr>
        <w:object w:dxaOrig="3159" w:dyaOrig="380">
          <v:shape id="_x0000_i1040" type="#_x0000_t75" style="width:158pt;height:19.5pt" o:ole="">
            <v:imagedata r:id="rId37" o:title=""/>
          </v:shape>
          <o:OLEObject Type="Embed" ProgID="Equation.DSMT4" ShapeID="_x0000_i1040" DrawAspect="Content" ObjectID="_1779084544" r:id="rId38"/>
        </w:object>
      </w:r>
      <w:r w:rsidRPr="00303EF5">
        <w:rPr>
          <w:rFonts w:ascii="Times New Roman" w:hAnsi="Times New Roman" w:cs="Times New Roman"/>
          <w:sz w:val="24"/>
          <w:szCs w:val="24"/>
        </w:rPr>
        <w:t xml:space="preserve"> are learnable parameter matrices.</w:t>
      </w:r>
    </w:p>
    <w:p w:rsidR="00A04C6F" w:rsidRPr="00303EF5" w:rsidRDefault="00A04C6F" w:rsidP="00A04C6F">
      <w:pPr>
        <w:spacing w:line="360" w:lineRule="auto"/>
        <w:ind w:firstLine="420"/>
        <w:rPr>
          <w:rFonts w:ascii="Times New Roman" w:eastAsia="微软雅黑" w:hAnsi="Times New Roman" w:cs="Times New Roman"/>
          <w:sz w:val="24"/>
          <w:szCs w:val="24"/>
        </w:rPr>
      </w:pPr>
      <w:r w:rsidRPr="00303EF5">
        <w:rPr>
          <w:rFonts w:ascii="Times New Roman" w:eastAsia="微软雅黑" w:hAnsi="Times New Roman" w:cs="Times New Roman"/>
          <w:sz w:val="24"/>
          <w:szCs w:val="24"/>
        </w:rPr>
        <w:t>Besides, all the self-attention sublayers and position-wise feed-forward sublayers are followed by a normalization layer and a residual connection to increase the generalization ability and utilize the original information.</w:t>
      </w:r>
    </w:p>
    <w:p w:rsidR="00A04C6F" w:rsidRPr="00303EF5" w:rsidRDefault="00A04C6F" w:rsidP="00A04C6F">
      <w:pPr>
        <w:spacing w:line="360" w:lineRule="auto"/>
        <w:ind w:firstLine="420"/>
        <w:rPr>
          <w:rFonts w:ascii="Times New Roman" w:eastAsia="微软雅黑" w:hAnsi="Times New Roman" w:cs="Times New Roman"/>
          <w:sz w:val="24"/>
          <w:szCs w:val="24"/>
        </w:rPr>
      </w:pPr>
      <w:r w:rsidRPr="00303EF5">
        <w:rPr>
          <w:rFonts w:ascii="Times New Roman" w:eastAsia="微软雅黑" w:hAnsi="Times New Roman" w:cs="Times New Roman"/>
          <w:sz w:val="24"/>
          <w:szCs w:val="24"/>
        </w:rPr>
        <w:t xml:space="preserve">The last layer includes three fully connected neural networks, which further process the Transformer layer's output and generate the predicted </w:t>
      </w:r>
      <w:r w:rsidRPr="00303EF5">
        <w:rPr>
          <w:rFonts w:ascii="Times New Roman" w:eastAsia="微软雅黑" w:hAnsi="Times New Roman" w:cs="Times New Roman"/>
          <w:b/>
          <w:sz w:val="24"/>
          <w:szCs w:val="24"/>
        </w:rPr>
        <w:t>A</w:t>
      </w:r>
      <w:r w:rsidRPr="00303EF5">
        <w:rPr>
          <w:rFonts w:ascii="Times New Roman" w:eastAsia="微软雅黑" w:hAnsi="Times New Roman" w:cs="Times New Roman"/>
          <w:sz w:val="24"/>
          <w:szCs w:val="24"/>
        </w:rPr>
        <w:t xml:space="preserve">, </w:t>
      </w:r>
      <w:r w:rsidRPr="00303EF5">
        <w:rPr>
          <w:rFonts w:ascii="Times New Roman" w:eastAsia="微软雅黑" w:hAnsi="Times New Roman" w:cs="Times New Roman"/>
          <w:b/>
          <w:sz w:val="24"/>
          <w:szCs w:val="24"/>
        </w:rPr>
        <w:t>C</w:t>
      </w:r>
      <w:r w:rsidRPr="00303EF5">
        <w:rPr>
          <w:rFonts w:ascii="Times New Roman" w:eastAsia="微软雅黑" w:hAnsi="Times New Roman" w:cs="Times New Roman"/>
          <w:sz w:val="24"/>
          <w:szCs w:val="24"/>
        </w:rPr>
        <w:t xml:space="preserve">, </w:t>
      </w:r>
      <w:r w:rsidRPr="00303EF5">
        <w:rPr>
          <w:rFonts w:ascii="Times New Roman" w:eastAsia="微软雅黑" w:hAnsi="Times New Roman" w:cs="Times New Roman"/>
          <w:b/>
          <w:sz w:val="24"/>
          <w:szCs w:val="24"/>
        </w:rPr>
        <w:t>E</w:t>
      </w:r>
      <w:r w:rsidRPr="00303EF5">
        <w:rPr>
          <w:rFonts w:ascii="Times New Roman" w:eastAsia="微软雅黑" w:hAnsi="Times New Roman" w:cs="Times New Roman"/>
          <w:sz w:val="24"/>
          <w:szCs w:val="24"/>
        </w:rPr>
        <w:t xml:space="preserve"> tensors.</w:t>
      </w:r>
    </w:p>
    <w:p w:rsidR="00795464" w:rsidRPr="008866A0" w:rsidRDefault="00A04C6F" w:rsidP="008866A0">
      <w:pPr>
        <w:spacing w:line="360" w:lineRule="auto"/>
        <w:ind w:firstLine="420"/>
        <w:rPr>
          <w:rFonts w:ascii="Times New Roman" w:eastAsia="微软雅黑" w:hAnsi="Times New Roman" w:cs="Times New Roman"/>
          <w:sz w:val="24"/>
          <w:szCs w:val="24"/>
        </w:rPr>
      </w:pPr>
      <w:r w:rsidRPr="00303EF5">
        <w:rPr>
          <w:rFonts w:ascii="Times New Roman" w:eastAsia="微软雅黑" w:hAnsi="Times New Roman" w:cs="Times New Roman"/>
          <w:sz w:val="24"/>
          <w:szCs w:val="24"/>
        </w:rPr>
        <w:t>As can be seen,</w:t>
      </w:r>
      <w:r w:rsidRPr="00303EF5">
        <w:rPr>
          <w:rFonts w:ascii="Times New Roman" w:hAnsi="Times New Roman" w:cs="Times New Roman"/>
          <w:sz w:val="24"/>
          <w:szCs w:val="24"/>
        </w:rPr>
        <w:t xml:space="preserve"> </w:t>
      </w:r>
      <w:r w:rsidRPr="00303EF5">
        <w:rPr>
          <w:rFonts w:ascii="Times New Roman" w:eastAsia="微软雅黑" w:hAnsi="Times New Roman" w:cs="Times New Roman"/>
          <w:sz w:val="24"/>
          <w:szCs w:val="24"/>
        </w:rPr>
        <w:t>the proposed model is permutation invariant, allowing it to efficiently capture the essential features of graphs without the need for augmenting data with random permutations.</w:t>
      </w:r>
      <w:bookmarkEnd w:id="0"/>
    </w:p>
    <w:sectPr w:rsidR="00795464" w:rsidRPr="008866A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1C85" w:rsidRDefault="00831C85" w:rsidP="00510820">
      <w:r>
        <w:separator/>
      </w:r>
    </w:p>
  </w:endnote>
  <w:endnote w:type="continuationSeparator" w:id="0">
    <w:p w:rsidR="00831C85" w:rsidRDefault="00831C85" w:rsidP="00510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Bell MT">
    <w:panose1 w:val="02020503060305020303"/>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1C85" w:rsidRDefault="00831C85" w:rsidP="00510820">
      <w:r>
        <w:separator/>
      </w:r>
    </w:p>
  </w:footnote>
  <w:footnote w:type="continuationSeparator" w:id="0">
    <w:p w:rsidR="00831C85" w:rsidRDefault="00831C85" w:rsidP="005108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34229"/>
    <w:multiLevelType w:val="hybridMultilevel"/>
    <w:tmpl w:val="C5EEED6C"/>
    <w:lvl w:ilvl="0" w:tplc="D430C8EA">
      <w:numFmt w:val="bullet"/>
      <w:lvlText w:val="•"/>
      <w:lvlJc w:val="left"/>
      <w:pPr>
        <w:ind w:left="360" w:hanging="360"/>
      </w:pPr>
      <w:rPr>
        <w:rFonts w:ascii="微软雅黑" w:eastAsia="微软雅黑" w:hAnsi="微软雅黑"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3AC60A09"/>
    <w:multiLevelType w:val="hybridMultilevel"/>
    <w:tmpl w:val="D2405DBC"/>
    <w:lvl w:ilvl="0" w:tplc="D430C8EA">
      <w:numFmt w:val="bullet"/>
      <w:lvlText w:val="•"/>
      <w:lvlJc w:val="left"/>
      <w:pPr>
        <w:ind w:left="360" w:hanging="360"/>
      </w:pPr>
      <w:rPr>
        <w:rFonts w:ascii="微软雅黑" w:eastAsia="微软雅黑" w:hAnsi="微软雅黑"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7AE6136F"/>
    <w:multiLevelType w:val="hybridMultilevel"/>
    <w:tmpl w:val="A8706450"/>
    <w:lvl w:ilvl="0" w:tplc="52ACFB6A">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hideGrammaticalError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tTQwMLEwNTCzMDA2NTNQ0lEKTi0uzszPAykwrQUAz/sTziwAAAA="/>
  </w:docVars>
  <w:rsids>
    <w:rsidRoot w:val="007C680E"/>
    <w:rsid w:val="00034300"/>
    <w:rsid w:val="000B3A62"/>
    <w:rsid w:val="001640FA"/>
    <w:rsid w:val="001C17D2"/>
    <w:rsid w:val="001F3962"/>
    <w:rsid w:val="001F6ADF"/>
    <w:rsid w:val="002032D6"/>
    <w:rsid w:val="00224BCC"/>
    <w:rsid w:val="00386A28"/>
    <w:rsid w:val="00510820"/>
    <w:rsid w:val="0051504D"/>
    <w:rsid w:val="006F3EB1"/>
    <w:rsid w:val="0073689F"/>
    <w:rsid w:val="0074334C"/>
    <w:rsid w:val="00795464"/>
    <w:rsid w:val="007B7D1B"/>
    <w:rsid w:val="007C680E"/>
    <w:rsid w:val="007D0F5E"/>
    <w:rsid w:val="00831C85"/>
    <w:rsid w:val="008866A0"/>
    <w:rsid w:val="009111EF"/>
    <w:rsid w:val="009764B2"/>
    <w:rsid w:val="00A04C6F"/>
    <w:rsid w:val="00A256E0"/>
    <w:rsid w:val="00A77638"/>
    <w:rsid w:val="00C518BE"/>
    <w:rsid w:val="00E669DC"/>
    <w:rsid w:val="00FC5E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214B810-97BC-4AC8-83CB-5C67D71C1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Char"/>
    <w:uiPriority w:val="9"/>
    <w:qFormat/>
    <w:rsid w:val="00510820"/>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510820"/>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510820"/>
    <w:pPr>
      <w:keepNext/>
      <w:keepLines/>
      <w:spacing w:before="260" w:after="260" w:line="416" w:lineRule="auto"/>
      <w:outlineLvl w:val="2"/>
    </w:pPr>
    <w:rPr>
      <w:b/>
      <w:bCs/>
      <w:sz w:val="32"/>
      <w:szCs w:val="32"/>
    </w:rPr>
  </w:style>
  <w:style w:type="paragraph" w:styleId="4">
    <w:name w:val="heading 4"/>
    <w:basedOn w:val="a"/>
    <w:next w:val="a"/>
    <w:link w:val="4Char"/>
    <w:uiPriority w:val="9"/>
    <w:unhideWhenUsed/>
    <w:qFormat/>
    <w:rsid w:val="00510820"/>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unhideWhenUsed/>
    <w:qFormat/>
    <w:rsid w:val="00510820"/>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1082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10820"/>
    <w:rPr>
      <w:sz w:val="18"/>
      <w:szCs w:val="18"/>
    </w:rPr>
  </w:style>
  <w:style w:type="paragraph" w:styleId="a4">
    <w:name w:val="footer"/>
    <w:basedOn w:val="a"/>
    <w:link w:val="Char0"/>
    <w:uiPriority w:val="99"/>
    <w:unhideWhenUsed/>
    <w:rsid w:val="00510820"/>
    <w:pPr>
      <w:tabs>
        <w:tab w:val="center" w:pos="4153"/>
        <w:tab w:val="right" w:pos="8306"/>
      </w:tabs>
      <w:snapToGrid w:val="0"/>
      <w:jc w:val="left"/>
    </w:pPr>
    <w:rPr>
      <w:sz w:val="18"/>
      <w:szCs w:val="18"/>
    </w:rPr>
  </w:style>
  <w:style w:type="character" w:customStyle="1" w:styleId="Char0">
    <w:name w:val="页脚 Char"/>
    <w:basedOn w:val="a0"/>
    <w:link w:val="a4"/>
    <w:uiPriority w:val="99"/>
    <w:rsid w:val="00510820"/>
    <w:rPr>
      <w:sz w:val="18"/>
      <w:szCs w:val="18"/>
    </w:rPr>
  </w:style>
  <w:style w:type="character" w:customStyle="1" w:styleId="1Char">
    <w:name w:val="标题 1 Char"/>
    <w:basedOn w:val="a0"/>
    <w:link w:val="1"/>
    <w:uiPriority w:val="9"/>
    <w:rsid w:val="00510820"/>
    <w:rPr>
      <w:b/>
      <w:bCs/>
      <w:kern w:val="44"/>
      <w:sz w:val="44"/>
      <w:szCs w:val="44"/>
    </w:rPr>
  </w:style>
  <w:style w:type="character" w:customStyle="1" w:styleId="2Char">
    <w:name w:val="标题 2 Char"/>
    <w:basedOn w:val="a0"/>
    <w:link w:val="2"/>
    <w:uiPriority w:val="9"/>
    <w:rsid w:val="00510820"/>
    <w:rPr>
      <w:rFonts w:asciiTheme="majorHAnsi" w:eastAsiaTheme="majorEastAsia" w:hAnsiTheme="majorHAnsi" w:cstheme="majorBidi"/>
      <w:b/>
      <w:bCs/>
      <w:sz w:val="32"/>
      <w:szCs w:val="32"/>
    </w:rPr>
  </w:style>
  <w:style w:type="character" w:customStyle="1" w:styleId="3Char">
    <w:name w:val="标题 3 Char"/>
    <w:basedOn w:val="a0"/>
    <w:link w:val="3"/>
    <w:uiPriority w:val="9"/>
    <w:rsid w:val="00510820"/>
    <w:rPr>
      <w:b/>
      <w:bCs/>
      <w:sz w:val="32"/>
      <w:szCs w:val="32"/>
    </w:rPr>
  </w:style>
  <w:style w:type="character" w:customStyle="1" w:styleId="4Char">
    <w:name w:val="标题 4 Char"/>
    <w:basedOn w:val="a0"/>
    <w:link w:val="4"/>
    <w:uiPriority w:val="9"/>
    <w:rsid w:val="00510820"/>
    <w:rPr>
      <w:rFonts w:asciiTheme="majorHAnsi" w:eastAsiaTheme="majorEastAsia" w:hAnsiTheme="majorHAnsi" w:cstheme="majorBidi"/>
      <w:b/>
      <w:bCs/>
      <w:sz w:val="28"/>
      <w:szCs w:val="28"/>
    </w:rPr>
  </w:style>
  <w:style w:type="character" w:customStyle="1" w:styleId="5Char">
    <w:name w:val="标题 5 Char"/>
    <w:basedOn w:val="a0"/>
    <w:link w:val="5"/>
    <w:uiPriority w:val="9"/>
    <w:rsid w:val="00510820"/>
    <w:rPr>
      <w:b/>
      <w:bCs/>
      <w:sz w:val="28"/>
      <w:szCs w:val="28"/>
    </w:rPr>
  </w:style>
  <w:style w:type="table" w:styleId="a5">
    <w:name w:val="Table Grid"/>
    <w:basedOn w:val="a1"/>
    <w:uiPriority w:val="39"/>
    <w:rsid w:val="005108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Char"/>
    <w:uiPriority w:val="99"/>
    <w:unhideWhenUsed/>
    <w:qFormat/>
    <w:rsid w:val="0051082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pPr>
    <w:rPr>
      <w:rFonts w:ascii="宋体" w:eastAsia="宋体" w:hAnsi="宋体" w:cs="宋体"/>
      <w:kern w:val="0"/>
      <w:sz w:val="24"/>
      <w:szCs w:val="24"/>
    </w:rPr>
  </w:style>
  <w:style w:type="character" w:customStyle="1" w:styleId="HTMLChar">
    <w:name w:val="HTML 预设格式 Char"/>
    <w:basedOn w:val="a0"/>
    <w:link w:val="HTML"/>
    <w:uiPriority w:val="99"/>
    <w:qFormat/>
    <w:rsid w:val="00510820"/>
    <w:rPr>
      <w:rFonts w:ascii="宋体" w:eastAsia="宋体" w:hAnsi="宋体" w:cs="宋体"/>
      <w:kern w:val="0"/>
      <w:sz w:val="24"/>
      <w:szCs w:val="24"/>
    </w:rPr>
  </w:style>
  <w:style w:type="paragraph" w:styleId="a6">
    <w:name w:val="Normal (Web)"/>
    <w:basedOn w:val="a"/>
    <w:uiPriority w:val="99"/>
    <w:unhideWhenUsed/>
    <w:rsid w:val="00510820"/>
    <w:pPr>
      <w:widowControl/>
      <w:spacing w:before="100" w:beforeAutospacing="1" w:after="100" w:afterAutospacing="1"/>
      <w:jc w:val="left"/>
    </w:pPr>
    <w:rPr>
      <w:rFonts w:ascii="宋体" w:eastAsia="宋体" w:hAnsi="宋体" w:cs="宋体"/>
      <w:kern w:val="0"/>
      <w:sz w:val="24"/>
      <w:szCs w:val="24"/>
    </w:rPr>
  </w:style>
  <w:style w:type="paragraph" w:customStyle="1" w:styleId="EndNoteBibliographyTitle">
    <w:name w:val="EndNote Bibliography Title"/>
    <w:basedOn w:val="a"/>
    <w:link w:val="EndNoteBibliographyTitleChar"/>
    <w:rsid w:val="00510820"/>
    <w:pPr>
      <w:jc w:val="center"/>
    </w:pPr>
    <w:rPr>
      <w:rFonts w:ascii="Calibri" w:hAnsi="Calibri" w:cs="Calibri"/>
      <w:noProof/>
      <w:sz w:val="20"/>
    </w:rPr>
  </w:style>
  <w:style w:type="character" w:customStyle="1" w:styleId="EndNoteBibliographyTitleChar">
    <w:name w:val="EndNote Bibliography Title Char"/>
    <w:basedOn w:val="a0"/>
    <w:link w:val="EndNoteBibliographyTitle"/>
    <w:rsid w:val="00510820"/>
    <w:rPr>
      <w:rFonts w:ascii="Calibri" w:hAnsi="Calibri" w:cs="Calibri"/>
      <w:noProof/>
      <w:sz w:val="20"/>
    </w:rPr>
  </w:style>
  <w:style w:type="paragraph" w:customStyle="1" w:styleId="EndNoteBibliography">
    <w:name w:val="EndNote Bibliography"/>
    <w:basedOn w:val="a"/>
    <w:link w:val="EndNoteBibliographyChar"/>
    <w:rsid w:val="00510820"/>
    <w:rPr>
      <w:rFonts w:ascii="Calibri" w:hAnsi="Calibri" w:cs="Calibri"/>
      <w:noProof/>
      <w:sz w:val="20"/>
    </w:rPr>
  </w:style>
  <w:style w:type="character" w:customStyle="1" w:styleId="EndNoteBibliographyChar">
    <w:name w:val="EndNote Bibliography Char"/>
    <w:basedOn w:val="a0"/>
    <w:link w:val="EndNoteBibliography"/>
    <w:rsid w:val="00510820"/>
    <w:rPr>
      <w:rFonts w:ascii="Calibri" w:hAnsi="Calibri" w:cs="Calibri"/>
      <w:noProof/>
      <w:sz w:val="20"/>
    </w:rPr>
  </w:style>
  <w:style w:type="paragraph" w:styleId="a7">
    <w:name w:val="Revision"/>
    <w:hidden/>
    <w:uiPriority w:val="99"/>
    <w:semiHidden/>
    <w:rsid w:val="00510820"/>
  </w:style>
  <w:style w:type="paragraph" w:styleId="a8">
    <w:name w:val="Balloon Text"/>
    <w:basedOn w:val="a"/>
    <w:link w:val="Char1"/>
    <w:uiPriority w:val="99"/>
    <w:semiHidden/>
    <w:unhideWhenUsed/>
    <w:rsid w:val="00510820"/>
    <w:rPr>
      <w:sz w:val="18"/>
      <w:szCs w:val="18"/>
    </w:rPr>
  </w:style>
  <w:style w:type="character" w:customStyle="1" w:styleId="Char1">
    <w:name w:val="批注框文本 Char"/>
    <w:basedOn w:val="a0"/>
    <w:link w:val="a8"/>
    <w:uiPriority w:val="99"/>
    <w:semiHidden/>
    <w:rsid w:val="00510820"/>
    <w:rPr>
      <w:sz w:val="18"/>
      <w:szCs w:val="18"/>
    </w:rPr>
  </w:style>
  <w:style w:type="character" w:styleId="a9">
    <w:name w:val="line number"/>
    <w:basedOn w:val="a0"/>
    <w:uiPriority w:val="99"/>
    <w:semiHidden/>
    <w:unhideWhenUsed/>
    <w:rsid w:val="00510820"/>
  </w:style>
  <w:style w:type="character" w:styleId="aa">
    <w:name w:val="Emphasis"/>
    <w:basedOn w:val="a0"/>
    <w:uiPriority w:val="20"/>
    <w:qFormat/>
    <w:rsid w:val="00510820"/>
    <w:rPr>
      <w:i/>
      <w:iCs/>
    </w:rPr>
  </w:style>
  <w:style w:type="paragraph" w:styleId="ab">
    <w:name w:val="List Paragraph"/>
    <w:basedOn w:val="a"/>
    <w:uiPriority w:val="34"/>
    <w:qFormat/>
    <w:rsid w:val="00510820"/>
    <w:pPr>
      <w:ind w:firstLineChars="200" w:firstLine="420"/>
    </w:pPr>
  </w:style>
  <w:style w:type="character" w:styleId="ac">
    <w:name w:val="Hyperlink"/>
    <w:basedOn w:val="a0"/>
    <w:uiPriority w:val="99"/>
    <w:unhideWhenUsed/>
    <w:rsid w:val="00510820"/>
    <w:rPr>
      <w:color w:val="0563C1" w:themeColor="hyperlink"/>
      <w:u w:val="single"/>
    </w:rPr>
  </w:style>
  <w:style w:type="paragraph" w:customStyle="1" w:styleId="MTDisplayEquation">
    <w:name w:val="MTDisplayEquation"/>
    <w:basedOn w:val="a"/>
    <w:next w:val="a"/>
    <w:link w:val="MTDisplayEquationChar"/>
    <w:rsid w:val="00A04C6F"/>
    <w:pPr>
      <w:tabs>
        <w:tab w:val="center" w:pos="4160"/>
        <w:tab w:val="right" w:pos="8300"/>
      </w:tabs>
      <w:autoSpaceDE w:val="0"/>
      <w:autoSpaceDN w:val="0"/>
      <w:adjustRightInd w:val="0"/>
      <w:spacing w:line="360" w:lineRule="auto"/>
    </w:pPr>
    <w:rPr>
      <w:rFonts w:ascii="Times New Roman" w:eastAsia="微软雅黑" w:hAnsi="Times New Roman" w:cs="Times New Roman"/>
      <w:sz w:val="24"/>
    </w:rPr>
  </w:style>
  <w:style w:type="character" w:customStyle="1" w:styleId="MTDisplayEquationChar">
    <w:name w:val="MTDisplayEquation Char"/>
    <w:basedOn w:val="a0"/>
    <w:link w:val="MTDisplayEquation"/>
    <w:rsid w:val="00A04C6F"/>
    <w:rPr>
      <w:rFonts w:ascii="Times New Roman" w:eastAsia="微软雅黑" w:hAnsi="Times New Roman" w:cs="Times New Roman"/>
      <w:sz w:val="24"/>
    </w:rPr>
  </w:style>
  <w:style w:type="paragraph" w:customStyle="1" w:styleId="Teaser">
    <w:name w:val="Teaser"/>
    <w:basedOn w:val="a"/>
    <w:rsid w:val="00034300"/>
    <w:pPr>
      <w:widowControl/>
      <w:spacing w:before="120"/>
      <w:jc w:val="left"/>
    </w:pPr>
    <w:rPr>
      <w:rFonts w:ascii="Times New Roman" w:eastAsia="Times New Roman" w:hAnsi="Times New Roman" w:cs="Times New Roman"/>
      <w:kern w:val="0"/>
      <w:sz w:val="24"/>
      <w:szCs w:val="24"/>
      <w:lang w:eastAsia="en-US"/>
    </w:rPr>
  </w:style>
  <w:style w:type="paragraph" w:customStyle="1" w:styleId="Paragraph">
    <w:name w:val="Paragraph"/>
    <w:basedOn w:val="a"/>
    <w:rsid w:val="00034300"/>
    <w:pPr>
      <w:widowControl/>
      <w:spacing w:before="120"/>
      <w:ind w:firstLine="720"/>
      <w:jc w:val="left"/>
    </w:pPr>
    <w:rPr>
      <w:rFonts w:ascii="Times New Roman" w:eastAsia="Times New Roman" w:hAnsi="Times New Roman" w:cs="Times New Roman"/>
      <w:kern w:val="0"/>
      <w:sz w:val="24"/>
      <w:szCs w:val="24"/>
      <w:lang w:eastAsia="en-US"/>
    </w:rPr>
  </w:style>
  <w:style w:type="paragraph" w:customStyle="1" w:styleId="AbstractSummary">
    <w:name w:val="Abstract/Summary"/>
    <w:basedOn w:val="a"/>
    <w:rsid w:val="00034300"/>
    <w:pPr>
      <w:widowControl/>
      <w:spacing w:before="120"/>
      <w:jc w:val="left"/>
    </w:pPr>
    <w:rPr>
      <w:rFonts w:ascii="Times New Roman" w:eastAsia="Times New Roman" w:hAnsi="Times New Roman" w:cs="Times New Roman"/>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fontTable" Target="fontTable.xml"/><Relationship Id="rId21" Type="http://schemas.openxmlformats.org/officeDocument/2006/relationships/image" Target="media/image8.wmf"/><Relationship Id="rId34" Type="http://schemas.openxmlformats.org/officeDocument/2006/relationships/oleObject" Target="embeddings/oleObject14.bin"/><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wmf"/><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w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 Id="rId8" Type="http://schemas.openxmlformats.org/officeDocument/2006/relationships/oleObject" Target="embeddings/oleObject1.bin"/><Relationship Id="rId3"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939</Words>
  <Characters>5355</Characters>
  <Application>Microsoft Office Word</Application>
  <DocSecurity>0</DocSecurity>
  <Lines>44</Lines>
  <Paragraphs>12</Paragraphs>
  <ScaleCrop>false</ScaleCrop>
  <Company>Microsoft</Company>
  <LinksUpToDate>false</LinksUpToDate>
  <CharactersWithSpaces>6282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帐户</dc:creator>
  <cp:keywords/>
  <dc:description/>
  <cp:lastModifiedBy>Microsoft</cp:lastModifiedBy>
  <cp:revision>12</cp:revision>
  <dcterms:created xsi:type="dcterms:W3CDTF">2022-05-15T07:51:00Z</dcterms:created>
  <dcterms:modified xsi:type="dcterms:W3CDTF">2024-06-05T01:17:00Z</dcterms:modified>
</cp:coreProperties>
</file>