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4DC7F9" w14:textId="77777777" w:rsidR="000024EA" w:rsidRPr="00C55418" w:rsidRDefault="000024EA" w:rsidP="000024EA">
      <w:pPr>
        <w:rPr>
          <w:b/>
          <w:bCs/>
          <w:sz w:val="28"/>
          <w:szCs w:val="28"/>
        </w:rPr>
      </w:pPr>
      <w:r w:rsidRPr="00C55418">
        <w:rPr>
          <w:b/>
          <w:bCs/>
          <w:sz w:val="28"/>
          <w:szCs w:val="28"/>
        </w:rPr>
        <w:t>Local extinction of an isolated dugong population near Okinawa Island, Japan</w:t>
      </w:r>
    </w:p>
    <w:p w14:paraId="11FD56A7" w14:textId="77777777" w:rsidR="000024EA" w:rsidRPr="000F283B" w:rsidRDefault="000024EA" w:rsidP="000024EA">
      <w:pPr>
        <w:rPr>
          <w:rFonts w:asciiTheme="minorHAnsi" w:eastAsiaTheme="minorHAnsi" w:hAnsiTheme="minorHAnsi"/>
        </w:rPr>
      </w:pPr>
    </w:p>
    <w:p w14:paraId="3EF20B2D" w14:textId="77777777" w:rsidR="000024EA" w:rsidRDefault="000024EA" w:rsidP="000024EA">
      <w:pPr>
        <w:rPr>
          <w:rFonts w:asciiTheme="minorHAnsi" w:eastAsiaTheme="minorHAnsi" w:hAnsiTheme="minorHAnsi"/>
        </w:rPr>
      </w:pPr>
    </w:p>
    <w:p w14:paraId="66A39443" w14:textId="77777777" w:rsidR="000024EA" w:rsidRDefault="000024EA" w:rsidP="000024EA">
      <w:pPr>
        <w:rPr>
          <w:szCs w:val="24"/>
        </w:rPr>
      </w:pPr>
    </w:p>
    <w:p w14:paraId="2C7BC328" w14:textId="535955F1" w:rsidR="000024EA" w:rsidRPr="000024EA" w:rsidRDefault="000024EA" w:rsidP="000024EA">
      <w:pPr>
        <w:rPr>
          <w:szCs w:val="24"/>
          <w:vertAlign w:val="superscript"/>
        </w:rPr>
      </w:pPr>
      <w:r w:rsidRPr="000024EA">
        <w:rPr>
          <w:szCs w:val="24"/>
        </w:rPr>
        <w:t xml:space="preserve">Hajime Kayanne, Takeshi Hara, Nobuaki Arai, </w:t>
      </w:r>
      <w:proofErr w:type="spellStart"/>
      <w:r w:rsidRPr="000024EA">
        <w:rPr>
          <w:szCs w:val="24"/>
        </w:rPr>
        <w:t>Hiroya</w:t>
      </w:r>
      <w:proofErr w:type="spellEnd"/>
      <w:r w:rsidRPr="000024EA">
        <w:rPr>
          <w:szCs w:val="24"/>
        </w:rPr>
        <w:t xml:space="preserve"> </w:t>
      </w:r>
      <w:proofErr w:type="spellStart"/>
      <w:r w:rsidRPr="000024EA">
        <w:rPr>
          <w:szCs w:val="24"/>
        </w:rPr>
        <w:t>Yamano</w:t>
      </w:r>
      <w:proofErr w:type="spellEnd"/>
      <w:r w:rsidRPr="000024EA">
        <w:rPr>
          <w:szCs w:val="24"/>
        </w:rPr>
        <w:t>, Hiroyuki Matsuda</w:t>
      </w:r>
    </w:p>
    <w:p w14:paraId="2542EDF9" w14:textId="7AC73B44" w:rsidR="000024EA" w:rsidRPr="000024EA" w:rsidRDefault="000024EA" w:rsidP="000024EA">
      <w:pPr>
        <w:rPr>
          <w:szCs w:val="24"/>
          <w:vertAlign w:val="superscript"/>
        </w:rPr>
      </w:pPr>
    </w:p>
    <w:p w14:paraId="48398861" w14:textId="6231C1A2" w:rsidR="000024EA" w:rsidRPr="000024EA" w:rsidRDefault="000024EA" w:rsidP="000024EA">
      <w:pPr>
        <w:rPr>
          <w:szCs w:val="24"/>
          <w:vertAlign w:val="superscript"/>
        </w:rPr>
      </w:pPr>
    </w:p>
    <w:p w14:paraId="29DE603C" w14:textId="77777777" w:rsidR="000024EA" w:rsidRPr="000024EA" w:rsidRDefault="000024EA" w:rsidP="000024EA">
      <w:pPr>
        <w:rPr>
          <w:szCs w:val="24"/>
          <w:vertAlign w:val="superscript"/>
        </w:rPr>
      </w:pPr>
    </w:p>
    <w:p w14:paraId="59BA5971" w14:textId="77777777" w:rsidR="000024EA" w:rsidRPr="000024EA" w:rsidRDefault="000024EA" w:rsidP="000024EA">
      <w:pPr>
        <w:rPr>
          <w:rFonts w:eastAsiaTheme="minorHAnsi"/>
          <w:b/>
          <w:bCs/>
          <w:color w:val="000000" w:themeColor="text1"/>
          <w:szCs w:val="24"/>
        </w:rPr>
      </w:pPr>
      <w:r w:rsidRPr="000024EA">
        <w:rPr>
          <w:rFonts w:eastAsiaTheme="minorHAnsi"/>
          <w:b/>
          <w:bCs/>
          <w:color w:val="000000" w:themeColor="text1"/>
          <w:szCs w:val="24"/>
        </w:rPr>
        <w:t xml:space="preserve">Supplementary Information </w:t>
      </w:r>
    </w:p>
    <w:p w14:paraId="4FDAB84F" w14:textId="77777777" w:rsidR="000024EA" w:rsidRPr="000024EA" w:rsidRDefault="000024EA" w:rsidP="000024EA">
      <w:pPr>
        <w:rPr>
          <w:rFonts w:eastAsiaTheme="minorHAnsi"/>
          <w:color w:val="000000" w:themeColor="text1"/>
          <w:szCs w:val="24"/>
        </w:rPr>
      </w:pPr>
    </w:p>
    <w:p w14:paraId="00BE9DCA" w14:textId="5A12BF74" w:rsidR="000024EA" w:rsidRDefault="000024EA" w:rsidP="000024EA">
      <w:pPr>
        <w:rPr>
          <w:rFonts w:eastAsiaTheme="minorHAnsi"/>
          <w:color w:val="000000" w:themeColor="text1"/>
          <w:szCs w:val="24"/>
        </w:rPr>
      </w:pPr>
      <w:r w:rsidRPr="000024EA">
        <w:rPr>
          <w:rFonts w:eastAsiaTheme="minorHAnsi"/>
          <w:color w:val="000000" w:themeColor="text1"/>
          <w:szCs w:val="24"/>
        </w:rPr>
        <w:t>This document contains</w:t>
      </w:r>
      <w:r>
        <w:rPr>
          <w:rFonts w:eastAsiaTheme="minorHAnsi"/>
          <w:color w:val="000000" w:themeColor="text1"/>
          <w:szCs w:val="24"/>
        </w:rPr>
        <w:t xml:space="preserve">: </w:t>
      </w:r>
    </w:p>
    <w:p w14:paraId="1C47AEF1" w14:textId="5F16AD6C" w:rsidR="003E53B4" w:rsidRDefault="003E53B4" w:rsidP="000024EA">
      <w:pPr>
        <w:rPr>
          <w:rFonts w:eastAsiaTheme="minorHAnsi"/>
          <w:color w:val="000000" w:themeColor="text1"/>
          <w:szCs w:val="24"/>
        </w:rPr>
      </w:pPr>
      <w:r>
        <w:rPr>
          <w:rFonts w:eastAsiaTheme="minorHAnsi" w:hint="eastAsia"/>
          <w:color w:val="000000" w:themeColor="text1"/>
          <w:szCs w:val="24"/>
        </w:rPr>
        <w:t>E</w:t>
      </w:r>
      <w:r>
        <w:rPr>
          <w:rFonts w:eastAsiaTheme="minorHAnsi"/>
          <w:color w:val="000000" w:themeColor="text1"/>
          <w:szCs w:val="24"/>
        </w:rPr>
        <w:t>xtended Data Figures 1 to 7.</w:t>
      </w:r>
    </w:p>
    <w:p w14:paraId="3F6A9687" w14:textId="474016FC" w:rsidR="000024EA" w:rsidRDefault="000024EA" w:rsidP="000024EA">
      <w:pPr>
        <w:rPr>
          <w:rFonts w:eastAsiaTheme="minorHAnsi"/>
          <w:color w:val="000000" w:themeColor="text1"/>
          <w:szCs w:val="24"/>
        </w:rPr>
      </w:pPr>
      <w:r w:rsidRPr="000024EA">
        <w:rPr>
          <w:rFonts w:eastAsiaTheme="minorHAnsi"/>
          <w:color w:val="000000" w:themeColor="text1"/>
          <w:szCs w:val="24"/>
        </w:rPr>
        <w:t>Supplementary Tables 1</w:t>
      </w:r>
      <w:r>
        <w:rPr>
          <w:rFonts w:eastAsiaTheme="minorHAnsi"/>
          <w:color w:val="000000" w:themeColor="text1"/>
          <w:szCs w:val="24"/>
        </w:rPr>
        <w:t xml:space="preserve"> and 2.</w:t>
      </w:r>
    </w:p>
    <w:p w14:paraId="2F9EA628" w14:textId="74590E64" w:rsidR="000024EA" w:rsidRDefault="000024EA" w:rsidP="000024EA">
      <w:pPr>
        <w:rPr>
          <w:rFonts w:eastAsiaTheme="minorHAnsi"/>
          <w:color w:val="000000" w:themeColor="text1"/>
          <w:szCs w:val="24"/>
        </w:rPr>
      </w:pPr>
    </w:p>
    <w:p w14:paraId="5AB66C9A" w14:textId="282A2771" w:rsidR="000024EA" w:rsidRDefault="000024EA" w:rsidP="000024EA">
      <w:pPr>
        <w:rPr>
          <w:rFonts w:eastAsiaTheme="minorHAnsi"/>
          <w:color w:val="000000" w:themeColor="text1"/>
          <w:szCs w:val="24"/>
        </w:rPr>
      </w:pPr>
      <w:r w:rsidRPr="000024EA">
        <w:rPr>
          <w:rFonts w:eastAsiaTheme="minorHAnsi"/>
          <w:color w:val="000000" w:themeColor="text1"/>
          <w:szCs w:val="24"/>
        </w:rPr>
        <w:t xml:space="preserve">As separate Excel file: </w:t>
      </w:r>
    </w:p>
    <w:p w14:paraId="3B0E8D2E" w14:textId="12B261B0" w:rsidR="000024EA" w:rsidRPr="000024EA" w:rsidRDefault="000024EA" w:rsidP="000024EA">
      <w:pPr>
        <w:rPr>
          <w:rFonts w:eastAsiaTheme="minorHAnsi"/>
          <w:b/>
          <w:bCs/>
          <w:color w:val="000000" w:themeColor="text1"/>
          <w:szCs w:val="24"/>
        </w:rPr>
      </w:pPr>
      <w:r w:rsidRPr="000024EA">
        <w:rPr>
          <w:rFonts w:eastAsiaTheme="minorHAnsi"/>
          <w:color w:val="000000" w:themeColor="text1"/>
          <w:szCs w:val="24"/>
        </w:rPr>
        <w:t>Supplementary Data 1</w:t>
      </w:r>
      <w:r w:rsidR="00833EAC">
        <w:rPr>
          <w:rFonts w:eastAsiaTheme="minorHAnsi"/>
          <w:color w:val="000000" w:themeColor="text1"/>
          <w:szCs w:val="24"/>
        </w:rPr>
        <w:t>. I</w:t>
      </w:r>
      <w:r w:rsidR="00833EAC" w:rsidRPr="00833EAC">
        <w:rPr>
          <w:rFonts w:eastAsiaTheme="minorHAnsi"/>
          <w:color w:val="000000" w:themeColor="text1"/>
          <w:szCs w:val="24"/>
        </w:rPr>
        <w:t>dentification of dugong individuals along Okinawa Island coast</w:t>
      </w:r>
      <w:r w:rsidR="00833EAC">
        <w:rPr>
          <w:rFonts w:eastAsiaTheme="minorHAnsi"/>
          <w:color w:val="000000" w:themeColor="text1"/>
          <w:szCs w:val="24"/>
        </w:rPr>
        <w:t>.</w:t>
      </w:r>
    </w:p>
    <w:p w14:paraId="178A0592" w14:textId="77777777" w:rsidR="000024EA" w:rsidRPr="000024EA" w:rsidRDefault="000024EA" w:rsidP="000024EA">
      <w:pPr>
        <w:rPr>
          <w:rFonts w:eastAsiaTheme="minorHAnsi"/>
          <w:color w:val="000000" w:themeColor="text1"/>
          <w:szCs w:val="24"/>
        </w:rPr>
      </w:pPr>
    </w:p>
    <w:p w14:paraId="66E567E6" w14:textId="77777777" w:rsidR="000024EA" w:rsidRPr="000024EA" w:rsidRDefault="000024EA" w:rsidP="000024EA">
      <w:pPr>
        <w:rPr>
          <w:rFonts w:eastAsiaTheme="minorHAnsi"/>
          <w:color w:val="000000" w:themeColor="text1"/>
          <w:szCs w:val="24"/>
        </w:rPr>
      </w:pPr>
    </w:p>
    <w:p w14:paraId="6872E87C" w14:textId="77777777" w:rsidR="000024EA" w:rsidRPr="000024EA" w:rsidRDefault="000024EA">
      <w:pPr>
        <w:rPr>
          <w:b/>
          <w:bCs/>
          <w:color w:val="000000" w:themeColor="text1"/>
          <w:szCs w:val="24"/>
          <w:lang w:eastAsia="ja-JP"/>
        </w:rPr>
      </w:pPr>
      <w:r w:rsidRPr="000024EA">
        <w:rPr>
          <w:b/>
          <w:bCs/>
          <w:color w:val="000000" w:themeColor="text1"/>
          <w:szCs w:val="24"/>
          <w:lang w:eastAsia="ja-JP"/>
        </w:rPr>
        <w:br w:type="page"/>
      </w:r>
    </w:p>
    <w:p w14:paraId="46E61CF8" w14:textId="77777777" w:rsidR="003E53B4" w:rsidRDefault="003E53B4" w:rsidP="003E53B4">
      <w:pPr>
        <w:rPr>
          <w:rFonts w:ascii="Helvetica" w:eastAsiaTheme="minorHAnsi" w:hAnsi="Helvetica"/>
          <w:color w:val="000000" w:themeColor="text1"/>
          <w:szCs w:val="24"/>
          <w:lang w:eastAsia="ja-JP" w:bidi="ne-NP"/>
        </w:rPr>
      </w:pPr>
      <w:r>
        <w:rPr>
          <w:rFonts w:ascii="Helvetica" w:eastAsiaTheme="minorHAnsi" w:hAnsi="Helvetica"/>
          <w:color w:val="000000" w:themeColor="text1"/>
          <w:szCs w:val="24"/>
        </w:rPr>
        <w:lastRenderedPageBreak/>
        <w:t>a                                                       b</w:t>
      </w:r>
    </w:p>
    <w:p w14:paraId="04F227C5" w14:textId="7E665D5B" w:rsidR="003E53B4" w:rsidRDefault="003E53B4" w:rsidP="003E53B4">
      <w:pPr>
        <w:rPr>
          <w:rFonts w:eastAsia="ＭＳ Ｐ明朝"/>
          <w:b/>
          <w:bCs/>
          <w:sz w:val="21"/>
          <w:szCs w:val="21"/>
        </w:rPr>
      </w:pPr>
      <w:r>
        <w:rPr>
          <w:rFonts w:eastAsia="ＭＳ Ｐ明朝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43173246" wp14:editId="4E7BCCA3">
            <wp:simplePos x="0" y="0"/>
            <wp:positionH relativeFrom="column">
              <wp:posOffset>4178935</wp:posOffset>
            </wp:positionH>
            <wp:positionV relativeFrom="paragraph">
              <wp:posOffset>67945</wp:posOffset>
            </wp:positionV>
            <wp:extent cx="1634490" cy="2873375"/>
            <wp:effectExtent l="0" t="0" r="3810" b="0"/>
            <wp:wrapSquare wrapText="bothSides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490" cy="287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C99944F" wp14:editId="2692E3C8">
            <wp:extent cx="4048760" cy="2638425"/>
            <wp:effectExtent l="0" t="0" r="15240" b="15875"/>
            <wp:docPr id="7" name="グラフ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8EC6397" w14:textId="77777777" w:rsidR="003E53B4" w:rsidRDefault="003E53B4" w:rsidP="003E53B4">
      <w:pPr>
        <w:rPr>
          <w:b/>
          <w:bCs/>
        </w:rPr>
      </w:pPr>
    </w:p>
    <w:p w14:paraId="7FB58C71" w14:textId="77777777" w:rsidR="003E53B4" w:rsidRDefault="003E53B4" w:rsidP="003E53B4">
      <w:pPr>
        <w:rPr>
          <w:b/>
          <w:bCs/>
          <w:szCs w:val="24"/>
        </w:rPr>
      </w:pPr>
    </w:p>
    <w:p w14:paraId="72D9BD2A" w14:textId="77777777" w:rsidR="003E53B4" w:rsidRDefault="003E53B4" w:rsidP="003E53B4">
      <w:pPr>
        <w:rPr>
          <w:b/>
          <w:bCs/>
          <w:szCs w:val="24"/>
        </w:rPr>
      </w:pPr>
    </w:p>
    <w:p w14:paraId="263AE6AD" w14:textId="77777777" w:rsidR="003E53B4" w:rsidRDefault="003E53B4" w:rsidP="003E53B4">
      <w:pPr>
        <w:rPr>
          <w:szCs w:val="24"/>
        </w:rPr>
      </w:pPr>
      <w:r>
        <w:rPr>
          <w:b/>
          <w:bCs/>
          <w:szCs w:val="24"/>
        </w:rPr>
        <w:t xml:space="preserve">Extended Data Fig. 1: Change in dugong population sizes between 1893 and 1916. a, </w:t>
      </w:r>
      <w:proofErr w:type="gramStart"/>
      <w:r>
        <w:rPr>
          <w:szCs w:val="24"/>
        </w:rPr>
        <w:t>Estimates</w:t>
      </w:r>
      <w:proofErr w:type="gramEnd"/>
      <w:r>
        <w:rPr>
          <w:szCs w:val="24"/>
        </w:rPr>
        <w:t xml:space="preserve"> of the numbers of dugongs near Ryukyu Islands (</w:t>
      </w:r>
      <w:r>
        <w:rPr>
          <w:i/>
          <w:iCs/>
          <w:szCs w:val="24"/>
        </w:rPr>
        <w:t>C</w:t>
      </w:r>
      <w:r>
        <w:rPr>
          <w:i/>
          <w:iCs/>
          <w:szCs w:val="24"/>
          <w:vertAlign w:val="subscript"/>
        </w:rPr>
        <w:t>t</w:t>
      </w:r>
      <w:r>
        <w:rPr>
          <w:szCs w:val="24"/>
        </w:rPr>
        <w:t>), based on harvest records.</w:t>
      </w:r>
      <w:r>
        <w:rPr>
          <w:color w:val="FF0000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b,</w:t>
      </w:r>
      <w:r>
        <w:rPr>
          <w:color w:val="000000" w:themeColor="text1"/>
          <w:szCs w:val="24"/>
        </w:rPr>
        <w:t xml:space="preserve"> </w:t>
      </w:r>
      <w:r>
        <w:rPr>
          <w:szCs w:val="24"/>
        </w:rPr>
        <w:t>Table of harvest records reconstructed from fishery statistics</w:t>
      </w:r>
      <w:r>
        <w:rPr>
          <w:szCs w:val="24"/>
          <w:vertAlign w:val="superscript"/>
        </w:rPr>
        <w:t>10,</w:t>
      </w:r>
      <w:r>
        <w:rPr>
          <w:color w:val="000000" w:themeColor="text1"/>
          <w:szCs w:val="24"/>
          <w:vertAlign w:val="superscript"/>
        </w:rPr>
        <w:t>11</w:t>
      </w:r>
      <w:r>
        <w:rPr>
          <w:szCs w:val="24"/>
        </w:rPr>
        <w:t>.</w:t>
      </w:r>
    </w:p>
    <w:p w14:paraId="3CB03C69" w14:textId="77777777" w:rsidR="003E53B4" w:rsidRDefault="003E53B4" w:rsidP="003E53B4">
      <w:pPr>
        <w:rPr>
          <w:rFonts w:ascii="Helvetica" w:hAnsi="Helvetica"/>
          <w:noProof/>
          <w:szCs w:val="24"/>
        </w:rPr>
      </w:pPr>
      <w:r>
        <w:rPr>
          <w:rFonts w:asciiTheme="minorHAnsi" w:eastAsiaTheme="minorHAnsi" w:hAnsiTheme="minorHAnsi" w:hint="eastAsia"/>
          <w:color w:val="FF0000"/>
          <w:szCs w:val="24"/>
        </w:rPr>
        <w:br w:type="page"/>
      </w:r>
      <w:r>
        <w:rPr>
          <w:rFonts w:ascii="Helvetica" w:hAnsi="Helvetica"/>
          <w:noProof/>
          <w:szCs w:val="24"/>
        </w:rPr>
        <w:lastRenderedPageBreak/>
        <w:t>a                          b                          c</w:t>
      </w:r>
    </w:p>
    <w:p w14:paraId="500A5F83" w14:textId="046EBE11" w:rsidR="003E53B4" w:rsidRDefault="003E53B4" w:rsidP="003E53B4">
      <w:pPr>
        <w:tabs>
          <w:tab w:val="left" w:pos="3717"/>
        </w:tabs>
        <w:rPr>
          <w:b/>
          <w:bCs/>
          <w:sz w:val="21"/>
          <w:szCs w:val="24"/>
        </w:rPr>
      </w:pPr>
      <w:r>
        <w:rPr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6BF07368" wp14:editId="0DFB801E">
            <wp:simplePos x="0" y="0"/>
            <wp:positionH relativeFrom="column">
              <wp:posOffset>4098925</wp:posOffset>
            </wp:positionH>
            <wp:positionV relativeFrom="paragraph">
              <wp:posOffset>104140</wp:posOffset>
            </wp:positionV>
            <wp:extent cx="1907540" cy="2294255"/>
            <wp:effectExtent l="0" t="0" r="0" b="4445"/>
            <wp:wrapSquare wrapText="bothSides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229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02883DAB" wp14:editId="36C2C509">
            <wp:simplePos x="0" y="0"/>
            <wp:positionH relativeFrom="column">
              <wp:posOffset>2060575</wp:posOffset>
            </wp:positionH>
            <wp:positionV relativeFrom="paragraph">
              <wp:posOffset>104775</wp:posOffset>
            </wp:positionV>
            <wp:extent cx="1907540" cy="2296160"/>
            <wp:effectExtent l="0" t="0" r="0" b="2540"/>
            <wp:wrapSquare wrapText="bothSides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2296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ADB78A8" wp14:editId="70AEF06A">
            <wp:extent cx="1905635" cy="2296160"/>
            <wp:effectExtent l="0" t="0" r="0" b="254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38FEF67D" w14:textId="77777777" w:rsidR="003E53B4" w:rsidRDefault="003E53B4" w:rsidP="003E53B4">
      <w:pPr>
        <w:rPr>
          <w:b/>
          <w:bCs/>
          <w:szCs w:val="24"/>
        </w:rPr>
      </w:pPr>
    </w:p>
    <w:p w14:paraId="2842E158" w14:textId="77777777" w:rsidR="003E53B4" w:rsidRDefault="003E53B4" w:rsidP="003E53B4">
      <w:pPr>
        <w:rPr>
          <w:strike/>
          <w:color w:val="FF0000"/>
          <w:szCs w:val="24"/>
        </w:rPr>
      </w:pPr>
      <w:r>
        <w:rPr>
          <w:b/>
          <w:bCs/>
          <w:szCs w:val="24"/>
        </w:rPr>
        <w:t>Extended Data Fig. 2:</w:t>
      </w:r>
      <w:r>
        <w:rPr>
          <w:szCs w:val="24"/>
        </w:rPr>
        <w:t xml:space="preserve"> </w:t>
      </w:r>
      <w:r>
        <w:rPr>
          <w:b/>
          <w:bCs/>
          <w:szCs w:val="24"/>
        </w:rPr>
        <w:t xml:space="preserve">Change in areas of seagrass meadows. </w:t>
      </w:r>
      <w:r>
        <w:rPr>
          <w:szCs w:val="24"/>
        </w:rPr>
        <w:t>area in 1978 (</w:t>
      </w:r>
      <w:r>
        <w:rPr>
          <w:b/>
          <w:bCs/>
          <w:szCs w:val="24"/>
        </w:rPr>
        <w:t>a</w:t>
      </w:r>
      <w:r>
        <w:rPr>
          <w:szCs w:val="24"/>
        </w:rPr>
        <w:t>); in 1989 (</w:t>
      </w:r>
      <w:r>
        <w:rPr>
          <w:b/>
          <w:bCs/>
          <w:szCs w:val="24"/>
        </w:rPr>
        <w:t>b</w:t>
      </w:r>
      <w:r>
        <w:rPr>
          <w:szCs w:val="24"/>
        </w:rPr>
        <w:t>); and in 2012 (</w:t>
      </w:r>
      <w:r>
        <w:rPr>
          <w:b/>
          <w:bCs/>
          <w:szCs w:val="24"/>
        </w:rPr>
        <w:t>c</w:t>
      </w:r>
      <w:r>
        <w:rPr>
          <w:szCs w:val="24"/>
        </w:rPr>
        <w:t>).</w:t>
      </w:r>
      <w:r>
        <w:rPr>
          <w:rFonts w:asciiTheme="minorHAnsi" w:eastAsiaTheme="minorHAnsi" w:hAnsiTheme="minorHAnsi" w:hint="eastAsia"/>
          <w:color w:val="FF0000"/>
          <w:szCs w:val="24"/>
        </w:rPr>
        <w:br w:type="page"/>
      </w:r>
    </w:p>
    <w:p w14:paraId="28CBAED5" w14:textId="77777777" w:rsidR="003E53B4" w:rsidRDefault="003E53B4" w:rsidP="003E53B4">
      <w:pPr>
        <w:rPr>
          <w:rFonts w:asciiTheme="minorHAnsi" w:eastAsiaTheme="minorHAnsi" w:hAnsiTheme="minorHAnsi"/>
          <w:color w:val="FF0000"/>
          <w:sz w:val="21"/>
          <w:szCs w:val="21"/>
        </w:rPr>
      </w:pPr>
    </w:p>
    <w:p w14:paraId="28FEEE42" w14:textId="35C68277" w:rsidR="003E53B4" w:rsidRDefault="003E53B4" w:rsidP="003E53B4">
      <w:pPr>
        <w:rPr>
          <w:rFonts w:asciiTheme="minorHAnsi" w:eastAsiaTheme="minorHAnsi" w:hAnsiTheme="minorHAnsi" w:hint="eastAsia"/>
          <w:color w:val="FF0000"/>
        </w:rPr>
      </w:pPr>
      <w:r>
        <w:rPr>
          <w:noProof/>
        </w:rPr>
        <w:drawing>
          <wp:inline distT="0" distB="0" distL="0" distR="0" wp14:anchorId="00B0BCB2" wp14:editId="48E935EC">
            <wp:extent cx="5943600" cy="445770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71B63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</w:rPr>
      </w:pPr>
    </w:p>
    <w:p w14:paraId="46B294C2" w14:textId="77777777" w:rsidR="003E53B4" w:rsidRDefault="003E53B4" w:rsidP="003E53B4">
      <w:pPr>
        <w:rPr>
          <w:rFonts w:eastAsia="ＭＳ Ｐ明朝" w:hint="eastAsia"/>
          <w:szCs w:val="24"/>
        </w:rPr>
      </w:pPr>
      <w:r>
        <w:rPr>
          <w:b/>
          <w:bCs/>
          <w:szCs w:val="24"/>
        </w:rPr>
        <w:t>Extended Data Fig. 3: Change in the coastline around Okinawa Island.</w:t>
      </w:r>
      <w:r>
        <w:rPr>
          <w:szCs w:val="24"/>
        </w:rPr>
        <w:t xml:space="preserve"> Natural (green), semi-natural (yellow)</w:t>
      </w:r>
      <w:r>
        <w:rPr>
          <w:rFonts w:hint="eastAsia"/>
          <w:szCs w:val="24"/>
        </w:rPr>
        <w:t>，</w:t>
      </w:r>
      <w:r>
        <w:rPr>
          <w:szCs w:val="24"/>
        </w:rPr>
        <w:t xml:space="preserve">artificial (blue), and river mouth (purple). Data source: for 1961 and 2008 (ref. </w:t>
      </w:r>
      <w:r>
        <w:rPr>
          <w:szCs w:val="24"/>
          <w:vertAlign w:val="superscript"/>
        </w:rPr>
        <w:t>24</w:t>
      </w:r>
      <w:r>
        <w:rPr>
          <w:szCs w:val="24"/>
        </w:rPr>
        <w:t xml:space="preserve">); for 1993 (ref. </w:t>
      </w:r>
      <w:r>
        <w:rPr>
          <w:szCs w:val="24"/>
          <w:vertAlign w:val="superscript"/>
        </w:rPr>
        <w:t>25</w:t>
      </w:r>
      <w:r>
        <w:rPr>
          <w:szCs w:val="24"/>
        </w:rPr>
        <w:t xml:space="preserve">); for 1996 (ref. </w:t>
      </w:r>
      <w:r>
        <w:rPr>
          <w:szCs w:val="24"/>
          <w:vertAlign w:val="superscript"/>
        </w:rPr>
        <w:t>26</w:t>
      </w:r>
      <w:r>
        <w:rPr>
          <w:szCs w:val="24"/>
        </w:rPr>
        <w:t>). The figure for 2014 was prepared based on topographic maps and aerial photographs of the Geospatial Information Authority of Japan.</w:t>
      </w:r>
      <w:r>
        <w:rPr>
          <w:rFonts w:asciiTheme="minorHAnsi" w:eastAsiaTheme="minorHAnsi" w:hAnsiTheme="minorHAnsi" w:hint="eastAsia"/>
          <w:color w:val="FF0000"/>
          <w:szCs w:val="24"/>
        </w:rPr>
        <w:br w:type="page"/>
      </w:r>
    </w:p>
    <w:p w14:paraId="4C01B09D" w14:textId="2B74D8AE" w:rsidR="003E53B4" w:rsidRDefault="003E53B4" w:rsidP="003E53B4">
      <w:pPr>
        <w:rPr>
          <w:rFonts w:eastAsiaTheme="minorHAnsi"/>
          <w:color w:val="0070C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1743AF4A" wp14:editId="7D907F69">
            <wp:extent cx="5933440" cy="593344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593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16494" w14:textId="77777777" w:rsidR="003E53B4" w:rsidRDefault="003E53B4" w:rsidP="003E53B4">
      <w:pPr>
        <w:rPr>
          <w:rFonts w:eastAsia="ＭＳ Ｐ明朝"/>
          <w:b/>
          <w:bCs/>
        </w:rPr>
      </w:pPr>
    </w:p>
    <w:p w14:paraId="1CDC7109" w14:textId="77777777" w:rsidR="003E53B4" w:rsidRDefault="003E53B4" w:rsidP="003E53B4">
      <w:pPr>
        <w:rPr>
          <w:b/>
          <w:bCs/>
        </w:rPr>
      </w:pPr>
    </w:p>
    <w:p w14:paraId="4FE93611" w14:textId="77777777" w:rsidR="003E53B4" w:rsidRDefault="003E53B4" w:rsidP="003E53B4">
      <w:pPr>
        <w:rPr>
          <w:b/>
          <w:bCs/>
        </w:rPr>
      </w:pPr>
    </w:p>
    <w:p w14:paraId="40CC152C" w14:textId="77777777" w:rsidR="003E53B4" w:rsidRDefault="003E53B4" w:rsidP="003E53B4">
      <w:pPr>
        <w:rPr>
          <w:szCs w:val="24"/>
        </w:rPr>
      </w:pPr>
      <w:r>
        <w:rPr>
          <w:b/>
          <w:bCs/>
          <w:szCs w:val="24"/>
        </w:rPr>
        <w:t>Extended Data Fig. 4: Representative survey tracks of the aircraft.</w:t>
      </w:r>
      <w:r>
        <w:rPr>
          <w:szCs w:val="24"/>
        </w:rPr>
        <w:t xml:space="preserve"> </w:t>
      </w:r>
      <w:r>
        <w:rPr>
          <w:b/>
          <w:bCs/>
          <w:szCs w:val="24"/>
        </w:rPr>
        <w:t>a,</w:t>
      </w:r>
      <w:r>
        <w:rPr>
          <w:szCs w:val="24"/>
        </w:rPr>
        <w:t xml:space="preserve"> Once a month from 2007 to June 2009. </w:t>
      </w:r>
      <w:r>
        <w:rPr>
          <w:b/>
          <w:bCs/>
          <w:szCs w:val="24"/>
        </w:rPr>
        <w:t>b,</w:t>
      </w:r>
      <w:r>
        <w:rPr>
          <w:szCs w:val="24"/>
        </w:rPr>
        <w:t xml:space="preserve"> Four times a year since 2009. </w:t>
      </w:r>
      <w:r>
        <w:rPr>
          <w:b/>
          <w:bCs/>
          <w:szCs w:val="24"/>
        </w:rPr>
        <w:t>c,</w:t>
      </w:r>
      <w:r>
        <w:rPr>
          <w:szCs w:val="24"/>
        </w:rPr>
        <w:t xml:space="preserve"> Once a week by helicopter since 2014.</w:t>
      </w:r>
      <w:r>
        <w:rPr>
          <w:szCs w:val="24"/>
        </w:rPr>
        <w:br w:type="page"/>
      </w:r>
    </w:p>
    <w:p w14:paraId="70552182" w14:textId="6168977B" w:rsidR="003E53B4" w:rsidRDefault="003E53B4" w:rsidP="003E53B4">
      <w:pPr>
        <w:jc w:val="center"/>
        <w:rPr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1AA86D52" wp14:editId="68CB7C33">
            <wp:extent cx="3832225" cy="5437505"/>
            <wp:effectExtent l="12700" t="12700" r="15875" b="1079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225" cy="543750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CF360FB" w14:textId="77777777" w:rsidR="003E53B4" w:rsidRDefault="003E53B4" w:rsidP="003E53B4">
      <w:pPr>
        <w:rPr>
          <w:b/>
          <w:bCs/>
          <w:szCs w:val="24"/>
        </w:rPr>
      </w:pPr>
    </w:p>
    <w:p w14:paraId="6FDC2E42" w14:textId="77777777" w:rsidR="003E53B4" w:rsidRDefault="003E53B4" w:rsidP="003E53B4">
      <w:pPr>
        <w:rPr>
          <w:szCs w:val="24"/>
        </w:rPr>
      </w:pPr>
      <w:r>
        <w:rPr>
          <w:b/>
          <w:bCs/>
          <w:szCs w:val="24"/>
        </w:rPr>
        <w:t>Extended Data Fig. 5:</w:t>
      </w:r>
      <w:r>
        <w:rPr>
          <w:szCs w:val="24"/>
        </w:rPr>
        <w:t xml:space="preserve"> </w:t>
      </w:r>
      <w:r>
        <w:rPr>
          <w:b/>
          <w:bCs/>
          <w:szCs w:val="24"/>
        </w:rPr>
        <w:t>Records of sea turtle observations.</w:t>
      </w:r>
      <w:r>
        <w:rPr>
          <w:szCs w:val="24"/>
        </w:rPr>
        <w:t xml:space="preserve"> From May 2009 to September 2018, which were identified during the dugong surveys by aircraft and helicopter.</w:t>
      </w:r>
      <w:r>
        <w:rPr>
          <w:szCs w:val="24"/>
        </w:rPr>
        <w:br w:type="page"/>
      </w:r>
    </w:p>
    <w:p w14:paraId="6CE79934" w14:textId="316B8A97" w:rsidR="003E53B4" w:rsidRDefault="003E53B4" w:rsidP="003E53B4">
      <w:pPr>
        <w:jc w:val="center"/>
        <w:rPr>
          <w:sz w:val="21"/>
          <w:szCs w:val="21"/>
        </w:rPr>
      </w:pPr>
      <w:r>
        <w:rPr>
          <w:b/>
          <w:bCs/>
          <w:noProof/>
        </w:rPr>
        <w:lastRenderedPageBreak/>
        <w:drawing>
          <wp:inline distT="0" distB="0" distL="0" distR="0" wp14:anchorId="4A76B40C" wp14:editId="4A15625E">
            <wp:extent cx="4544060" cy="3427095"/>
            <wp:effectExtent l="0" t="0" r="2540" b="190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060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D4A38" w14:textId="77777777" w:rsidR="003E53B4" w:rsidRDefault="003E53B4" w:rsidP="003E53B4">
      <w:pPr>
        <w:rPr>
          <w:b/>
          <w:bCs/>
        </w:rPr>
      </w:pPr>
    </w:p>
    <w:p w14:paraId="2944F03B" w14:textId="77777777" w:rsidR="003E53B4" w:rsidRDefault="003E53B4" w:rsidP="003E53B4">
      <w:pPr>
        <w:rPr>
          <w:szCs w:val="24"/>
        </w:rPr>
      </w:pPr>
      <w:r>
        <w:rPr>
          <w:b/>
          <w:bCs/>
          <w:szCs w:val="24"/>
        </w:rPr>
        <w:t>Extended Data Fig. 6: Dead body of individual B.</w:t>
      </w:r>
      <w:r>
        <w:rPr>
          <w:szCs w:val="24"/>
        </w:rPr>
        <w:t xml:space="preserve"> Found on 18 March 2019 at </w:t>
      </w:r>
      <w:proofErr w:type="spellStart"/>
      <w:r>
        <w:rPr>
          <w:szCs w:val="24"/>
        </w:rPr>
        <w:t>Unten</w:t>
      </w:r>
      <w:proofErr w:type="spellEnd"/>
      <w:r>
        <w:rPr>
          <w:szCs w:val="24"/>
        </w:rPr>
        <w:t xml:space="preserve"> Port, east coast of Okinawa.</w:t>
      </w:r>
      <w:r>
        <w:rPr>
          <w:szCs w:val="24"/>
        </w:rPr>
        <w:br w:type="page"/>
      </w:r>
    </w:p>
    <w:p w14:paraId="54C0CF83" w14:textId="77777777" w:rsidR="003E53B4" w:rsidRDefault="003E53B4" w:rsidP="003E53B4">
      <w:pPr>
        <w:rPr>
          <w:sz w:val="21"/>
          <w:szCs w:val="21"/>
        </w:rPr>
      </w:pPr>
    </w:p>
    <w:p w14:paraId="03E5CAC1" w14:textId="009D2B63" w:rsidR="003E53B4" w:rsidRDefault="003E53B4" w:rsidP="003E53B4">
      <w:r>
        <w:rPr>
          <w:noProof/>
        </w:rPr>
        <w:drawing>
          <wp:anchor distT="0" distB="0" distL="114300" distR="114300" simplePos="0" relativeHeight="251658240" behindDoc="0" locked="0" layoutInCell="1" allowOverlap="1" wp14:anchorId="3FB2775A" wp14:editId="24C6FB23">
            <wp:simplePos x="0" y="0"/>
            <wp:positionH relativeFrom="column">
              <wp:posOffset>963930</wp:posOffset>
            </wp:positionH>
            <wp:positionV relativeFrom="paragraph">
              <wp:posOffset>31750</wp:posOffset>
            </wp:positionV>
            <wp:extent cx="3670300" cy="2654300"/>
            <wp:effectExtent l="0" t="0" r="12700" b="12700"/>
            <wp:wrapSquare wrapText="bothSides"/>
            <wp:docPr id="8" name="グラフ 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012C0" w14:textId="77777777" w:rsidR="003E53B4" w:rsidRDefault="003E53B4" w:rsidP="003E53B4">
      <w:pPr>
        <w:rPr>
          <w:rFonts w:asciiTheme="minorHAnsi" w:eastAsiaTheme="minorHAnsi" w:hAnsiTheme="minorHAnsi"/>
          <w:color w:val="FF0000"/>
          <w:shd w:val="clear" w:color="auto" w:fill="FFFFFF"/>
        </w:rPr>
      </w:pPr>
    </w:p>
    <w:p w14:paraId="14FC11EA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25480065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5643F9FB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08DA037B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2EC42B60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36C0C35D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1C139730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369BBC18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0F8BAC47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7C5CE52C" w14:textId="77777777" w:rsidR="003E53B4" w:rsidRDefault="003E53B4" w:rsidP="003E53B4">
      <w:pPr>
        <w:rPr>
          <w:rFonts w:asciiTheme="minorHAnsi" w:eastAsiaTheme="minorHAnsi" w:hAnsiTheme="minorHAnsi" w:hint="eastAsia"/>
          <w:color w:val="FF0000"/>
          <w:shd w:val="clear" w:color="auto" w:fill="FFFFFF"/>
        </w:rPr>
      </w:pPr>
    </w:p>
    <w:p w14:paraId="12D0D0D5" w14:textId="77777777" w:rsidR="003E53B4" w:rsidRDefault="003E53B4" w:rsidP="003E53B4">
      <w:pPr>
        <w:rPr>
          <w:rFonts w:eastAsia="ＭＳ Ｐ明朝" w:hint="eastAsia"/>
          <w:b/>
          <w:bCs/>
        </w:rPr>
      </w:pPr>
    </w:p>
    <w:p w14:paraId="6FE83AFE" w14:textId="77777777" w:rsidR="003E53B4" w:rsidRDefault="003E53B4" w:rsidP="003E53B4">
      <w:pPr>
        <w:rPr>
          <w:b/>
          <w:bCs/>
        </w:rPr>
      </w:pPr>
    </w:p>
    <w:p w14:paraId="3B2C0448" w14:textId="77777777" w:rsidR="003E53B4" w:rsidRDefault="003E53B4" w:rsidP="003E53B4">
      <w:pPr>
        <w:rPr>
          <w:b/>
          <w:bCs/>
        </w:rPr>
      </w:pPr>
    </w:p>
    <w:p w14:paraId="22AD081D" w14:textId="77777777" w:rsidR="003E53B4" w:rsidRDefault="003E53B4" w:rsidP="003E53B4">
      <w:pPr>
        <w:rPr>
          <w:b/>
          <w:bCs/>
        </w:rPr>
      </w:pPr>
    </w:p>
    <w:p w14:paraId="631CFEB9" w14:textId="77777777" w:rsidR="003E53B4" w:rsidRDefault="003E53B4" w:rsidP="003E53B4">
      <w:pPr>
        <w:rPr>
          <w:b/>
          <w:bCs/>
          <w:szCs w:val="24"/>
        </w:rPr>
      </w:pPr>
      <w:r>
        <w:rPr>
          <w:b/>
          <w:bCs/>
          <w:szCs w:val="24"/>
        </w:rPr>
        <w:t xml:space="preserve">Extended Data Fig. 7: The probability that </w:t>
      </w:r>
      <w:r>
        <w:rPr>
          <w:b/>
          <w:bCs/>
          <w:i/>
          <w:iCs/>
          <w:szCs w:val="24"/>
        </w:rPr>
        <w:t>N</w:t>
      </w:r>
      <w:r>
        <w:rPr>
          <w:b/>
          <w:bCs/>
          <w:i/>
          <w:iCs/>
          <w:szCs w:val="24"/>
          <w:vertAlign w:val="subscript"/>
        </w:rPr>
        <w:t>1997</w:t>
      </w:r>
      <w:r>
        <w:rPr>
          <w:rFonts w:ascii="Symbol" w:hAnsi="Symbol" w:hint="eastAsia"/>
          <w:b/>
          <w:bCs/>
          <w:szCs w:val="24"/>
        </w:rPr>
        <w:sym w:font="Symbol" w:char="F0A3"/>
      </w:r>
      <w:r>
        <w:rPr>
          <w:b/>
          <w:bCs/>
          <w:szCs w:val="24"/>
        </w:rPr>
        <w:t xml:space="preserve"> 11</w:t>
      </w:r>
      <w:r>
        <w:rPr>
          <w:b/>
          <w:bCs/>
          <w:color w:val="000000" w:themeColor="text1"/>
          <w:szCs w:val="24"/>
        </w:rPr>
        <w:t xml:space="preserve"> against the range of 10 &lt; </w:t>
      </w:r>
      <w:r>
        <w:rPr>
          <w:b/>
          <w:bCs/>
          <w:i/>
          <w:iCs/>
          <w:color w:val="000000" w:themeColor="text1"/>
          <w:szCs w:val="24"/>
        </w:rPr>
        <w:t>N</w:t>
      </w:r>
      <w:r>
        <w:rPr>
          <w:b/>
          <w:bCs/>
          <w:i/>
          <w:iCs/>
          <w:color w:val="000000" w:themeColor="text1"/>
          <w:szCs w:val="24"/>
          <w:vertAlign w:val="subscript"/>
        </w:rPr>
        <w:t xml:space="preserve">1979 </w:t>
      </w:r>
      <w:r>
        <w:rPr>
          <w:b/>
          <w:bCs/>
          <w:color w:val="000000" w:themeColor="text1"/>
          <w:szCs w:val="24"/>
        </w:rPr>
        <w:t>&lt; 25 under different fecundity, survival, and growth rates.</w:t>
      </w:r>
    </w:p>
    <w:p w14:paraId="47BFE4E9" w14:textId="77777777" w:rsidR="003E53B4" w:rsidRDefault="003E53B4">
      <w:pPr>
        <w:rPr>
          <w:b/>
          <w:bCs/>
          <w:lang w:eastAsia="ja-JP"/>
        </w:rPr>
      </w:pPr>
      <w:r>
        <w:rPr>
          <w:b/>
          <w:bCs/>
          <w:lang w:eastAsia="ja-JP"/>
        </w:rPr>
        <w:br w:type="page"/>
      </w:r>
    </w:p>
    <w:p w14:paraId="1615DAD0" w14:textId="3A2C121E" w:rsidR="00900E51" w:rsidRDefault="004A3212" w:rsidP="00900E51">
      <w:r>
        <w:rPr>
          <w:b/>
          <w:bCs/>
          <w:lang w:eastAsia="ja-JP"/>
        </w:rPr>
        <w:lastRenderedPageBreak/>
        <w:t xml:space="preserve">Supplementary </w:t>
      </w:r>
      <w:r w:rsidR="00900E51" w:rsidRPr="00CE2A9C">
        <w:rPr>
          <w:rFonts w:hint="eastAsia"/>
          <w:b/>
          <w:bCs/>
          <w:lang w:eastAsia="ja-JP"/>
        </w:rPr>
        <w:t>T</w:t>
      </w:r>
      <w:r w:rsidR="00900E51" w:rsidRPr="00CE2A9C">
        <w:rPr>
          <w:b/>
          <w:bCs/>
        </w:rPr>
        <w:t>able 1</w:t>
      </w:r>
      <w:r w:rsidR="00833EAC">
        <w:rPr>
          <w:b/>
          <w:bCs/>
        </w:rPr>
        <w:t>.</w:t>
      </w:r>
      <w:r w:rsidR="00900E51">
        <w:t xml:space="preserve"> </w:t>
      </w:r>
      <w:r w:rsidR="00833EAC">
        <w:t xml:space="preserve"> </w:t>
      </w:r>
      <w:r w:rsidR="00900E51" w:rsidRPr="00921D0A">
        <w:rPr>
          <w:b/>
          <w:bCs/>
        </w:rPr>
        <w:t>Record of caught or drifted dugong individuals.</w:t>
      </w:r>
    </w:p>
    <w:p w14:paraId="5F7811C9" w14:textId="14D9BAC0" w:rsidR="00900E51" w:rsidRDefault="00900E51" w:rsidP="00900E51">
      <w:r w:rsidRPr="00CE2A9C">
        <w:t xml:space="preserve">Based on </w:t>
      </w:r>
      <w:r>
        <w:rPr>
          <w:rFonts w:eastAsia="ＭＳ 明朝"/>
        </w:rPr>
        <w:t>(</w:t>
      </w:r>
      <w:r w:rsidR="00833EAC">
        <w:rPr>
          <w:rFonts w:eastAsia="ＭＳ 明朝"/>
        </w:rPr>
        <w:t xml:space="preserve">ref. </w:t>
      </w:r>
      <w:r w:rsidRPr="00833EAC">
        <w:rPr>
          <w:rFonts w:eastAsia="ＭＳ 明朝"/>
          <w:vertAlign w:val="superscript"/>
        </w:rPr>
        <w:t>22</w:t>
      </w:r>
      <w:r>
        <w:rPr>
          <w:rFonts w:eastAsia="ＭＳ 明朝"/>
        </w:rPr>
        <w:t>), with addition and revision from the source of newspaper accounts and the recent one of N23.</w:t>
      </w:r>
    </w:p>
    <w:p w14:paraId="1C4F3D04" w14:textId="77777777" w:rsidR="00900E51" w:rsidRDefault="00900E51" w:rsidP="00900E51">
      <w:r w:rsidRPr="00D90E9D">
        <w:rPr>
          <w:noProof/>
        </w:rPr>
        <w:drawing>
          <wp:inline distT="0" distB="0" distL="0" distR="0" wp14:anchorId="72D311EC" wp14:editId="26638060">
            <wp:extent cx="5943600" cy="494093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472A2" w14:textId="77777777" w:rsidR="00900E51" w:rsidRDefault="00900E51" w:rsidP="00900E51">
      <w:r>
        <w:br w:type="page"/>
      </w:r>
    </w:p>
    <w:tbl>
      <w:tblPr>
        <w:tblW w:w="247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22"/>
        <w:gridCol w:w="760"/>
        <w:gridCol w:w="860"/>
        <w:gridCol w:w="1140"/>
        <w:gridCol w:w="1260"/>
        <w:gridCol w:w="1760"/>
        <w:gridCol w:w="640"/>
        <w:gridCol w:w="1440"/>
        <w:gridCol w:w="2588"/>
        <w:gridCol w:w="8080"/>
      </w:tblGrid>
      <w:tr w:rsidR="00900E51" w:rsidRPr="00921D0A" w14:paraId="2948AECB" w14:textId="77777777" w:rsidTr="000013C5">
        <w:trPr>
          <w:trHeight w:val="440"/>
        </w:trPr>
        <w:tc>
          <w:tcPr>
            <w:tcW w:w="6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82D3" w14:textId="6AC5F421" w:rsidR="00900E51" w:rsidRPr="00921D0A" w:rsidRDefault="004A3212" w:rsidP="00833EAC">
            <w:pPr>
              <w:ind w:leftChars="-40" w:left="-96" w:rightChars="-1700" w:right="-4080"/>
              <w:rPr>
                <w:rFonts w:eastAsiaTheme="minorHAnsi"/>
                <w:b/>
                <w:bCs/>
                <w:color w:val="000000" w:themeColor="text1"/>
              </w:rPr>
            </w:pPr>
            <w:r>
              <w:rPr>
                <w:rFonts w:eastAsiaTheme="minorHAnsi"/>
                <w:b/>
                <w:bCs/>
                <w:color w:val="000000" w:themeColor="text1"/>
              </w:rPr>
              <w:lastRenderedPageBreak/>
              <w:t xml:space="preserve">Supplementary </w:t>
            </w:r>
            <w:r w:rsidR="00900E51" w:rsidRPr="00921D0A">
              <w:rPr>
                <w:rFonts w:eastAsiaTheme="minorHAnsi"/>
                <w:b/>
                <w:bCs/>
                <w:color w:val="000000" w:themeColor="text1"/>
              </w:rPr>
              <w:t>Table 2</w:t>
            </w:r>
            <w:r>
              <w:rPr>
                <w:rFonts w:eastAsiaTheme="minorHAnsi"/>
                <w:b/>
                <w:bCs/>
                <w:color w:val="000000" w:themeColor="text1"/>
              </w:rPr>
              <w:t>.</w:t>
            </w:r>
            <w:r w:rsidR="00900E51" w:rsidRPr="00921D0A">
              <w:rPr>
                <w:rFonts w:eastAsiaTheme="minorHAnsi"/>
                <w:b/>
                <w:bCs/>
                <w:color w:val="000000" w:themeColor="text1"/>
              </w:rPr>
              <w:t xml:space="preserve"> Records of caught o</w:t>
            </w:r>
            <w:r>
              <w:rPr>
                <w:rFonts w:eastAsiaTheme="minorHAnsi"/>
                <w:b/>
                <w:bCs/>
                <w:color w:val="000000" w:themeColor="text1"/>
              </w:rPr>
              <w:t>r</w:t>
            </w:r>
            <w:r w:rsidR="00900E51" w:rsidRPr="00921D0A">
              <w:rPr>
                <w:rFonts w:eastAsiaTheme="minorHAnsi"/>
                <w:b/>
                <w:bCs/>
                <w:color w:val="000000" w:themeColor="text1"/>
              </w:rPr>
              <w:t xml:space="preserve"> drifted dugong individuals.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A78D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B053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53C5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6A75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E5B1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9350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4000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414F8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4730" w14:textId="77777777" w:rsidR="00900E51" w:rsidRPr="00921D0A" w:rsidRDefault="00900E51" w:rsidP="000013C5">
            <w:pPr>
              <w:rPr>
                <w:rFonts w:eastAsiaTheme="minorHAnsi"/>
                <w:color w:val="000000" w:themeColor="text1"/>
              </w:rPr>
            </w:pPr>
          </w:p>
        </w:tc>
      </w:tr>
    </w:tbl>
    <w:p w14:paraId="6466579E" w14:textId="77777777" w:rsidR="00900E51" w:rsidRPr="00921D0A" w:rsidRDefault="00900E51" w:rsidP="00900E51">
      <w:r w:rsidRPr="00921D0A">
        <w:t xml:space="preserve">An example of population change based on a probability model estimated from the number of drifted bodies with different r. "-" indicates extinction. </w:t>
      </w:r>
    </w:p>
    <w:p w14:paraId="453C393E" w14:textId="77777777" w:rsidR="00900E51" w:rsidRPr="00921D0A" w:rsidRDefault="00900E51" w:rsidP="00900E51"/>
    <w:tbl>
      <w:tblPr>
        <w:tblW w:w="4548" w:type="dxa"/>
        <w:tblInd w:w="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11"/>
        <w:gridCol w:w="425"/>
        <w:gridCol w:w="734"/>
        <w:gridCol w:w="809"/>
        <w:gridCol w:w="734"/>
        <w:gridCol w:w="734"/>
        <w:gridCol w:w="914"/>
      </w:tblGrid>
      <w:tr w:rsidR="00900E51" w:rsidRPr="00921D0A" w14:paraId="375C58B9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C821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t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7434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Ct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3E4BD0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r=5%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93513C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r =4%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444AFC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r=2%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175F9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r=1%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BC2ECD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r=0.1%</w:t>
            </w:r>
          </w:p>
        </w:tc>
      </w:tr>
      <w:tr w:rsidR="00900E51" w:rsidRPr="00921D0A" w14:paraId="6E4C341E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7A8F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1979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B97C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C3E958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7FA25F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28F661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24CA01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0A6E92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24</w:t>
            </w:r>
          </w:p>
        </w:tc>
      </w:tr>
      <w:tr w:rsidR="00900E51" w:rsidRPr="00921D0A" w14:paraId="74E5E4E0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5BC1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FADE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F8E4F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37410F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6BCF4D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0A56D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9B16114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23</w:t>
            </w:r>
          </w:p>
        </w:tc>
      </w:tr>
      <w:tr w:rsidR="00900E51" w:rsidRPr="00921D0A" w14:paraId="7E737262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507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14FB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55ACCC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76EE83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4CEDAAD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EA7D2C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74DCB0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23</w:t>
            </w:r>
          </w:p>
        </w:tc>
      </w:tr>
      <w:tr w:rsidR="00900E51" w:rsidRPr="00921D0A" w14:paraId="370A2B46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1084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559F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5477B0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2483D5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867406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C1E6F8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6AA870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23</w:t>
            </w:r>
          </w:p>
        </w:tc>
      </w:tr>
      <w:tr w:rsidR="00900E51" w:rsidRPr="00921D0A" w14:paraId="748031CC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E437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C5E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1922A6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F71721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E32602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DA0824D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1B3A9A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22</w:t>
            </w:r>
          </w:p>
        </w:tc>
      </w:tr>
      <w:tr w:rsidR="00900E51" w:rsidRPr="00921D0A" w14:paraId="1199196B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5FE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1984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50C7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1BEA1C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950638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C07C40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0F930E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2D5729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22</w:t>
            </w:r>
          </w:p>
        </w:tc>
      </w:tr>
      <w:tr w:rsidR="00900E51" w:rsidRPr="00921D0A" w14:paraId="382C76DC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D13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1985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554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BD1CCF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AB139E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C0858A0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73C9A9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B0349A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</w:tr>
      <w:tr w:rsidR="00900E51" w:rsidRPr="00921D0A" w14:paraId="6AF192DB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B9CE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1986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CC2F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11F15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B63FD94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603FD5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21AE61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F916E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</w:tr>
      <w:tr w:rsidR="00900E51" w:rsidRPr="00921D0A" w14:paraId="1C372088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D910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1987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1E3F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50C0BC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A2D00F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8C34E4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D5EB24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5AA958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</w:tr>
      <w:tr w:rsidR="00900E51" w:rsidRPr="00921D0A" w14:paraId="3C60832D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B5A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1988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D27C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AAA8F3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C45760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FCE52E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94EFF4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6A4D3D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</w:tr>
      <w:tr w:rsidR="00900E51" w:rsidRPr="00921D0A" w14:paraId="1FD71BF7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3089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1989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D3C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9907B9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E24B3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26B498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8F098C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12126B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</w:tr>
      <w:tr w:rsidR="00900E51" w:rsidRPr="00921D0A" w14:paraId="6C08F84B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9259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1BF9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3850FC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2BB037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B817CB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9B76E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42DCC7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</w:tr>
      <w:tr w:rsidR="00900E51" w:rsidRPr="00921D0A" w14:paraId="0DA52964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4F02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B9A6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34FD87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92F374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3694D0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9BDE20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49545D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</w:tr>
      <w:tr w:rsidR="00900E51" w:rsidRPr="00921D0A" w14:paraId="7BB9213B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A47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397A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ECCEBC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67D8E00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BD80F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0A9F2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088D0A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</w:tr>
      <w:tr w:rsidR="00900E51" w:rsidRPr="00921D0A" w14:paraId="5FDC8014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C5BB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3CA0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274879D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83626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A64125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C20818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15DD6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16</w:t>
            </w:r>
          </w:p>
        </w:tc>
      </w:tr>
      <w:tr w:rsidR="00900E51" w:rsidRPr="00921D0A" w14:paraId="64B70A89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652B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1994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FDA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84B0A7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1DD81C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9C85D2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AA5AF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6F9BC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</w:tr>
      <w:tr w:rsidR="00900E51" w:rsidRPr="00921D0A" w14:paraId="5945CBB8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184A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1995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A5A7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CBB82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265A59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08F36E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139FE9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8E94D4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15</w:t>
            </w:r>
          </w:p>
        </w:tc>
      </w:tr>
      <w:tr w:rsidR="00900E51" w:rsidRPr="00921D0A" w14:paraId="500A8776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3D84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1996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CB7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DCB7E4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2B75E4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FA89B6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25E1DC0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FA8211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14</w:t>
            </w:r>
          </w:p>
        </w:tc>
      </w:tr>
      <w:tr w:rsidR="00900E51" w:rsidRPr="00921D0A" w14:paraId="0834EEDE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895E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1997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AA46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7E121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F884A2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A919F8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FA28E7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A40EF9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13</w:t>
            </w:r>
          </w:p>
        </w:tc>
      </w:tr>
      <w:tr w:rsidR="00900E51" w:rsidRPr="00921D0A" w14:paraId="048748E9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8127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1998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B272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D1B43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EFBF5B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30EC6B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8E98A9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277446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12</w:t>
            </w:r>
          </w:p>
        </w:tc>
      </w:tr>
      <w:tr w:rsidR="00900E51" w:rsidRPr="00921D0A" w14:paraId="7DBE178E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B5EF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1999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80DF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D90A5D4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136A66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89ACF4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0FAFE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2DC6FEA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11</w:t>
            </w:r>
          </w:p>
        </w:tc>
      </w:tr>
      <w:tr w:rsidR="00900E51" w:rsidRPr="00921D0A" w14:paraId="24AF273A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A19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2000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F33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BBFC11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65FABA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F49224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3B4B3E4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666113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10</w:t>
            </w:r>
          </w:p>
        </w:tc>
      </w:tr>
      <w:tr w:rsidR="00900E51" w:rsidRPr="00921D0A" w14:paraId="3D66D092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910B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2001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3CF2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5B3E3C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1356D22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9A87B4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F8F43E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62C528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</w:tr>
      <w:tr w:rsidR="00900E51" w:rsidRPr="00921D0A" w14:paraId="0BAF048B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4E7A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2002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653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DA64F4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03C83CE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C9938F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D2B78B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7C27FD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7</w:t>
            </w:r>
          </w:p>
        </w:tc>
      </w:tr>
      <w:tr w:rsidR="00900E51" w:rsidRPr="00921D0A" w14:paraId="579D5F5F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0D21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2003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9383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AD9F158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60C6DE6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5E0DB7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E50F019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217D6EF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6</w:t>
            </w:r>
          </w:p>
        </w:tc>
      </w:tr>
      <w:tr w:rsidR="00900E51" w:rsidRPr="00921D0A" w14:paraId="0473B869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A377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2004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F1E8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92C3DC7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14AD5B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EF649FD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9814DB1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08E76E3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6</w:t>
            </w:r>
          </w:p>
        </w:tc>
      </w:tr>
      <w:tr w:rsidR="00900E51" w:rsidRPr="00921D0A" w14:paraId="348227C6" w14:textId="77777777" w:rsidTr="000013C5">
        <w:trPr>
          <w:trHeight w:val="258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54BB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Frequency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79CD" w14:textId="77777777" w:rsidR="00900E51" w:rsidRPr="00921D0A" w:rsidRDefault="00900E51" w:rsidP="000013C5">
            <w:pPr>
              <w:rPr>
                <w:rFonts w:eastAsia="游ゴシック"/>
                <w:color w:val="000000"/>
                <w:szCs w:val="24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8568E9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54%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BA8AD30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42%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108FA15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51%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06EC3FC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50%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461518B" w14:textId="77777777" w:rsidR="00900E51" w:rsidRPr="00921D0A" w:rsidRDefault="00900E51" w:rsidP="000013C5">
            <w:pPr>
              <w:jc w:val="right"/>
              <w:rPr>
                <w:rFonts w:eastAsia="游ゴシック"/>
                <w:color w:val="000000"/>
                <w:szCs w:val="24"/>
              </w:rPr>
            </w:pPr>
            <w:r w:rsidRPr="00921D0A">
              <w:rPr>
                <w:rFonts w:eastAsia="游ゴシック"/>
                <w:color w:val="000000"/>
                <w:szCs w:val="24"/>
              </w:rPr>
              <w:t>31%</w:t>
            </w:r>
          </w:p>
        </w:tc>
      </w:tr>
    </w:tbl>
    <w:p w14:paraId="003CAE73" w14:textId="77777777" w:rsidR="00900E51" w:rsidRPr="00921D0A" w:rsidRDefault="00900E51" w:rsidP="00900E51">
      <w:pPr>
        <w:rPr>
          <w:rFonts w:eastAsiaTheme="minorHAnsi"/>
          <w:color w:val="FF0000"/>
          <w:szCs w:val="24"/>
          <w:shd w:val="clear" w:color="auto" w:fill="FFFFFF"/>
        </w:rPr>
      </w:pPr>
    </w:p>
    <w:p w14:paraId="32FD2B40" w14:textId="77777777" w:rsidR="00900E51" w:rsidRPr="00921D0A" w:rsidRDefault="00900E51" w:rsidP="00900E51">
      <w:pPr>
        <w:rPr>
          <w:rFonts w:eastAsiaTheme="minorHAnsi"/>
          <w:color w:val="FF0000"/>
          <w:szCs w:val="24"/>
          <w:shd w:val="clear" w:color="auto" w:fill="FFFFFF"/>
        </w:rPr>
      </w:pPr>
    </w:p>
    <w:p w14:paraId="3570F5F1" w14:textId="77777777" w:rsidR="00900E51" w:rsidRPr="00921D0A" w:rsidRDefault="00900E51" w:rsidP="00900E51">
      <w:pPr>
        <w:pStyle w:val="SMSubheading"/>
        <w:rPr>
          <w:rFonts w:eastAsia="Times New Roman"/>
          <w:bCs/>
          <w:kern w:val="28"/>
          <w:szCs w:val="24"/>
          <w:u w:val="none"/>
        </w:rPr>
      </w:pPr>
    </w:p>
    <w:p w14:paraId="4997EF8C" w14:textId="77777777" w:rsidR="00900E51" w:rsidRPr="00921D0A" w:rsidRDefault="00900E51" w:rsidP="00900E51">
      <w:pPr>
        <w:pStyle w:val="SMHeading"/>
      </w:pPr>
    </w:p>
    <w:p w14:paraId="70A49918" w14:textId="77777777" w:rsidR="007D59BC" w:rsidRDefault="007D59BC"/>
    <w:sectPr w:rsidR="007D59BC" w:rsidSect="00E853D5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9C950A" w14:textId="77777777" w:rsidR="008F6F53" w:rsidRDefault="008F6F53">
      <w:r>
        <w:separator/>
      </w:r>
    </w:p>
  </w:endnote>
  <w:endnote w:type="continuationSeparator" w:id="0">
    <w:p w14:paraId="5DF09779" w14:textId="77777777" w:rsidR="008F6F53" w:rsidRDefault="008F6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814E03" w14:textId="77777777" w:rsidR="00F125EE" w:rsidRDefault="00900E51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0D9AAA20" w14:textId="77777777" w:rsidR="00F125EE" w:rsidRDefault="008F6F5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ECB0AF" w14:textId="77777777" w:rsidR="008F6F53" w:rsidRDefault="008F6F53">
      <w:r>
        <w:separator/>
      </w:r>
    </w:p>
  </w:footnote>
  <w:footnote w:type="continuationSeparator" w:id="0">
    <w:p w14:paraId="17F2F8B5" w14:textId="77777777" w:rsidR="008F6F53" w:rsidRDefault="008F6F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409D3E" w14:textId="77777777" w:rsidR="003A2FD8" w:rsidRPr="005001AC" w:rsidRDefault="008F6F53" w:rsidP="005001AC">
    <w:pPr>
      <w:jc w:val="right"/>
      <w:rPr>
        <w:sz w:val="20"/>
      </w:rPr>
    </w:pPr>
  </w:p>
  <w:p w14:paraId="13DD4079" w14:textId="77777777" w:rsidR="003A2FD8" w:rsidRDefault="008F6F5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E51"/>
    <w:rsid w:val="000024EA"/>
    <w:rsid w:val="00010EDC"/>
    <w:rsid w:val="00015700"/>
    <w:rsid w:val="00030C5A"/>
    <w:rsid w:val="00043140"/>
    <w:rsid w:val="00057A49"/>
    <w:rsid w:val="000A241F"/>
    <w:rsid w:val="000D5DDD"/>
    <w:rsid w:val="000E5AC9"/>
    <w:rsid w:val="000F201E"/>
    <w:rsid w:val="001063E3"/>
    <w:rsid w:val="001143A7"/>
    <w:rsid w:val="00115DB1"/>
    <w:rsid w:val="0012359B"/>
    <w:rsid w:val="001260D5"/>
    <w:rsid w:val="001316C8"/>
    <w:rsid w:val="00131D8F"/>
    <w:rsid w:val="00145EAA"/>
    <w:rsid w:val="00161AEE"/>
    <w:rsid w:val="001710DE"/>
    <w:rsid w:val="00173151"/>
    <w:rsid w:val="00183956"/>
    <w:rsid w:val="001844BC"/>
    <w:rsid w:val="0018579A"/>
    <w:rsid w:val="001865B4"/>
    <w:rsid w:val="00191054"/>
    <w:rsid w:val="00195F48"/>
    <w:rsid w:val="001A60E8"/>
    <w:rsid w:val="001A7EFB"/>
    <w:rsid w:val="001C6885"/>
    <w:rsid w:val="001E528A"/>
    <w:rsid w:val="001F7FA6"/>
    <w:rsid w:val="00222E40"/>
    <w:rsid w:val="0023524E"/>
    <w:rsid w:val="00251D5E"/>
    <w:rsid w:val="00266B7D"/>
    <w:rsid w:val="00271A8E"/>
    <w:rsid w:val="00291E01"/>
    <w:rsid w:val="002A3378"/>
    <w:rsid w:val="002B0B9A"/>
    <w:rsid w:val="002B1AFC"/>
    <w:rsid w:val="002B74A2"/>
    <w:rsid w:val="002C1E5F"/>
    <w:rsid w:val="002C2516"/>
    <w:rsid w:val="002C2E3B"/>
    <w:rsid w:val="002C50C4"/>
    <w:rsid w:val="002C7CEF"/>
    <w:rsid w:val="002D3FFD"/>
    <w:rsid w:val="002F0CB2"/>
    <w:rsid w:val="002F186F"/>
    <w:rsid w:val="002F2093"/>
    <w:rsid w:val="002F4BA1"/>
    <w:rsid w:val="002F7BFF"/>
    <w:rsid w:val="00305081"/>
    <w:rsid w:val="00320D4C"/>
    <w:rsid w:val="00321638"/>
    <w:rsid w:val="0032710D"/>
    <w:rsid w:val="0033306D"/>
    <w:rsid w:val="0033341C"/>
    <w:rsid w:val="00333F7E"/>
    <w:rsid w:val="003466EC"/>
    <w:rsid w:val="00351A24"/>
    <w:rsid w:val="0035505C"/>
    <w:rsid w:val="00363EDE"/>
    <w:rsid w:val="00364154"/>
    <w:rsid w:val="003650B2"/>
    <w:rsid w:val="00383DB2"/>
    <w:rsid w:val="00385641"/>
    <w:rsid w:val="00390CCD"/>
    <w:rsid w:val="003A15B8"/>
    <w:rsid w:val="003A475F"/>
    <w:rsid w:val="003A662B"/>
    <w:rsid w:val="003B6557"/>
    <w:rsid w:val="003B75C3"/>
    <w:rsid w:val="003C5814"/>
    <w:rsid w:val="003D5628"/>
    <w:rsid w:val="003D79FC"/>
    <w:rsid w:val="003E48F7"/>
    <w:rsid w:val="003E53B4"/>
    <w:rsid w:val="003F168F"/>
    <w:rsid w:val="004024BB"/>
    <w:rsid w:val="00405D84"/>
    <w:rsid w:val="004167DE"/>
    <w:rsid w:val="00423B46"/>
    <w:rsid w:val="00427833"/>
    <w:rsid w:val="00430228"/>
    <w:rsid w:val="00432764"/>
    <w:rsid w:val="00437C6A"/>
    <w:rsid w:val="00444D31"/>
    <w:rsid w:val="0044656A"/>
    <w:rsid w:val="004466D2"/>
    <w:rsid w:val="0045009F"/>
    <w:rsid w:val="00456099"/>
    <w:rsid w:val="00463205"/>
    <w:rsid w:val="0046520A"/>
    <w:rsid w:val="00470196"/>
    <w:rsid w:val="00476AC6"/>
    <w:rsid w:val="00495523"/>
    <w:rsid w:val="004A3212"/>
    <w:rsid w:val="004A6402"/>
    <w:rsid w:val="004C2EA5"/>
    <w:rsid w:val="004C5FC7"/>
    <w:rsid w:val="004C5FD0"/>
    <w:rsid w:val="004F1F12"/>
    <w:rsid w:val="004F2F27"/>
    <w:rsid w:val="004F70DA"/>
    <w:rsid w:val="004F7EC3"/>
    <w:rsid w:val="0050127A"/>
    <w:rsid w:val="0050191D"/>
    <w:rsid w:val="005038DF"/>
    <w:rsid w:val="0051522F"/>
    <w:rsid w:val="0052794C"/>
    <w:rsid w:val="005424C9"/>
    <w:rsid w:val="0054352C"/>
    <w:rsid w:val="005465AA"/>
    <w:rsid w:val="00553704"/>
    <w:rsid w:val="00556589"/>
    <w:rsid w:val="00561344"/>
    <w:rsid w:val="00571D7C"/>
    <w:rsid w:val="0057619D"/>
    <w:rsid w:val="00582FB7"/>
    <w:rsid w:val="005905F7"/>
    <w:rsid w:val="005A6381"/>
    <w:rsid w:val="005B66DD"/>
    <w:rsid w:val="005B699C"/>
    <w:rsid w:val="005B78EF"/>
    <w:rsid w:val="005C02EA"/>
    <w:rsid w:val="005C29AC"/>
    <w:rsid w:val="005C30B7"/>
    <w:rsid w:val="005D105B"/>
    <w:rsid w:val="005D5593"/>
    <w:rsid w:val="00603CE1"/>
    <w:rsid w:val="00617B2F"/>
    <w:rsid w:val="00620E73"/>
    <w:rsid w:val="006265AB"/>
    <w:rsid w:val="00632B33"/>
    <w:rsid w:val="00655D7F"/>
    <w:rsid w:val="006943B0"/>
    <w:rsid w:val="00694E03"/>
    <w:rsid w:val="00697F6F"/>
    <w:rsid w:val="006A72C0"/>
    <w:rsid w:val="006B3A65"/>
    <w:rsid w:val="006B52A2"/>
    <w:rsid w:val="006C3F5B"/>
    <w:rsid w:val="006C592E"/>
    <w:rsid w:val="006F16E9"/>
    <w:rsid w:val="006F7AD6"/>
    <w:rsid w:val="007140F6"/>
    <w:rsid w:val="00716878"/>
    <w:rsid w:val="00731187"/>
    <w:rsid w:val="0074236F"/>
    <w:rsid w:val="00743471"/>
    <w:rsid w:val="007476AB"/>
    <w:rsid w:val="00752FBC"/>
    <w:rsid w:val="00756327"/>
    <w:rsid w:val="00760F9B"/>
    <w:rsid w:val="00770D5D"/>
    <w:rsid w:val="00773169"/>
    <w:rsid w:val="007924B8"/>
    <w:rsid w:val="007A04F4"/>
    <w:rsid w:val="007A0A81"/>
    <w:rsid w:val="007A35A5"/>
    <w:rsid w:val="007A400F"/>
    <w:rsid w:val="007D18B4"/>
    <w:rsid w:val="007D59BC"/>
    <w:rsid w:val="007E14EE"/>
    <w:rsid w:val="007E293F"/>
    <w:rsid w:val="007F343B"/>
    <w:rsid w:val="007F576A"/>
    <w:rsid w:val="007F5F78"/>
    <w:rsid w:val="007F7707"/>
    <w:rsid w:val="008025EE"/>
    <w:rsid w:val="008109D0"/>
    <w:rsid w:val="00817B9A"/>
    <w:rsid w:val="00821BE3"/>
    <w:rsid w:val="00833EAC"/>
    <w:rsid w:val="00837901"/>
    <w:rsid w:val="00842CB4"/>
    <w:rsid w:val="0085049B"/>
    <w:rsid w:val="00855A25"/>
    <w:rsid w:val="0087434E"/>
    <w:rsid w:val="0089767B"/>
    <w:rsid w:val="008B131C"/>
    <w:rsid w:val="008B3035"/>
    <w:rsid w:val="008B497D"/>
    <w:rsid w:val="008B78BE"/>
    <w:rsid w:val="008C408C"/>
    <w:rsid w:val="008E44A4"/>
    <w:rsid w:val="008F3919"/>
    <w:rsid w:val="008F6F53"/>
    <w:rsid w:val="008F7D99"/>
    <w:rsid w:val="00900E51"/>
    <w:rsid w:val="00916D55"/>
    <w:rsid w:val="00917376"/>
    <w:rsid w:val="00923C7E"/>
    <w:rsid w:val="0093344F"/>
    <w:rsid w:val="00935BFA"/>
    <w:rsid w:val="00942363"/>
    <w:rsid w:val="00955DAD"/>
    <w:rsid w:val="009569F8"/>
    <w:rsid w:val="00966691"/>
    <w:rsid w:val="00970EA6"/>
    <w:rsid w:val="00981714"/>
    <w:rsid w:val="00983ADE"/>
    <w:rsid w:val="00986911"/>
    <w:rsid w:val="00993FB4"/>
    <w:rsid w:val="009965B3"/>
    <w:rsid w:val="009A04D1"/>
    <w:rsid w:val="009A5AC3"/>
    <w:rsid w:val="009C316B"/>
    <w:rsid w:val="009C7E81"/>
    <w:rsid w:val="009D307F"/>
    <w:rsid w:val="009D67FB"/>
    <w:rsid w:val="009E3721"/>
    <w:rsid w:val="009F432E"/>
    <w:rsid w:val="00A01737"/>
    <w:rsid w:val="00A0216E"/>
    <w:rsid w:val="00A15F60"/>
    <w:rsid w:val="00A34CBE"/>
    <w:rsid w:val="00A404B5"/>
    <w:rsid w:val="00A4227E"/>
    <w:rsid w:val="00A5030F"/>
    <w:rsid w:val="00A53586"/>
    <w:rsid w:val="00A71E62"/>
    <w:rsid w:val="00A72C62"/>
    <w:rsid w:val="00A763D2"/>
    <w:rsid w:val="00A8460A"/>
    <w:rsid w:val="00AA3324"/>
    <w:rsid w:val="00AA7031"/>
    <w:rsid w:val="00AB33AF"/>
    <w:rsid w:val="00AD1CF4"/>
    <w:rsid w:val="00AD48E2"/>
    <w:rsid w:val="00AE001C"/>
    <w:rsid w:val="00AF1836"/>
    <w:rsid w:val="00AF1A41"/>
    <w:rsid w:val="00AF2F1E"/>
    <w:rsid w:val="00AF66EA"/>
    <w:rsid w:val="00AF760A"/>
    <w:rsid w:val="00B02624"/>
    <w:rsid w:val="00B119CA"/>
    <w:rsid w:val="00B229DA"/>
    <w:rsid w:val="00B23136"/>
    <w:rsid w:val="00B233DD"/>
    <w:rsid w:val="00B2358E"/>
    <w:rsid w:val="00B2515D"/>
    <w:rsid w:val="00B25A8B"/>
    <w:rsid w:val="00B3502B"/>
    <w:rsid w:val="00B364C8"/>
    <w:rsid w:val="00B4654B"/>
    <w:rsid w:val="00B520AB"/>
    <w:rsid w:val="00B55188"/>
    <w:rsid w:val="00B63DFB"/>
    <w:rsid w:val="00B66BEA"/>
    <w:rsid w:val="00B675B7"/>
    <w:rsid w:val="00B703A3"/>
    <w:rsid w:val="00B9611E"/>
    <w:rsid w:val="00BA753B"/>
    <w:rsid w:val="00BB5434"/>
    <w:rsid w:val="00BC38CC"/>
    <w:rsid w:val="00BD069F"/>
    <w:rsid w:val="00BD363A"/>
    <w:rsid w:val="00BD5128"/>
    <w:rsid w:val="00BE22A2"/>
    <w:rsid w:val="00C061AA"/>
    <w:rsid w:val="00C0645E"/>
    <w:rsid w:val="00C1191D"/>
    <w:rsid w:val="00C12F88"/>
    <w:rsid w:val="00C23B02"/>
    <w:rsid w:val="00C55A2F"/>
    <w:rsid w:val="00C62B5C"/>
    <w:rsid w:val="00C77B8C"/>
    <w:rsid w:val="00C8049F"/>
    <w:rsid w:val="00C866E9"/>
    <w:rsid w:val="00C87B22"/>
    <w:rsid w:val="00C90AE8"/>
    <w:rsid w:val="00CB5044"/>
    <w:rsid w:val="00CC4246"/>
    <w:rsid w:val="00CD623C"/>
    <w:rsid w:val="00CD7D4A"/>
    <w:rsid w:val="00CE45A2"/>
    <w:rsid w:val="00CE53DC"/>
    <w:rsid w:val="00CE72C2"/>
    <w:rsid w:val="00CF0C66"/>
    <w:rsid w:val="00CF2CE7"/>
    <w:rsid w:val="00CF6CD2"/>
    <w:rsid w:val="00CF7E91"/>
    <w:rsid w:val="00D0638D"/>
    <w:rsid w:val="00D20AC0"/>
    <w:rsid w:val="00D370BC"/>
    <w:rsid w:val="00D37F35"/>
    <w:rsid w:val="00D423AB"/>
    <w:rsid w:val="00D44471"/>
    <w:rsid w:val="00D4629D"/>
    <w:rsid w:val="00D46EDB"/>
    <w:rsid w:val="00D47159"/>
    <w:rsid w:val="00D54852"/>
    <w:rsid w:val="00D55B57"/>
    <w:rsid w:val="00D57691"/>
    <w:rsid w:val="00D706CD"/>
    <w:rsid w:val="00D8440B"/>
    <w:rsid w:val="00D849CD"/>
    <w:rsid w:val="00D90350"/>
    <w:rsid w:val="00D9139A"/>
    <w:rsid w:val="00D97C3C"/>
    <w:rsid w:val="00DA0CB7"/>
    <w:rsid w:val="00DA2EAF"/>
    <w:rsid w:val="00DA668B"/>
    <w:rsid w:val="00DB1F2D"/>
    <w:rsid w:val="00DB5C94"/>
    <w:rsid w:val="00DC14FF"/>
    <w:rsid w:val="00DD17A4"/>
    <w:rsid w:val="00DD1B94"/>
    <w:rsid w:val="00DD2287"/>
    <w:rsid w:val="00DD29F2"/>
    <w:rsid w:val="00DE6525"/>
    <w:rsid w:val="00DE6CFD"/>
    <w:rsid w:val="00DE7139"/>
    <w:rsid w:val="00DF0904"/>
    <w:rsid w:val="00DF1404"/>
    <w:rsid w:val="00DF3BBA"/>
    <w:rsid w:val="00E043FB"/>
    <w:rsid w:val="00E04FCD"/>
    <w:rsid w:val="00E20DD9"/>
    <w:rsid w:val="00E2626A"/>
    <w:rsid w:val="00E33057"/>
    <w:rsid w:val="00E336EB"/>
    <w:rsid w:val="00E3384D"/>
    <w:rsid w:val="00E426DF"/>
    <w:rsid w:val="00E50995"/>
    <w:rsid w:val="00E50C96"/>
    <w:rsid w:val="00E51415"/>
    <w:rsid w:val="00E628C9"/>
    <w:rsid w:val="00E65B50"/>
    <w:rsid w:val="00E67D8D"/>
    <w:rsid w:val="00E725BA"/>
    <w:rsid w:val="00E8054E"/>
    <w:rsid w:val="00EB3566"/>
    <w:rsid w:val="00ED412D"/>
    <w:rsid w:val="00EE39DD"/>
    <w:rsid w:val="00EF6789"/>
    <w:rsid w:val="00F00C3F"/>
    <w:rsid w:val="00F03975"/>
    <w:rsid w:val="00F05F33"/>
    <w:rsid w:val="00F06748"/>
    <w:rsid w:val="00F11C5D"/>
    <w:rsid w:val="00F11D70"/>
    <w:rsid w:val="00F121DE"/>
    <w:rsid w:val="00F32524"/>
    <w:rsid w:val="00F36A3D"/>
    <w:rsid w:val="00F527DD"/>
    <w:rsid w:val="00F572B1"/>
    <w:rsid w:val="00F73AB9"/>
    <w:rsid w:val="00F8466D"/>
    <w:rsid w:val="00FA49B9"/>
    <w:rsid w:val="00FA51BC"/>
    <w:rsid w:val="00FB0E6F"/>
    <w:rsid w:val="00FC1D28"/>
    <w:rsid w:val="00FD1554"/>
    <w:rsid w:val="00FD3362"/>
    <w:rsid w:val="00FD5C3C"/>
    <w:rsid w:val="00FE1CBB"/>
    <w:rsid w:val="00FE7621"/>
    <w:rsid w:val="00FF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F206E1"/>
  <w15:chartTrackingRefBased/>
  <w15:docId w15:val="{3118AFAA-45AE-804C-8BA5-8BD257DD3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theme="minorBidi"/>
        <w:kern w:val="2"/>
        <w:sz w:val="21"/>
        <w:szCs w:val="21"/>
        <w:lang w:val="en-US" w:eastAsia="ja-JP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E51"/>
    <w:rPr>
      <w:rFonts w:cs="Times New Roman"/>
      <w:kern w:val="0"/>
      <w:sz w:val="24"/>
      <w:szCs w:val="20"/>
      <w:lang w:eastAsia="en-US" w:bidi="ar-SA"/>
    </w:rPr>
  </w:style>
  <w:style w:type="paragraph" w:styleId="1">
    <w:name w:val="heading 1"/>
    <w:basedOn w:val="a"/>
    <w:next w:val="a"/>
    <w:link w:val="10"/>
    <w:uiPriority w:val="9"/>
    <w:qFormat/>
    <w:rsid w:val="00900E51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MHeading">
    <w:name w:val="SM Heading"/>
    <w:basedOn w:val="1"/>
    <w:qFormat/>
    <w:rsid w:val="00900E51"/>
    <w:pPr>
      <w:spacing w:before="240" w:after="60"/>
    </w:pPr>
    <w:rPr>
      <w:rFonts w:ascii="Times New Roman" w:eastAsiaTheme="minorEastAsia" w:hAnsi="Times New Roman" w:cs="Times New Roman"/>
      <w:b/>
      <w:bCs/>
      <w:kern w:val="32"/>
    </w:rPr>
  </w:style>
  <w:style w:type="paragraph" w:customStyle="1" w:styleId="SMSubheading">
    <w:name w:val="SM Subheading"/>
    <w:basedOn w:val="a"/>
    <w:qFormat/>
    <w:rsid w:val="00900E51"/>
    <w:rPr>
      <w:u w:val="words"/>
    </w:rPr>
  </w:style>
  <w:style w:type="paragraph" w:styleId="a3">
    <w:name w:val="footer"/>
    <w:basedOn w:val="a"/>
    <w:link w:val="a4"/>
    <w:semiHidden/>
    <w:rsid w:val="00900E51"/>
    <w:pPr>
      <w:tabs>
        <w:tab w:val="center" w:pos="4680"/>
        <w:tab w:val="right" w:pos="9360"/>
      </w:tabs>
    </w:pPr>
  </w:style>
  <w:style w:type="character" w:customStyle="1" w:styleId="a4">
    <w:name w:val="フッター (文字)"/>
    <w:basedOn w:val="a0"/>
    <w:link w:val="a3"/>
    <w:semiHidden/>
    <w:rsid w:val="00900E51"/>
    <w:rPr>
      <w:rFonts w:cs="Times New Roman"/>
      <w:kern w:val="0"/>
      <w:sz w:val="24"/>
      <w:szCs w:val="20"/>
      <w:lang w:eastAsia="en-US" w:bidi="ar-SA"/>
    </w:rPr>
  </w:style>
  <w:style w:type="character" w:customStyle="1" w:styleId="10">
    <w:name w:val="見出し 1 (文字)"/>
    <w:basedOn w:val="a0"/>
    <w:link w:val="1"/>
    <w:uiPriority w:val="9"/>
    <w:rsid w:val="00900E51"/>
    <w:rPr>
      <w:rFonts w:asciiTheme="majorHAnsi" w:eastAsiaTheme="majorEastAsia" w:hAnsiTheme="majorHAnsi" w:cstheme="majorBidi"/>
      <w:kern w:val="0"/>
      <w:sz w:val="24"/>
      <w:szCs w:val="24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9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chart" Target="charts/chart2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\kayanne\Library\Containers\com.apple.mail\Data\Library\Mail%20Downloads\B78D8FBB-7105-40EA-990F-8720A4CC0C71\&#20754;&#33390;&#25429;&#29554;&#25968;20123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6d9353d6961a3c9a/&#29694;&#22312;2/&#20849;&#21516;&#30740;&#31350;/&#33541;&#26681;&#20754;&#33390;V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497462817147858"/>
          <c:y val="4.214129483814523E-2"/>
          <c:w val="0.78578565179352577"/>
          <c:h val="0.74370734908136482"/>
        </c:manualLayout>
      </c:layout>
      <c:barChart>
        <c:barDir val="col"/>
        <c:grouping val="clustered"/>
        <c:varyColors val="0"/>
        <c:ser>
          <c:idx val="2"/>
          <c:order val="0"/>
          <c:tx>
            <c:v>Ct</c:v>
          </c:tx>
          <c:spPr>
            <a:solidFill>
              <a:schemeClr val="bg1"/>
            </a:solidFill>
            <a:ln>
              <a:solidFill>
                <a:schemeClr val="tx1"/>
              </a:solidFill>
            </a:ln>
          </c:spPr>
          <c:invertIfNegative val="0"/>
          <c:cat>
            <c:numRef>
              <c:f>個体群過去!$A$9:$A$32</c:f>
              <c:numCache>
                <c:formatCode>General</c:formatCode>
                <c:ptCount val="24"/>
                <c:pt idx="0">
                  <c:v>1894</c:v>
                </c:pt>
                <c:pt idx="1">
                  <c:v>1895</c:v>
                </c:pt>
                <c:pt idx="2">
                  <c:v>1896</c:v>
                </c:pt>
                <c:pt idx="3">
                  <c:v>1897</c:v>
                </c:pt>
                <c:pt idx="4">
                  <c:v>1898</c:v>
                </c:pt>
                <c:pt idx="5">
                  <c:v>1899</c:v>
                </c:pt>
                <c:pt idx="6">
                  <c:v>1900</c:v>
                </c:pt>
                <c:pt idx="7">
                  <c:v>1901</c:v>
                </c:pt>
                <c:pt idx="8">
                  <c:v>1902</c:v>
                </c:pt>
                <c:pt idx="9">
                  <c:v>1903</c:v>
                </c:pt>
                <c:pt idx="10">
                  <c:v>1904</c:v>
                </c:pt>
                <c:pt idx="11">
                  <c:v>1905</c:v>
                </c:pt>
                <c:pt idx="12">
                  <c:v>1906</c:v>
                </c:pt>
                <c:pt idx="13">
                  <c:v>1907</c:v>
                </c:pt>
                <c:pt idx="14">
                  <c:v>1908</c:v>
                </c:pt>
                <c:pt idx="15">
                  <c:v>1909</c:v>
                </c:pt>
                <c:pt idx="16">
                  <c:v>1910</c:v>
                </c:pt>
                <c:pt idx="17">
                  <c:v>1911</c:v>
                </c:pt>
                <c:pt idx="18">
                  <c:v>1912</c:v>
                </c:pt>
                <c:pt idx="19">
                  <c:v>1913</c:v>
                </c:pt>
                <c:pt idx="20">
                  <c:v>1914</c:v>
                </c:pt>
                <c:pt idx="21">
                  <c:v>1915</c:v>
                </c:pt>
                <c:pt idx="22">
                  <c:v>1916</c:v>
                </c:pt>
                <c:pt idx="23">
                  <c:v>1917</c:v>
                </c:pt>
              </c:numCache>
            </c:numRef>
          </c:cat>
          <c:val>
            <c:numRef>
              <c:f>個体群過去!$C$9:$C$32</c:f>
              <c:numCache>
                <c:formatCode>General</c:formatCode>
                <c:ptCount val="24"/>
                <c:pt idx="0">
                  <c:v>31</c:v>
                </c:pt>
                <c:pt idx="1">
                  <c:v>16</c:v>
                </c:pt>
                <c:pt idx="2">
                  <c:v>21</c:v>
                </c:pt>
                <c:pt idx="3">
                  <c:v>18</c:v>
                </c:pt>
                <c:pt idx="4">
                  <c:v>10</c:v>
                </c:pt>
                <c:pt idx="5">
                  <c:v>9</c:v>
                </c:pt>
                <c:pt idx="6">
                  <c:v>7</c:v>
                </c:pt>
                <c:pt idx="7">
                  <c:v>5</c:v>
                </c:pt>
                <c:pt idx="8">
                  <c:v>13</c:v>
                </c:pt>
                <c:pt idx="9">
                  <c:v>19</c:v>
                </c:pt>
                <c:pt idx="10">
                  <c:v>21</c:v>
                </c:pt>
                <c:pt idx="11">
                  <c:v>11</c:v>
                </c:pt>
                <c:pt idx="12">
                  <c:v>13</c:v>
                </c:pt>
                <c:pt idx="13">
                  <c:v>31</c:v>
                </c:pt>
                <c:pt idx="14">
                  <c:v>23</c:v>
                </c:pt>
                <c:pt idx="15">
                  <c:v>33</c:v>
                </c:pt>
                <c:pt idx="16">
                  <c:v>26</c:v>
                </c:pt>
                <c:pt idx="17">
                  <c:v>3</c:v>
                </c:pt>
                <c:pt idx="18">
                  <c:v>3</c:v>
                </c:pt>
                <c:pt idx="19">
                  <c:v>8</c:v>
                </c:pt>
                <c:pt idx="20">
                  <c:v>4</c:v>
                </c:pt>
                <c:pt idx="21">
                  <c:v>1</c:v>
                </c:pt>
                <c:pt idx="2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7E-464C-AAC9-E3D9D20ADA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9"/>
        <c:overlap val="100"/>
        <c:axId val="105289600"/>
        <c:axId val="105300352"/>
      </c:barChart>
      <c:lineChart>
        <c:grouping val="standard"/>
        <c:varyColors val="0"/>
        <c:ser>
          <c:idx val="3"/>
          <c:order val="1"/>
          <c:tx>
            <c:strRef>
              <c:f>個体群過去!$D$8</c:f>
              <c:strCache>
                <c:ptCount val="1"/>
                <c:pt idx="0">
                  <c:v>(0.01, 364)</c:v>
                </c:pt>
              </c:strCache>
            </c:strRef>
          </c:tx>
          <c:marker>
            <c:symbol val="none"/>
          </c:marker>
          <c:val>
            <c:numRef>
              <c:f>個体群過去!$D$9:$D$32</c:f>
              <c:numCache>
                <c:formatCode>General</c:formatCode>
                <c:ptCount val="24"/>
                <c:pt idx="0">
                  <c:v>364</c:v>
                </c:pt>
                <c:pt idx="1">
                  <c:v>333</c:v>
                </c:pt>
                <c:pt idx="2">
                  <c:v>317.28359890109891</c:v>
                </c:pt>
                <c:pt idx="3">
                  <c:v>296.69080626011993</c:v>
                </c:pt>
                <c:pt idx="4">
                  <c:v>279.239433154609</c:v>
                </c:pt>
                <c:pt idx="5">
                  <c:v>269.88966646888844</c:v>
                </c:pt>
                <c:pt idx="6">
                  <c:v>261.58745236251451</c:v>
                </c:pt>
                <c:pt idx="7">
                  <c:v>255.32343690719705</c:v>
                </c:pt>
                <c:pt idx="8">
                  <c:v>251.08573563247501</c:v>
                </c:pt>
                <c:pt idx="9">
                  <c:v>238.86461368555524</c:v>
                </c:pt>
                <c:pt idx="10">
                  <c:v>220.68577895232428</c:v>
                </c:pt>
                <c:pt idx="11">
                  <c:v>200.55466385635867</c:v>
                </c:pt>
                <c:pt idx="12">
                  <c:v>190.45520573683058</c:v>
                </c:pt>
                <c:pt idx="13">
                  <c:v>178.36324171199399</c:v>
                </c:pt>
                <c:pt idx="14">
                  <c:v>148.27287836004771</c:v>
                </c:pt>
                <c:pt idx="15">
                  <c:v>126.15162784537418</c:v>
                </c:pt>
                <c:pt idx="16">
                  <c:v>93.975939914815896</c:v>
                </c:pt>
                <c:pt idx="17">
                  <c:v>68.673076311687325</c:v>
                </c:pt>
                <c:pt idx="18">
                  <c:v>66.230246871229724</c:v>
                </c:pt>
                <c:pt idx="19">
                  <c:v>63.772042592672122</c:v>
                </c:pt>
                <c:pt idx="20">
                  <c:v>56.298035726938366</c:v>
                </c:pt>
                <c:pt idx="21">
                  <c:v>52.773942764792594</c:v>
                </c:pt>
                <c:pt idx="22">
                  <c:v>52.22516875741465</c:v>
                </c:pt>
                <c:pt idx="23">
                  <c:v>50.383686319118574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97E-464C-AAC9-E3D9D20ADA65}"/>
            </c:ext>
          </c:extLst>
        </c:ser>
        <c:ser>
          <c:idx val="4"/>
          <c:order val="2"/>
          <c:tx>
            <c:strRef>
              <c:f>個体群過去!$E$8</c:f>
              <c:strCache>
                <c:ptCount val="1"/>
                <c:pt idx="0">
                  <c:v>(0.02, 352)</c:v>
                </c:pt>
              </c:strCache>
            </c:strRef>
          </c:tx>
          <c:marker>
            <c:symbol val="none"/>
          </c:marker>
          <c:val>
            <c:numRef>
              <c:f>個体群過去!$E$9:$E$32</c:f>
              <c:numCache>
                <c:formatCode>General</c:formatCode>
                <c:ptCount val="24"/>
                <c:pt idx="0">
                  <c:v>352</c:v>
                </c:pt>
                <c:pt idx="1">
                  <c:v>321</c:v>
                </c:pt>
                <c:pt idx="2">
                  <c:v>305.56539772727274</c:v>
                </c:pt>
                <c:pt idx="3">
                  <c:v>285.37157998362352</c:v>
                </c:pt>
                <c:pt idx="4">
                  <c:v>268.45191279566245</c:v>
                </c:pt>
                <c:pt idx="5">
                  <c:v>259.72626755818652</c:v>
                </c:pt>
                <c:pt idx="6">
                  <c:v>252.08796711050331</c:v>
                </c:pt>
                <c:pt idx="7">
                  <c:v>246.519025136696</c:v>
                </c:pt>
                <c:pt idx="8">
                  <c:v>242.99647213066024</c:v>
                </c:pt>
                <c:pt idx="9">
                  <c:v>231.50144217168554</c:v>
                </c:pt>
                <c:pt idx="10">
                  <c:v>214.08641887150731</c:v>
                </c:pt>
                <c:pt idx="11">
                  <c:v>194.76399982023139</c:v>
                </c:pt>
                <c:pt idx="12">
                  <c:v>185.50399483788746</c:v>
                </c:pt>
                <c:pt idx="13">
                  <c:v>174.25886268346255</c:v>
                </c:pt>
                <c:pt idx="14">
                  <c:v>145.0186904357833</c:v>
                </c:pt>
                <c:pt idx="15">
                  <c:v>123.72415398451548</c:v>
                </c:pt>
                <c:pt idx="16">
                  <c:v>92.328883298343072</c:v>
                </c:pt>
                <c:pt idx="17">
                  <c:v>67.691107402314529</c:v>
                </c:pt>
                <c:pt idx="18">
                  <c:v>65.784583753693113</c:v>
                </c:pt>
                <c:pt idx="19">
                  <c:v>63.854388414014323</c:v>
                </c:pt>
                <c:pt idx="20">
                  <c:v>56.899806698219166</c:v>
                </c:pt>
                <c:pt idx="21">
                  <c:v>53.853848968416806</c:v>
                </c:pt>
                <c:pt idx="22">
                  <c:v>53.766139751835539</c:v>
                </c:pt>
                <c:pt idx="23">
                  <c:v>50.950664763058342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97E-464C-AAC9-E3D9D20ADA65}"/>
            </c:ext>
          </c:extLst>
        </c:ser>
        <c:ser>
          <c:idx val="5"/>
          <c:order val="3"/>
          <c:tx>
            <c:strRef>
              <c:f>個体群過去!$F$8</c:f>
              <c:strCache>
                <c:ptCount val="1"/>
                <c:pt idx="0">
                  <c:v>(0.04, 329)</c:v>
                </c:pt>
              </c:strCache>
            </c:strRef>
          </c:tx>
          <c:marker>
            <c:symbol val="none"/>
          </c:marker>
          <c:val>
            <c:numRef>
              <c:f>個体群過去!$F$9:$F$32</c:f>
              <c:numCache>
                <c:formatCode>General</c:formatCode>
                <c:ptCount val="24"/>
                <c:pt idx="0">
                  <c:v>329</c:v>
                </c:pt>
                <c:pt idx="1">
                  <c:v>298</c:v>
                </c:pt>
                <c:pt idx="2">
                  <c:v>283.12316109422494</c:v>
                </c:pt>
                <c:pt idx="3">
                  <c:v>263.70234597592872</c:v>
                </c:pt>
                <c:pt idx="4">
                  <c:v>247.79585899147554</c:v>
                </c:pt>
                <c:pt idx="5">
                  <c:v>240.24230882428677</c:v>
                </c:pt>
                <c:pt idx="6">
                  <c:v>233.83481370622798</c:v>
                </c:pt>
                <c:pt idx="7">
                  <c:v>229.54033754918512</c:v>
                </c:pt>
                <c:pt idx="8">
                  <c:v>227.31602198584022</c:v>
                </c:pt>
                <c:pt idx="9">
                  <c:v>217.1262830657034</c:v>
                </c:pt>
                <c:pt idx="10">
                  <c:v>201.07956261958651</c:v>
                </c:pt>
                <c:pt idx="11">
                  <c:v>183.20688001758771</c:v>
                </c:pt>
                <c:pt idx="12">
                  <c:v>175.45433322609927</c:v>
                </c:pt>
                <c:pt idx="13">
                  <c:v>165.72974387455784</c:v>
                </c:pt>
                <c:pt idx="14">
                  <c:v>138.01956001194424</c:v>
                </c:pt>
                <c:pt idx="15">
                  <c:v>118.22430606641706</c:v>
                </c:pt>
                <c:pt idx="16">
                  <c:v>88.25394863796302</c:v>
                </c:pt>
                <c:pt idx="17">
                  <c:v>64.837144948199821</c:v>
                </c:pt>
                <c:pt idx="18">
                  <c:v>63.919523710865334</c:v>
                </c:pt>
                <c:pt idx="19">
                  <c:v>62.979562347880631</c:v>
                </c:pt>
                <c:pt idx="20">
                  <c:v>57.016504686959308</c:v>
                </c:pt>
                <c:pt idx="21">
                  <c:v>54.901920885778949</c:v>
                </c:pt>
                <c:pt idx="22">
                  <c:v>55.73152709300971</c:v>
                </c:pt>
                <c:pt idx="23">
                  <c:v>50.748781952492351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97E-464C-AAC9-E3D9D20ADA65}"/>
            </c:ext>
          </c:extLst>
        </c:ser>
        <c:ser>
          <c:idx val="6"/>
          <c:order val="4"/>
          <c:tx>
            <c:strRef>
              <c:f>個体群過去!$G$8</c:f>
              <c:strCache>
                <c:ptCount val="1"/>
                <c:pt idx="0">
                  <c:v>(0.05, 318)</c:v>
                </c:pt>
              </c:strCache>
            </c:strRef>
          </c:tx>
          <c:marker>
            <c:symbol val="none"/>
          </c:marker>
          <c:val>
            <c:numRef>
              <c:f>個体群過去!$G$9:$G$32</c:f>
              <c:numCache>
                <c:formatCode>General</c:formatCode>
                <c:ptCount val="24"/>
                <c:pt idx="0">
                  <c:v>318</c:v>
                </c:pt>
                <c:pt idx="1">
                  <c:v>287</c:v>
                </c:pt>
                <c:pt idx="2">
                  <c:v>272.39889937106921</c:v>
                </c:pt>
                <c:pt idx="3">
                  <c:v>253.35199522349535</c:v>
                </c:pt>
                <c:pt idx="4">
                  <c:v>237.92726267590814</c:v>
                </c:pt>
                <c:pt idx="5">
                  <c:v>230.92277953227423</c:v>
                </c:pt>
                <c:pt idx="6">
                  <c:v>225.08443264302142</c:v>
                </c:pt>
                <c:pt idx="7">
                  <c:v>221.37277348614251</c:v>
                </c:pt>
                <c:pt idx="8">
                  <c:v>219.73608121061523</c:v>
                </c:pt>
                <c:pt idx="9">
                  <c:v>210.1310699589136</c:v>
                </c:pt>
                <c:pt idx="10">
                  <c:v>194.69500292823071</c:v>
                </c:pt>
                <c:pt idx="11">
                  <c:v>177.46966751407251</c:v>
                </c:pt>
                <c:pt idx="12">
                  <c:v>170.39103093890265</c:v>
                </c:pt>
                <c:pt idx="13">
                  <c:v>161.34562911722799</c:v>
                </c:pt>
                <c:pt idx="14">
                  <c:v>134.31976402666896</c:v>
                </c:pt>
                <c:pt idx="15">
                  <c:v>115.19899137765964</c:v>
                </c:pt>
                <c:pt idx="16">
                  <c:v>85.872335975720276</c:v>
                </c:pt>
                <c:pt idx="17">
                  <c:v>63.006509679234767</c:v>
                </c:pt>
                <c:pt idx="18">
                  <c:v>62.532649587416714</c:v>
                </c:pt>
                <c:pt idx="19">
                  <c:v>62.04444994973997</c:v>
                </c:pt>
                <c:pt idx="20">
                  <c:v>56.541402986603416</c:v>
                </c:pt>
                <c:pt idx="21">
                  <c:v>54.865811146673607</c:v>
                </c:pt>
                <c:pt idx="22">
                  <c:v>56.135790818349676</c:v>
                </c:pt>
                <c:pt idx="23">
                  <c:v>50.064512832263389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997E-464C-AAC9-E3D9D20ADA65}"/>
            </c:ext>
          </c:extLst>
        </c:ser>
        <c:ser>
          <c:idx val="7"/>
          <c:order val="5"/>
          <c:tx>
            <c:strRef>
              <c:f>個体群過去!$H$8</c:f>
              <c:strCache>
                <c:ptCount val="1"/>
                <c:pt idx="0">
                  <c:v>(0.01, 335)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val>
            <c:numRef>
              <c:f>個体群過去!$H$9:$H$32</c:f>
              <c:numCache>
                <c:formatCode>General</c:formatCode>
                <c:ptCount val="24"/>
                <c:pt idx="0">
                  <c:v>335</c:v>
                </c:pt>
                <c:pt idx="1">
                  <c:v>304</c:v>
                </c:pt>
                <c:pt idx="2">
                  <c:v>288.28131343283582</c:v>
                </c:pt>
                <c:pt idx="3">
                  <c:v>267.68334699478925</c:v>
                </c:pt>
                <c:pt idx="4">
                  <c:v>250.22124391971226</c:v>
                </c:pt>
                <c:pt idx="5">
                  <c:v>240.85448110790259</c:v>
                </c:pt>
                <c:pt idx="6">
                  <c:v>232.53135782734708</c:v>
                </c:pt>
                <c:pt idx="7">
                  <c:v>226.24261670791819</c:v>
                </c:pt>
                <c:pt idx="8">
                  <c:v>221.97711088649447</c:v>
                </c:pt>
                <c:pt idx="9">
                  <c:v>209.72602116677689</c:v>
                </c:pt>
                <c:pt idx="10">
                  <c:v>191.51029618577462</c:v>
                </c:pt>
                <c:pt idx="11">
                  <c:v>171.33058740001556</c:v>
                </c:pt>
                <c:pt idx="12">
                  <c:v>161.16764938808035</c:v>
                </c:pt>
                <c:pt idx="13">
                  <c:v>149.00395241302746</c:v>
                </c:pt>
                <c:pt idx="14">
                  <c:v>118.8312403600024</c:v>
                </c:pt>
                <c:pt idx="15">
                  <c:v>96.598034444632376</c:v>
                </c:pt>
                <c:pt idx="16">
                  <c:v>64.285472094793136</c:v>
                </c:pt>
                <c:pt idx="17">
                  <c:v>38.804964967309715</c:v>
                </c:pt>
                <c:pt idx="18">
                  <c:v>36.148064607845079</c:v>
                </c:pt>
                <c:pt idx="19">
                  <c:v>33.470539803926727</c:v>
                </c:pt>
                <c:pt idx="20">
                  <c:v>25.771804096450587</c:v>
                </c:pt>
                <c:pt idx="21">
                  <c:v>22.009695693045369</c:v>
                </c:pt>
                <c:pt idx="22">
                  <c:v>21.215332151334021</c:v>
                </c:pt>
                <c:pt idx="23">
                  <c:v>20.202440313701647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997E-464C-AAC9-E3D9D20ADA65}"/>
            </c:ext>
          </c:extLst>
        </c:ser>
        <c:ser>
          <c:idx val="8"/>
          <c:order val="6"/>
          <c:tx>
            <c:strRef>
              <c:f>個体群過去!$I$8</c:f>
              <c:strCache>
                <c:ptCount val="1"/>
                <c:pt idx="0">
                  <c:v>(0.02, 324)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val>
            <c:numRef>
              <c:f>個体群過去!$I$9:$I$32</c:f>
              <c:numCache>
                <c:formatCode>General</c:formatCode>
                <c:ptCount val="24"/>
                <c:pt idx="0">
                  <c:v>324</c:v>
                </c:pt>
                <c:pt idx="1">
                  <c:v>293</c:v>
                </c:pt>
                <c:pt idx="2">
                  <c:v>277.5606790123457</c:v>
                </c:pt>
                <c:pt idx="3">
                  <c:v>257.35634132507442</c:v>
                </c:pt>
                <c:pt idx="4">
                  <c:v>240.41505540958656</c:v>
                </c:pt>
                <c:pt idx="5">
                  <c:v>231.65549239014899</c:v>
                </c:pt>
                <c:pt idx="6">
                  <c:v>223.97599315433951</c:v>
                </c:pt>
                <c:pt idx="7">
                  <c:v>218.35889292424895</c:v>
                </c:pt>
                <c:pt idx="8">
                  <c:v>214.78282349143123</c:v>
                </c:pt>
                <c:pt idx="9">
                  <c:v>203.23084654971964</c:v>
                </c:pt>
                <c:pt idx="10">
                  <c:v>185.74590934557111</c:v>
                </c:pt>
                <c:pt idx="11">
                  <c:v>166.33110266590145</c:v>
                </c:pt>
                <c:pt idx="12">
                  <c:v>156.94994473687044</c:v>
                </c:pt>
                <c:pt idx="13">
                  <c:v>145.56837047402104</c:v>
                </c:pt>
                <c:pt idx="14">
                  <c:v>116.17170390310258</c:v>
                </c:pt>
                <c:pt idx="15">
                  <c:v>94.662059907846725</c:v>
                </c:pt>
                <c:pt idx="16">
                  <c:v>63.002158785880397</c:v>
                </c:pt>
                <c:pt idx="17">
                  <c:v>38.017185170753493</c:v>
                </c:pt>
                <c:pt idx="18">
                  <c:v>35.688312431680451</c:v>
                </c:pt>
                <c:pt idx="19">
                  <c:v>33.32345796153497</c:v>
                </c:pt>
                <c:pt idx="20">
                  <c:v>25.921380648511715</c:v>
                </c:pt>
                <c:pt idx="21">
                  <c:v>22.398331843289046</c:v>
                </c:pt>
                <c:pt idx="22">
                  <c:v>21.815330253650995</c:v>
                </c:pt>
                <c:pt idx="23">
                  <c:v>20.775728224648155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997E-464C-AAC9-E3D9D20ADA65}"/>
            </c:ext>
          </c:extLst>
        </c:ser>
        <c:ser>
          <c:idx val="9"/>
          <c:order val="7"/>
          <c:tx>
            <c:strRef>
              <c:f>個体群過去!$J$8</c:f>
              <c:strCache>
                <c:ptCount val="1"/>
                <c:pt idx="0">
                  <c:v>(0.03, 313)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val>
            <c:numRef>
              <c:f>個体群過去!$J$9:$J$32</c:f>
              <c:numCache>
                <c:formatCode>General</c:formatCode>
                <c:ptCount val="24"/>
                <c:pt idx="0">
                  <c:v>313</c:v>
                </c:pt>
                <c:pt idx="1">
                  <c:v>282</c:v>
                </c:pt>
                <c:pt idx="2">
                  <c:v>266.83789137380194</c:v>
                </c:pt>
                <c:pt idx="3">
                  <c:v>247.01851115596008</c:v>
                </c:pt>
                <c:pt idx="4">
                  <c:v>230.58068199986823</c:v>
                </c:pt>
                <c:pt idx="5">
                  <c:v>222.40218064725812</c:v>
                </c:pt>
                <c:pt idx="6">
                  <c:v>215.33340932961622</c:v>
                </c:pt>
                <c:pt idx="7">
                  <c:v>210.34914862162779</c:v>
                </c:pt>
                <c:pt idx="8">
                  <c:v>207.41871915128203</c:v>
                </c:pt>
                <c:pt idx="9">
                  <c:v>196.51771602412481</c:v>
                </c:pt>
                <c:pt idx="10">
                  <c:v>179.71172551973623</c:v>
                </c:pt>
                <c:pt idx="11">
                  <c:v>161.00758486143556</c:v>
                </c:pt>
                <c:pt idx="12">
                  <c:v>152.35313741850109</c:v>
                </c:pt>
                <c:pt idx="13">
                  <c:v>141.69898919460942</c:v>
                </c:pt>
                <c:pt idx="14">
                  <c:v>113.02549207759395</c:v>
                </c:pt>
                <c:pt idx="15">
                  <c:v>92.19183877033241</c:v>
                </c:pt>
                <c:pt idx="16">
                  <c:v>61.142961172817294</c:v>
                </c:pt>
                <c:pt idx="17">
                  <c:v>36.618930995128274</c:v>
                </c:pt>
                <c:pt idx="18">
                  <c:v>34.58897373898602</c:v>
                </c:pt>
                <c:pt idx="19">
                  <c:v>32.511972302179608</c:v>
                </c:pt>
                <c:pt idx="20">
                  <c:v>25.386018850512315</c:v>
                </c:pt>
                <c:pt idx="21">
                  <c:v>22.085831049917914</c:v>
                </c:pt>
                <c:pt idx="22">
                  <c:v>21.701653527757415</c:v>
                </c:pt>
                <c:pt idx="23">
                  <c:v>20.646260484831899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997E-464C-AAC9-E3D9D20ADA65}"/>
            </c:ext>
          </c:extLst>
        </c:ser>
        <c:ser>
          <c:idx val="10"/>
          <c:order val="8"/>
          <c:tx>
            <c:strRef>
              <c:f>個体群過去!$K$8</c:f>
              <c:strCache>
                <c:ptCount val="1"/>
                <c:pt idx="0">
                  <c:v>(0.04, 303)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val>
            <c:numRef>
              <c:f>個体群過去!$K$9:$K$32</c:f>
              <c:numCache>
                <c:formatCode>General</c:formatCode>
                <c:ptCount val="24"/>
                <c:pt idx="0">
                  <c:v>303</c:v>
                </c:pt>
                <c:pt idx="1">
                  <c:v>272</c:v>
                </c:pt>
                <c:pt idx="2">
                  <c:v>257.11313531353136</c:v>
                </c:pt>
                <c:pt idx="3">
                  <c:v>237.67064232993346</c:v>
                </c:pt>
                <c:pt idx="4">
                  <c:v>221.72039419797923</c:v>
                </c:pt>
                <c:pt idx="5">
                  <c:v>214.09944980704594</c:v>
                </c:pt>
                <c:pt idx="6">
                  <c:v>207.61213084781892</c:v>
                </c:pt>
                <c:pt idx="7">
                  <c:v>203.22647788038887</c:v>
                </c:pt>
                <c:pt idx="8">
                  <c:v>200.90325959472415</c:v>
                </c:pt>
                <c:pt idx="9">
                  <c:v>190.61105734276592</c:v>
                </c:pt>
                <c:pt idx="10">
                  <c:v>174.43912007458519</c:v>
                </c:pt>
                <c:pt idx="11">
                  <c:v>156.39965430167479</c:v>
                </c:pt>
                <c:pt idx="12">
                  <c:v>148.42648511193539</c:v>
                </c:pt>
                <c:pt idx="13">
                  <c:v>138.45523805005195</c:v>
                </c:pt>
                <c:pt idx="14">
                  <c:v>110.46277391614689</c:v>
                </c:pt>
                <c:pt idx="15">
                  <c:v>90.270456566357154</c:v>
                </c:pt>
                <c:pt idx="16">
                  <c:v>59.805531551295459</c:v>
                </c:pt>
                <c:pt idx="17">
                  <c:v>35.725580984418826</c:v>
                </c:pt>
                <c:pt idx="18">
                  <c:v>33.986113512683467</c:v>
                </c:pt>
                <c:pt idx="19">
                  <c:v>32.193075424583938</c:v>
                </c:pt>
                <c:pt idx="20">
                  <c:v>25.343980737898256</c:v>
                </c:pt>
                <c:pt idx="21">
                  <c:v>22.272945596504229</c:v>
                </c:pt>
                <c:pt idx="22">
                  <c:v>22.09837376946739</c:v>
                </c:pt>
                <c:pt idx="23">
                  <c:v>21.005632473735918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997E-464C-AAC9-E3D9D20ADA65}"/>
            </c:ext>
          </c:extLst>
        </c:ser>
        <c:ser>
          <c:idx val="11"/>
          <c:order val="9"/>
          <c:tx>
            <c:strRef>
              <c:f>個体群過去!$L$8</c:f>
              <c:strCache>
                <c:ptCount val="1"/>
                <c:pt idx="0">
                  <c:v>(0.05, 293)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val>
            <c:numRef>
              <c:f>個体群過去!$L$9:$L$32</c:f>
              <c:numCache>
                <c:formatCode>General</c:formatCode>
                <c:ptCount val="24"/>
                <c:pt idx="0">
                  <c:v>293</c:v>
                </c:pt>
                <c:pt idx="1">
                  <c:v>262</c:v>
                </c:pt>
                <c:pt idx="2">
                  <c:v>247.38600682593858</c:v>
                </c:pt>
                <c:pt idx="3">
                  <c:v>228.31164908305746</c:v>
                </c:pt>
                <c:pt idx="4">
                  <c:v>212.83197401041426</c:v>
                </c:pt>
                <c:pt idx="5">
                  <c:v>205.74363258104253</c:v>
                </c:pt>
                <c:pt idx="6">
                  <c:v>199.80718923609416</c:v>
                </c:pt>
                <c:pt idx="7">
                  <c:v>195.98476493161419</c:v>
                </c:pt>
                <c:pt idx="8">
                  <c:v>194.22939087694917</c:v>
                </c:pt>
                <c:pt idx="9">
                  <c:v>184.50313750604738</c:v>
                </c:pt>
                <c:pt idx="10">
                  <c:v>168.91918043091025</c:v>
                </c:pt>
                <c:pt idx="11">
                  <c:v>151.49590915937549</c:v>
                </c:pt>
                <c:pt idx="12">
                  <c:v>144.1541499258723</c:v>
                </c:pt>
                <c:pt idx="13">
                  <c:v>134.81571084522892</c:v>
                </c:pt>
                <c:pt idx="14">
                  <c:v>107.45491347098792</c:v>
                </c:pt>
                <c:pt idx="15">
                  <c:v>87.857256682240816</c:v>
                </c:pt>
                <c:pt idx="16">
                  <c:v>57.932901504112394</c:v>
                </c:pt>
                <c:pt idx="17">
                  <c:v>34.256812607187435</c:v>
                </c:pt>
                <c:pt idx="18">
                  <c:v>32.769392280208251</c:v>
                </c:pt>
                <c:pt idx="19">
                  <c:v>31.224613929984166</c:v>
                </c:pt>
                <c:pt idx="20">
                  <c:v>24.61946638158976</c:v>
                </c:pt>
                <c:pt idx="21">
                  <c:v>21.747006573550781</c:v>
                </c:pt>
                <c:pt idx="22">
                  <c:v>21.753651732448446</c:v>
                </c:pt>
                <c:pt idx="23">
                  <c:v>20.658280909829227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997E-464C-AAC9-E3D9D20ADA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5289600"/>
        <c:axId val="105300352"/>
      </c:lineChart>
      <c:catAx>
        <c:axId val="1052896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lang="ja-JP" sz="1100"/>
                </a:pPr>
                <a:r>
                  <a:rPr lang="en-US" sz="1100"/>
                  <a:t>year 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ja-JP"/>
            </a:pPr>
            <a:endParaRPr lang="ja-JP"/>
          </a:p>
        </c:txPr>
        <c:crossAx val="105300352"/>
        <c:crosses val="autoZero"/>
        <c:auto val="1"/>
        <c:lblAlgn val="ctr"/>
        <c:lblOffset val="100"/>
        <c:tickLblSkip val="10"/>
        <c:tickMarkSkip val="5"/>
        <c:noMultiLvlLbl val="0"/>
      </c:catAx>
      <c:valAx>
        <c:axId val="10530035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lang="ja-JP"/>
                </a:pPr>
                <a:r>
                  <a:rPr lang="en-US" b="0">
                    <a:latin typeface="Helvetica" pitchFamily="2" charset="0"/>
                  </a:rPr>
                  <a:t>Population size and harvest</a:t>
                </a:r>
                <a:endParaRPr lang="ja-JP" b="0">
                  <a:latin typeface="Helvetica" pitchFamily="2" charset="0"/>
                </a:endParaRPr>
              </a:p>
            </c:rich>
          </c:tx>
          <c:layout>
            <c:manualLayout>
              <c:xMode val="edge"/>
              <c:yMode val="edge"/>
              <c:x val="9.6066207524279381E-4"/>
              <c:y val="0.1404089162767697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ja-JP"/>
            </a:pPr>
            <a:endParaRPr lang="ja-JP"/>
          </a:p>
        </c:txPr>
        <c:crossAx val="10528960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41594444444444445"/>
          <c:y val="4.9006634587343251E-2"/>
          <c:w val="0.56738888888888894"/>
          <c:h val="0.28161636045494309"/>
        </c:manualLayout>
      </c:layout>
      <c:overlay val="0"/>
      <c:txPr>
        <a:bodyPr/>
        <a:lstStyle/>
        <a:p>
          <a:pPr>
            <a:defRPr lang="ja-JP"/>
          </a:pPr>
          <a:endParaRPr lang="ja-JP"/>
        </a:p>
      </c:txPr>
    </c:legend>
    <c:plotVisOnly val="1"/>
    <c:dispBlanksAs val="zero"/>
    <c:showDLblsOverMax val="0"/>
  </c:chart>
  <c:txPr>
    <a:bodyPr/>
    <a:lstStyle/>
    <a:p>
      <a:pPr>
        <a:defRPr sz="1050"/>
      </a:pPr>
      <a:endParaRPr lang="ja-JP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435161537562876"/>
          <c:y val="6.0185185185185182E-2"/>
          <c:w val="0.79146778652492411"/>
          <c:h val="0.75371172353455818"/>
        </c:manualLayout>
      </c:layout>
      <c:scatterChart>
        <c:scatterStyle val="lineMarker"/>
        <c:varyColors val="0"/>
        <c:ser>
          <c:idx val="5"/>
          <c:order val="0"/>
          <c:tx>
            <c:strRef>
              <c:f>'2002-'!$L$150</c:f>
              <c:strCache>
                <c:ptCount val="1"/>
                <c:pt idx="0">
                  <c:v>(0.95, 0.81, .17)-0.21%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'2002-'!$A$151:$A$166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'2002-'!$D$151:$D$166</c:f>
              <c:numCache>
                <c:formatCode>0.0%</c:formatCode>
                <c:ptCount val="16"/>
                <c:pt idx="0">
                  <c:v>0.76870000000000005</c:v>
                </c:pt>
                <c:pt idx="1">
                  <c:v>0.69869999999999999</c:v>
                </c:pt>
                <c:pt idx="2">
                  <c:v>0.6139</c:v>
                </c:pt>
                <c:pt idx="3">
                  <c:v>0.53120000000000001</c:v>
                </c:pt>
                <c:pt idx="4">
                  <c:v>0.44550000000000001</c:v>
                </c:pt>
                <c:pt idx="5">
                  <c:v>0.37819999999999998</c:v>
                </c:pt>
                <c:pt idx="6">
                  <c:v>0.31819999999999998</c:v>
                </c:pt>
                <c:pt idx="7">
                  <c:v>0.25879999999999997</c:v>
                </c:pt>
                <c:pt idx="8">
                  <c:v>0.2127</c:v>
                </c:pt>
                <c:pt idx="9">
                  <c:v>0.1605</c:v>
                </c:pt>
                <c:pt idx="10">
                  <c:v>0.12690000000000001</c:v>
                </c:pt>
                <c:pt idx="11">
                  <c:v>9.8299999999999998E-2</c:v>
                </c:pt>
                <c:pt idx="12">
                  <c:v>7.9699999999999993E-2</c:v>
                </c:pt>
                <c:pt idx="13">
                  <c:v>5.6599999999999998E-2</c:v>
                </c:pt>
                <c:pt idx="14">
                  <c:v>3.8399999999999997E-2</c:v>
                </c:pt>
                <c:pt idx="15">
                  <c:v>2.92E-2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9E6-744E-97D1-E221AB63B5FA}"/>
            </c:ext>
          </c:extLst>
        </c:ser>
        <c:ser>
          <c:idx val="3"/>
          <c:order val="1"/>
          <c:tx>
            <c:strRef>
              <c:f>'2002-'!$J$111</c:f>
              <c:strCache>
                <c:ptCount val="1"/>
                <c:pt idx="0">
                  <c:v>(0.95, 0.81, 0.17)-0.21%</c:v>
                </c:pt>
              </c:strCache>
            </c:strRef>
          </c:tx>
          <c:spPr>
            <a:ln w="12700" cap="rnd">
              <a:solidFill>
                <a:srgbClr val="00B0F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'2002-'!$A$112:$A$127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'2002-'!$D$112:$D$127</c:f>
              <c:numCache>
                <c:formatCode>0.0%</c:formatCode>
                <c:ptCount val="16"/>
                <c:pt idx="0">
                  <c:v>0.77049999999999996</c:v>
                </c:pt>
                <c:pt idx="1">
                  <c:v>0.68840000000000001</c:v>
                </c:pt>
                <c:pt idx="2">
                  <c:v>0.61140000000000005</c:v>
                </c:pt>
                <c:pt idx="3">
                  <c:v>0.52710000000000001</c:v>
                </c:pt>
                <c:pt idx="4">
                  <c:v>0.45750000000000002</c:v>
                </c:pt>
                <c:pt idx="5">
                  <c:v>0.37869999999999998</c:v>
                </c:pt>
                <c:pt idx="6">
                  <c:v>0.31830000000000003</c:v>
                </c:pt>
                <c:pt idx="7">
                  <c:v>0.25069999999999998</c:v>
                </c:pt>
                <c:pt idx="8">
                  <c:v>0.21809999999999999</c:v>
                </c:pt>
                <c:pt idx="9">
                  <c:v>0.16020000000000001</c:v>
                </c:pt>
                <c:pt idx="10">
                  <c:v>0.1278</c:v>
                </c:pt>
                <c:pt idx="11">
                  <c:v>9.8299999999999998E-2</c:v>
                </c:pt>
                <c:pt idx="12">
                  <c:v>7.7700000000000005E-2</c:v>
                </c:pt>
                <c:pt idx="13">
                  <c:v>5.5100000000000003E-2</c:v>
                </c:pt>
                <c:pt idx="14">
                  <c:v>4.1599999999999998E-2</c:v>
                </c:pt>
                <c:pt idx="15">
                  <c:v>2.9600000000000001E-2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9E6-744E-97D1-E221AB63B5FA}"/>
            </c:ext>
          </c:extLst>
        </c:ser>
        <c:ser>
          <c:idx val="6"/>
          <c:order val="2"/>
          <c:tx>
            <c:strRef>
              <c:f>'2002-'!$L$74</c:f>
              <c:strCache>
                <c:ptCount val="1"/>
                <c:pt idx="0">
                  <c:v>(0.923, 0.81, .33)0.%</c:v>
                </c:pt>
              </c:strCache>
            </c:strRef>
          </c:tx>
          <c:spPr>
            <a:ln w="19050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'2002-'!$A$75:$A$90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'2002-'!$D$75:$D$90</c:f>
              <c:numCache>
                <c:formatCode>0.0%</c:formatCode>
                <c:ptCount val="16"/>
                <c:pt idx="0">
                  <c:v>0.71369643151784246</c:v>
                </c:pt>
                <c:pt idx="1">
                  <c:v>0.63269683651581743</c:v>
                </c:pt>
                <c:pt idx="2">
                  <c:v>0.56889715551422249</c:v>
                </c:pt>
                <c:pt idx="3">
                  <c:v>0.50479747601261993</c:v>
                </c:pt>
                <c:pt idx="4">
                  <c:v>0.44289778551107245</c:v>
                </c:pt>
                <c:pt idx="5">
                  <c:v>0.38549807250963747</c:v>
                </c:pt>
                <c:pt idx="6">
                  <c:v>0.3242983785081075</c:v>
                </c:pt>
                <c:pt idx="7">
                  <c:v>0.2802985985070075</c:v>
                </c:pt>
                <c:pt idx="8">
                  <c:v>0.23419882900585498</c:v>
                </c:pt>
                <c:pt idx="9">
                  <c:v>0.19919900400498</c:v>
                </c:pt>
                <c:pt idx="10">
                  <c:v>0.159399203003985</c:v>
                </c:pt>
                <c:pt idx="11">
                  <c:v>0.13719931400343</c:v>
                </c:pt>
                <c:pt idx="12">
                  <c:v>0.11099944500277499</c:v>
                </c:pt>
                <c:pt idx="13">
                  <c:v>8.7499562502187489E-2</c:v>
                </c:pt>
                <c:pt idx="14">
                  <c:v>7.4799626001869998E-2</c:v>
                </c:pt>
                <c:pt idx="15">
                  <c:v>5.8499707501462495E-2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9E6-744E-97D1-E221AB63B5FA}"/>
            </c:ext>
          </c:extLst>
        </c:ser>
        <c:ser>
          <c:idx val="4"/>
          <c:order val="3"/>
          <c:tx>
            <c:strRef>
              <c:f>'2002-'!$L$56</c:f>
              <c:strCache>
                <c:ptCount val="1"/>
                <c:pt idx="0">
                  <c:v>(0.97, 0.81, .14)1.28%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'2002-'!$A$57:$A$72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'2002-'!$D$57:$D$72</c:f>
              <c:numCache>
                <c:formatCode>0.0%</c:formatCode>
                <c:ptCount val="16"/>
                <c:pt idx="0">
                  <c:v>0.51689741551292245</c:v>
                </c:pt>
                <c:pt idx="1">
                  <c:v>0.40279798601007</c:v>
                </c:pt>
                <c:pt idx="2">
                  <c:v>0.30439847800761</c:v>
                </c:pt>
                <c:pt idx="3">
                  <c:v>0.23429882850585748</c:v>
                </c:pt>
                <c:pt idx="4">
                  <c:v>0.16339918300408499</c:v>
                </c:pt>
                <c:pt idx="5">
                  <c:v>0.115399423002885</c:v>
                </c:pt>
                <c:pt idx="6">
                  <c:v>7.6199619001905E-2</c:v>
                </c:pt>
                <c:pt idx="7">
                  <c:v>4.5999770001149999E-2</c:v>
                </c:pt>
                <c:pt idx="8">
                  <c:v>3.3999830000849995E-2</c:v>
                </c:pt>
                <c:pt idx="9">
                  <c:v>1.9299903500482499E-2</c:v>
                </c:pt>
                <c:pt idx="10">
                  <c:v>1.1699941500292499E-2</c:v>
                </c:pt>
                <c:pt idx="11">
                  <c:v>6.6999665001674993E-3</c:v>
                </c:pt>
                <c:pt idx="12">
                  <c:v>3.9999800001000001E-3</c:v>
                </c:pt>
                <c:pt idx="13">
                  <c:v>2.6999865000674997E-3</c:v>
                </c:pt>
                <c:pt idx="14">
                  <c:v>1.1999940000299999E-3</c:v>
                </c:pt>
                <c:pt idx="15">
                  <c:v>7.9999600001999993E-4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B9E6-744E-97D1-E221AB63B5FA}"/>
            </c:ext>
          </c:extLst>
        </c:ser>
        <c:ser>
          <c:idx val="2"/>
          <c:order val="4"/>
          <c:tx>
            <c:strRef>
              <c:f>'2002-'!$L$38</c:f>
              <c:strCache>
                <c:ptCount val="1"/>
                <c:pt idx="0">
                  <c:v>(0.95, 0.81, .33)2.78%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'2002-'!$A$39:$A$54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'2002-'!$D$39:$D$54</c:f>
              <c:numCache>
                <c:formatCode>0.0%</c:formatCode>
                <c:ptCount val="16"/>
                <c:pt idx="0">
                  <c:v>0.31819840900795499</c:v>
                </c:pt>
                <c:pt idx="1">
                  <c:v>0.24509877450612749</c:v>
                </c:pt>
                <c:pt idx="2">
                  <c:v>0.18029909850450748</c:v>
                </c:pt>
                <c:pt idx="3">
                  <c:v>0.12639936800315998</c:v>
                </c:pt>
                <c:pt idx="4">
                  <c:v>9.8099509502452498E-2</c:v>
                </c:pt>
                <c:pt idx="5">
                  <c:v>7.1099644501777498E-2</c:v>
                </c:pt>
                <c:pt idx="6">
                  <c:v>5.3699731501342496E-2</c:v>
                </c:pt>
                <c:pt idx="7">
                  <c:v>3.2199839000804996E-2</c:v>
                </c:pt>
                <c:pt idx="8">
                  <c:v>2.4999875000624998E-2</c:v>
                </c:pt>
                <c:pt idx="9">
                  <c:v>1.54999225003875E-2</c:v>
                </c:pt>
                <c:pt idx="10">
                  <c:v>1.2599937000315E-2</c:v>
                </c:pt>
                <c:pt idx="11">
                  <c:v>6.4999675001624997E-3</c:v>
                </c:pt>
                <c:pt idx="12">
                  <c:v>5.7999710001449996E-3</c:v>
                </c:pt>
                <c:pt idx="13">
                  <c:v>2.8999855000724998E-3</c:v>
                </c:pt>
                <c:pt idx="14">
                  <c:v>1.7999910000449999E-3</c:v>
                </c:pt>
                <c:pt idx="15">
                  <c:v>1.5999920000399999E-3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B9E6-744E-97D1-E221AB63B5FA}"/>
            </c:ext>
          </c:extLst>
        </c:ser>
        <c:ser>
          <c:idx val="1"/>
          <c:order val="5"/>
          <c:tx>
            <c:strRef>
              <c:f>'2002-'!$L$20</c:f>
              <c:strCache>
                <c:ptCount val="1"/>
                <c:pt idx="0">
                  <c:v>(0.97, 0.81, .33)4.84%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'2002-'!$A$21:$A$36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'2002-'!$D$21:$D$36</c:f>
              <c:numCache>
                <c:formatCode>0.0%</c:formatCode>
                <c:ptCount val="16"/>
                <c:pt idx="0">
                  <c:v>9.3499532502337501E-2</c:v>
                </c:pt>
                <c:pt idx="1">
                  <c:v>5.7999710001449996E-2</c:v>
                </c:pt>
                <c:pt idx="2">
                  <c:v>3.5399823000884997E-2</c:v>
                </c:pt>
                <c:pt idx="3">
                  <c:v>2.4199879000604999E-2</c:v>
                </c:pt>
                <c:pt idx="4">
                  <c:v>1.19999400003E-2</c:v>
                </c:pt>
                <c:pt idx="5">
                  <c:v>7.1999640001799998E-3</c:v>
                </c:pt>
                <c:pt idx="6">
                  <c:v>3.799981000095E-3</c:v>
                </c:pt>
                <c:pt idx="7">
                  <c:v>1.99999000005E-3</c:v>
                </c:pt>
                <c:pt idx="8">
                  <c:v>1.1999940000299999E-3</c:v>
                </c:pt>
                <c:pt idx="9">
                  <c:v>4.9999750001250001E-4</c:v>
                </c:pt>
                <c:pt idx="10">
                  <c:v>4.9999750001250001E-4</c:v>
                </c:pt>
                <c:pt idx="11">
                  <c:v>3.9999800000999996E-4</c:v>
                </c:pt>
                <c:pt idx="12">
                  <c:v>0</c:v>
                </c:pt>
                <c:pt idx="13">
                  <c:v>0</c:v>
                </c:pt>
                <c:pt idx="14">
                  <c:v>9.9999500002499991E-5</c:v>
                </c:pt>
                <c:pt idx="15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B9E6-744E-97D1-E221AB63B5FA}"/>
            </c:ext>
          </c:extLst>
        </c:ser>
        <c:ser>
          <c:idx val="0"/>
          <c:order val="6"/>
          <c:tx>
            <c:strRef>
              <c:f>'2002-'!$L$129</c:f>
              <c:strCache>
                <c:ptCount val="1"/>
                <c:pt idx="0">
                  <c:v>(0.97, 0.81, .33)4.84%</c:v>
                </c:pt>
              </c:strCache>
            </c:strRef>
          </c:tx>
          <c:spPr>
            <a:ln w="12700" cap="rnd">
              <a:solidFill>
                <a:srgbClr val="FFC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'2002-'!$A$130:$A$145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'2002-'!$D$130:$D$145</c:f>
              <c:numCache>
                <c:formatCode>General</c:formatCode>
                <c:ptCount val="16"/>
                <c:pt idx="0">
                  <c:v>9.6100000000000005E-2</c:v>
                </c:pt>
                <c:pt idx="1">
                  <c:v>5.6599999999999998E-2</c:v>
                </c:pt>
                <c:pt idx="2">
                  <c:v>3.4299999999999997E-2</c:v>
                </c:pt>
                <c:pt idx="3">
                  <c:v>2.2100000000000002E-2</c:v>
                </c:pt>
                <c:pt idx="4">
                  <c:v>1.35E-2</c:v>
                </c:pt>
                <c:pt idx="5">
                  <c:v>7.1999999999999998E-3</c:v>
                </c:pt>
                <c:pt idx="6">
                  <c:v>3.0000000000000001E-3</c:v>
                </c:pt>
                <c:pt idx="7">
                  <c:v>1.8E-3</c:v>
                </c:pt>
                <c:pt idx="8">
                  <c:v>1.2999999999999999E-3</c:v>
                </c:pt>
                <c:pt idx="9">
                  <c:v>4.0000000000000002E-4</c:v>
                </c:pt>
                <c:pt idx="10">
                  <c:v>1E-4</c:v>
                </c:pt>
                <c:pt idx="11">
                  <c:v>1E-4</c:v>
                </c:pt>
                <c:pt idx="12">
                  <c:v>1E-4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B9E6-744E-97D1-E221AB63B5FA}"/>
            </c:ext>
          </c:extLst>
        </c:ser>
        <c:ser>
          <c:idx val="7"/>
          <c:order val="7"/>
          <c:tx>
            <c:v>5%</c:v>
          </c:tx>
          <c:spPr>
            <a:ln w="12700" cap="rnd">
              <a:solidFill>
                <a:schemeClr val="bg1">
                  <a:lumMod val="50000"/>
                </a:schemeClr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'2002-'!$A$3:$A$18</c:f>
              <c:numCache>
                <c:formatCode>General</c:formatCode>
                <c:ptCount val="16"/>
                <c:pt idx="0">
                  <c:v>10</c:v>
                </c:pt>
                <c:pt idx="1">
                  <c:v>11</c:v>
                </c:pt>
                <c:pt idx="2">
                  <c:v>12</c:v>
                </c:pt>
                <c:pt idx="3">
                  <c:v>13</c:v>
                </c:pt>
                <c:pt idx="4">
                  <c:v>14</c:v>
                </c:pt>
                <c:pt idx="5">
                  <c:v>15</c:v>
                </c:pt>
                <c:pt idx="6">
                  <c:v>16</c:v>
                </c:pt>
                <c:pt idx="7">
                  <c:v>17</c:v>
                </c:pt>
                <c:pt idx="8">
                  <c:v>18</c:v>
                </c:pt>
                <c:pt idx="9">
                  <c:v>19</c:v>
                </c:pt>
                <c:pt idx="10">
                  <c:v>20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24</c:v>
                </c:pt>
                <c:pt idx="15">
                  <c:v>25</c:v>
                </c:pt>
              </c:numCache>
            </c:numRef>
          </c:xVal>
          <c:yVal>
            <c:numRef>
              <c:f>'2002-'!$DD$3:$DD$18</c:f>
              <c:numCache>
                <c:formatCode>General</c:formatCode>
                <c:ptCount val="16"/>
                <c:pt idx="0">
                  <c:v>0.05</c:v>
                </c:pt>
                <c:pt idx="1">
                  <c:v>0.05</c:v>
                </c:pt>
                <c:pt idx="2">
                  <c:v>0.05</c:v>
                </c:pt>
                <c:pt idx="3">
                  <c:v>0.05</c:v>
                </c:pt>
                <c:pt idx="4">
                  <c:v>0.05</c:v>
                </c:pt>
                <c:pt idx="5">
                  <c:v>0.05</c:v>
                </c:pt>
                <c:pt idx="6">
                  <c:v>0.05</c:v>
                </c:pt>
                <c:pt idx="7">
                  <c:v>0.05</c:v>
                </c:pt>
                <c:pt idx="8">
                  <c:v>0.05</c:v>
                </c:pt>
                <c:pt idx="9">
                  <c:v>0.05</c:v>
                </c:pt>
                <c:pt idx="10">
                  <c:v>0.05</c:v>
                </c:pt>
                <c:pt idx="11">
                  <c:v>0.05</c:v>
                </c:pt>
                <c:pt idx="12">
                  <c:v>0.05</c:v>
                </c:pt>
                <c:pt idx="13">
                  <c:v>0.05</c:v>
                </c:pt>
                <c:pt idx="14">
                  <c:v>0.05</c:v>
                </c:pt>
                <c:pt idx="15">
                  <c:v>0.05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B9E6-744E-97D1-E221AB63B5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3792271"/>
        <c:axId val="613792687"/>
      </c:scatterChart>
      <c:valAx>
        <c:axId val="613792271"/>
        <c:scaling>
          <c:orientation val="minMax"/>
          <c:max val="25"/>
          <c:min val="1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/>
                  <a:t>N1979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613792687"/>
        <c:crosses val="autoZero"/>
        <c:crossBetween val="midCat"/>
      </c:valAx>
      <c:valAx>
        <c:axId val="613792687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/>
                  <a:t>Probability</a:t>
                </a:r>
              </a:p>
            </c:rich>
          </c:tx>
          <c:layout>
            <c:manualLayout>
              <c:xMode val="edge"/>
              <c:yMode val="edge"/>
              <c:x val="1.9277949175744297E-2"/>
              <c:y val="0.3213349372995041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0%" sourceLinked="0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613792271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0767309317361109"/>
          <c:y val="4.724479440069991E-2"/>
          <c:w val="0.4728043029882969"/>
          <c:h val="0.5077851268591425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茅根 創</dc:creator>
  <cp:keywords/>
  <dc:description/>
  <cp:lastModifiedBy>茅根 創</cp:lastModifiedBy>
  <cp:revision>4</cp:revision>
  <dcterms:created xsi:type="dcterms:W3CDTF">2021-04-20T03:40:00Z</dcterms:created>
  <dcterms:modified xsi:type="dcterms:W3CDTF">2021-04-26T10:34:00Z</dcterms:modified>
</cp:coreProperties>
</file>