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FE711" w14:textId="23E8748E" w:rsidR="000B526D" w:rsidRPr="008174F8" w:rsidRDefault="00843F43" w:rsidP="00470A24">
      <w:pPr>
        <w:spacing w:after="160" w:line="259" w:lineRule="auto"/>
        <w:jc w:val="center"/>
        <w:rPr>
          <w:b/>
          <w:bCs/>
          <w:sz w:val="28"/>
          <w:szCs w:val="28"/>
        </w:rPr>
      </w:pPr>
      <w:r>
        <w:rPr>
          <w:b/>
          <w:bCs/>
          <w:sz w:val="28"/>
          <w:szCs w:val="28"/>
        </w:rPr>
        <w:t>Supplementa</w:t>
      </w:r>
      <w:r w:rsidR="00866CBE">
        <w:rPr>
          <w:b/>
          <w:bCs/>
          <w:sz w:val="28"/>
          <w:szCs w:val="28"/>
        </w:rPr>
        <w:t>ry Materials</w:t>
      </w:r>
      <w:r w:rsidR="00470A24" w:rsidRPr="008174F8">
        <w:rPr>
          <w:b/>
          <w:bCs/>
          <w:sz w:val="28"/>
          <w:szCs w:val="28"/>
        </w:rPr>
        <w:t xml:space="preserve"> for: “Mutational</w:t>
      </w:r>
      <w:r w:rsidR="000B526D" w:rsidRPr="008174F8">
        <w:rPr>
          <w:b/>
          <w:bCs/>
          <w:sz w:val="28"/>
          <w:szCs w:val="28"/>
        </w:rPr>
        <w:t xml:space="preserve"> signature analysis predicts bacterial hypermutation and multidrug </w:t>
      </w:r>
      <w:proofErr w:type="gramStart"/>
      <w:r w:rsidR="000B526D" w:rsidRPr="008174F8">
        <w:rPr>
          <w:b/>
          <w:bCs/>
          <w:sz w:val="28"/>
          <w:szCs w:val="28"/>
        </w:rPr>
        <w:t>resistance</w:t>
      </w:r>
      <w:proofErr w:type="gramEnd"/>
      <w:r w:rsidR="000B526D" w:rsidRPr="008174F8">
        <w:rPr>
          <w:b/>
          <w:bCs/>
          <w:sz w:val="28"/>
          <w:szCs w:val="28"/>
        </w:rPr>
        <w:t>”</w:t>
      </w:r>
    </w:p>
    <w:p w14:paraId="121A06C9" w14:textId="77777777" w:rsidR="005A4F98" w:rsidRDefault="005A4F98" w:rsidP="005A4F98">
      <w:pPr>
        <w:pStyle w:val="Head"/>
        <w:rPr>
          <w:vertAlign w:val="superscript"/>
        </w:rPr>
      </w:pPr>
      <w:r w:rsidRPr="00987EE5">
        <w:t>Authors:</w:t>
      </w:r>
      <w:r>
        <w:t xml:space="preserve"> </w:t>
      </w:r>
      <w:r w:rsidRPr="0091368D">
        <w:rPr>
          <w:sz w:val="24"/>
          <w:szCs w:val="24"/>
        </w:rPr>
        <w:t>Kalen M. Hall</w:t>
      </w:r>
      <w:r>
        <w:rPr>
          <w:sz w:val="24"/>
          <w:szCs w:val="24"/>
        </w:rPr>
        <w:t>,</w:t>
      </w:r>
      <w:r w:rsidRPr="0091368D">
        <w:rPr>
          <w:sz w:val="24"/>
          <w:szCs w:val="24"/>
          <w:vertAlign w:val="superscript"/>
        </w:rPr>
        <w:t>1,2</w:t>
      </w:r>
      <w:r>
        <w:rPr>
          <w:sz w:val="24"/>
          <w:szCs w:val="24"/>
          <w:vertAlign w:val="superscript"/>
        </w:rPr>
        <w:t>,3</w:t>
      </w:r>
      <w:r w:rsidRPr="0091368D">
        <w:rPr>
          <w:sz w:val="24"/>
          <w:szCs w:val="24"/>
        </w:rPr>
        <w:t xml:space="preserve"> Leonard G. Williams</w:t>
      </w:r>
      <w:r>
        <w:rPr>
          <w:sz w:val="24"/>
          <w:szCs w:val="24"/>
        </w:rPr>
        <w:t>,</w:t>
      </w:r>
      <w:r w:rsidRPr="0091368D">
        <w:rPr>
          <w:sz w:val="24"/>
          <w:szCs w:val="24"/>
          <w:vertAlign w:val="superscript"/>
        </w:rPr>
        <w:t>2,3</w:t>
      </w:r>
      <w:r>
        <w:rPr>
          <w:sz w:val="24"/>
          <w:szCs w:val="24"/>
          <w:vertAlign w:val="superscript"/>
        </w:rPr>
        <w:t>,4</w:t>
      </w:r>
      <w:r w:rsidRPr="0091368D">
        <w:rPr>
          <w:sz w:val="24"/>
          <w:szCs w:val="24"/>
        </w:rPr>
        <w:t xml:space="preserve"> Richard D. Smith</w:t>
      </w:r>
      <w:r>
        <w:rPr>
          <w:sz w:val="24"/>
          <w:szCs w:val="24"/>
        </w:rPr>
        <w:t>,</w:t>
      </w:r>
      <w:r>
        <w:rPr>
          <w:sz w:val="24"/>
          <w:szCs w:val="24"/>
          <w:vertAlign w:val="superscript"/>
        </w:rPr>
        <w:t>5</w:t>
      </w:r>
      <w:r>
        <w:rPr>
          <w:sz w:val="24"/>
          <w:szCs w:val="24"/>
        </w:rPr>
        <w:t xml:space="preserve"> </w:t>
      </w:r>
      <w:r w:rsidRPr="0091368D">
        <w:rPr>
          <w:sz w:val="24"/>
          <w:szCs w:val="24"/>
        </w:rPr>
        <w:t>Erin A. Kuang</w:t>
      </w:r>
      <w:r>
        <w:rPr>
          <w:sz w:val="24"/>
          <w:szCs w:val="24"/>
        </w:rPr>
        <w:t>,</w:t>
      </w:r>
      <w:r w:rsidRPr="0091368D">
        <w:rPr>
          <w:sz w:val="24"/>
          <w:szCs w:val="24"/>
          <w:vertAlign w:val="superscript"/>
        </w:rPr>
        <w:t>1</w:t>
      </w:r>
      <w:r w:rsidRPr="0091368D">
        <w:rPr>
          <w:sz w:val="24"/>
          <w:szCs w:val="24"/>
        </w:rPr>
        <w:t xml:space="preserve"> Robert K. Ernst</w:t>
      </w:r>
      <w:r>
        <w:rPr>
          <w:sz w:val="24"/>
          <w:szCs w:val="24"/>
        </w:rPr>
        <w:t>,</w:t>
      </w:r>
      <w:r>
        <w:rPr>
          <w:sz w:val="24"/>
          <w:szCs w:val="24"/>
          <w:vertAlign w:val="superscript"/>
        </w:rPr>
        <w:t>5</w:t>
      </w:r>
      <w:r w:rsidRPr="0091368D">
        <w:rPr>
          <w:sz w:val="24"/>
          <w:szCs w:val="24"/>
        </w:rPr>
        <w:t xml:space="preserve"> Christine M. Bojanowski</w:t>
      </w:r>
      <w:r>
        <w:rPr>
          <w:sz w:val="24"/>
          <w:szCs w:val="24"/>
        </w:rPr>
        <w:t>,</w:t>
      </w:r>
      <w:r>
        <w:rPr>
          <w:sz w:val="24"/>
          <w:szCs w:val="24"/>
          <w:vertAlign w:val="superscript"/>
        </w:rPr>
        <w:t xml:space="preserve">6 </w:t>
      </w:r>
      <w:r w:rsidRPr="0091368D">
        <w:rPr>
          <w:sz w:val="24"/>
          <w:szCs w:val="24"/>
        </w:rPr>
        <w:t>William C. Wimley</w:t>
      </w:r>
      <w:r>
        <w:rPr>
          <w:sz w:val="24"/>
          <w:szCs w:val="24"/>
        </w:rPr>
        <w:t>,</w:t>
      </w:r>
      <w:r w:rsidRPr="0091368D">
        <w:rPr>
          <w:sz w:val="24"/>
          <w:szCs w:val="24"/>
          <w:vertAlign w:val="superscript"/>
        </w:rPr>
        <w:t>2</w:t>
      </w:r>
      <w:r w:rsidRPr="0091368D">
        <w:rPr>
          <w:sz w:val="24"/>
          <w:szCs w:val="24"/>
        </w:rPr>
        <w:t xml:space="preserve"> Lisa A. Morici</w:t>
      </w:r>
      <w:r>
        <w:rPr>
          <w:sz w:val="24"/>
          <w:szCs w:val="24"/>
        </w:rPr>
        <w:t>,</w:t>
      </w:r>
      <w:r w:rsidRPr="0091368D">
        <w:rPr>
          <w:sz w:val="24"/>
          <w:szCs w:val="24"/>
          <w:vertAlign w:val="superscript"/>
        </w:rPr>
        <w:t>1</w:t>
      </w:r>
      <w:r>
        <w:t xml:space="preserve">* </w:t>
      </w:r>
      <w:r w:rsidRPr="00A3495A">
        <w:rPr>
          <w:sz w:val="24"/>
          <w:szCs w:val="24"/>
        </w:rPr>
        <w:t>and</w:t>
      </w:r>
      <w:r>
        <w:t xml:space="preserve"> </w:t>
      </w:r>
      <w:r w:rsidRPr="0091368D">
        <w:rPr>
          <w:sz w:val="24"/>
          <w:szCs w:val="24"/>
        </w:rPr>
        <w:t>Zachary F. Pursell</w:t>
      </w:r>
      <w:r>
        <w:rPr>
          <w:sz w:val="24"/>
          <w:szCs w:val="24"/>
          <w:vertAlign w:val="superscript"/>
        </w:rPr>
        <w:t>2,7</w:t>
      </w:r>
      <w:r>
        <w:t>**</w:t>
      </w:r>
      <w:r w:rsidRPr="00B724F2">
        <w:rPr>
          <w:vertAlign w:val="superscript"/>
        </w:rPr>
        <w:t>†</w:t>
      </w:r>
    </w:p>
    <w:p w14:paraId="78CCF22D" w14:textId="09C6CDF0" w:rsidR="001D6111" w:rsidRDefault="001D6111" w:rsidP="001D6111">
      <w:pPr>
        <w:jc w:val="center"/>
        <w:rPr>
          <w:sz w:val="24"/>
          <w:szCs w:val="32"/>
        </w:rPr>
      </w:pPr>
      <w:r w:rsidRPr="001D6111">
        <w:rPr>
          <w:sz w:val="24"/>
          <w:szCs w:val="32"/>
        </w:rPr>
        <w:t>Corresponding authors: zpursell@tulane.edu, lmorici@tulane.edu</w:t>
      </w:r>
    </w:p>
    <w:p w14:paraId="137BCFE9" w14:textId="66B53207" w:rsidR="001D6111" w:rsidRDefault="001D6111" w:rsidP="001D6111">
      <w:pPr>
        <w:rPr>
          <w:sz w:val="24"/>
          <w:szCs w:val="32"/>
        </w:rPr>
      </w:pPr>
    </w:p>
    <w:p w14:paraId="3C87D714" w14:textId="76C92E2B" w:rsidR="001D6111" w:rsidRDefault="001D6111" w:rsidP="001D6111">
      <w:pPr>
        <w:rPr>
          <w:sz w:val="24"/>
          <w:szCs w:val="32"/>
        </w:rPr>
      </w:pPr>
      <w:r>
        <w:rPr>
          <w:sz w:val="24"/>
          <w:szCs w:val="32"/>
        </w:rPr>
        <w:t>This document contains:</w:t>
      </w:r>
    </w:p>
    <w:p w14:paraId="709D1F05" w14:textId="77C3C023" w:rsidR="001D6111" w:rsidRDefault="000573E2" w:rsidP="001D6111">
      <w:pPr>
        <w:rPr>
          <w:sz w:val="24"/>
          <w:szCs w:val="32"/>
        </w:rPr>
      </w:pPr>
      <w:r>
        <w:rPr>
          <w:sz w:val="24"/>
          <w:szCs w:val="32"/>
        </w:rPr>
        <w:t>Supplementary Fig. 1-5</w:t>
      </w:r>
    </w:p>
    <w:p w14:paraId="79DCD793" w14:textId="265FC7B0" w:rsidR="001D6111" w:rsidRDefault="000573E2" w:rsidP="001D6111">
      <w:pPr>
        <w:rPr>
          <w:sz w:val="24"/>
          <w:szCs w:val="32"/>
        </w:rPr>
      </w:pPr>
      <w:r>
        <w:rPr>
          <w:sz w:val="24"/>
          <w:szCs w:val="32"/>
        </w:rPr>
        <w:t>Supplementary Table 1</w:t>
      </w:r>
    </w:p>
    <w:p w14:paraId="736495D8" w14:textId="284C4434" w:rsidR="000243CD" w:rsidRDefault="000243CD" w:rsidP="001D6111">
      <w:pPr>
        <w:rPr>
          <w:sz w:val="24"/>
          <w:szCs w:val="32"/>
        </w:rPr>
      </w:pPr>
      <w:r>
        <w:rPr>
          <w:sz w:val="24"/>
          <w:szCs w:val="32"/>
        </w:rPr>
        <w:t xml:space="preserve">Legends for </w:t>
      </w:r>
      <w:r w:rsidR="00B807C9">
        <w:rPr>
          <w:sz w:val="24"/>
          <w:szCs w:val="32"/>
        </w:rPr>
        <w:t>Supplementary Data 1-6</w:t>
      </w:r>
    </w:p>
    <w:p w14:paraId="7B927CDA" w14:textId="77777777" w:rsidR="001D6111" w:rsidRDefault="001D6111" w:rsidP="001D6111">
      <w:pPr>
        <w:jc w:val="center"/>
        <w:rPr>
          <w:rStyle w:val="Hyperlink"/>
          <w:sz w:val="24"/>
          <w:szCs w:val="32"/>
        </w:rPr>
      </w:pPr>
    </w:p>
    <w:p w14:paraId="4E157C7A" w14:textId="77777777" w:rsidR="001D6111" w:rsidRDefault="001D6111" w:rsidP="001D6111">
      <w:pPr>
        <w:jc w:val="center"/>
        <w:rPr>
          <w:rStyle w:val="Hyperlink"/>
          <w:sz w:val="24"/>
          <w:szCs w:val="32"/>
        </w:rPr>
      </w:pPr>
    </w:p>
    <w:p w14:paraId="43B06E61" w14:textId="42FBA7E9" w:rsidR="001D6111" w:rsidRPr="001D6111" w:rsidRDefault="001D6111" w:rsidP="001D6111">
      <w:pPr>
        <w:rPr>
          <w:sz w:val="24"/>
          <w:szCs w:val="32"/>
        </w:rPr>
      </w:pPr>
    </w:p>
    <w:p w14:paraId="6A7CEECB" w14:textId="2187FBA0" w:rsidR="00294A31" w:rsidRPr="008174F8" w:rsidRDefault="00294A31" w:rsidP="001D6111">
      <w:pPr>
        <w:spacing w:after="160" w:line="259" w:lineRule="auto"/>
        <w:jc w:val="center"/>
      </w:pPr>
    </w:p>
    <w:p w14:paraId="6CDD5AC0" w14:textId="20C73DBE" w:rsidR="003C3617" w:rsidRDefault="00964DE2" w:rsidP="003C3617">
      <w:pPr>
        <w:pStyle w:val="SMcaption"/>
      </w:pPr>
      <w:r>
        <w:rPr>
          <w:noProof/>
          <w14:ligatures w14:val="standardContextual"/>
        </w:rPr>
        <w:lastRenderedPageBreak/>
        <w:drawing>
          <wp:inline distT="0" distB="0" distL="0" distR="0" wp14:anchorId="16985773" wp14:editId="1513360B">
            <wp:extent cx="5943600" cy="6532245"/>
            <wp:effectExtent l="0" t="0" r="0" b="0"/>
            <wp:docPr id="2005293721"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293721" name="Picture 4" descr="A screenshot of a graph&#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6532245"/>
                    </a:xfrm>
                    <a:prstGeom prst="rect">
                      <a:avLst/>
                    </a:prstGeom>
                  </pic:spPr>
                </pic:pic>
              </a:graphicData>
            </a:graphic>
          </wp:inline>
        </w:drawing>
      </w:r>
    </w:p>
    <w:p w14:paraId="02EF6440" w14:textId="59081D62" w:rsidR="003C3617" w:rsidRPr="002A21FE" w:rsidRDefault="00C6650D" w:rsidP="003C3617">
      <w:pPr>
        <w:pStyle w:val="SMHeading"/>
        <w:rPr>
          <w:b w:val="0"/>
          <w:bCs w:val="0"/>
        </w:rPr>
      </w:pPr>
      <w:r>
        <w:t>Supplementary Fig. 1</w:t>
      </w:r>
      <w:r w:rsidR="00E577EB">
        <w:t xml:space="preserve">: </w:t>
      </w:r>
      <w:r w:rsidR="002A21FE">
        <w:t xml:space="preserve">Characterization of mutagenesis and resistance acquisition of </w:t>
      </w:r>
      <w:r w:rsidR="00D55087">
        <w:t>MMR-deficient</w:t>
      </w:r>
      <w:r w:rsidR="002A21FE">
        <w:t xml:space="preserve"> </w:t>
      </w:r>
      <w:r w:rsidR="002A21FE">
        <w:rPr>
          <w:i/>
          <w:iCs/>
        </w:rPr>
        <w:t>P. aeruginosa.</w:t>
      </w:r>
      <w:r w:rsidR="003C3617">
        <w:t xml:space="preserve"> </w:t>
      </w:r>
      <w:r w:rsidR="004166A0">
        <w:t>(</w:t>
      </w:r>
      <w:r w:rsidR="00347702">
        <w:t>a</w:t>
      </w:r>
      <w:r w:rsidR="004166A0">
        <w:t>)</w:t>
      </w:r>
      <w:r w:rsidR="003C3617" w:rsidRPr="00B312D7">
        <w:t xml:space="preserve"> </w:t>
      </w:r>
      <w:r w:rsidR="00C35E2F" w:rsidRPr="00B312D7">
        <w:rPr>
          <w:b w:val="0"/>
          <w:bCs w:val="0"/>
        </w:rPr>
        <w:t>Measurement of mutant frequency via rifampicin reversion (rifampicin</w:t>
      </w:r>
      <w:r w:rsidR="00C35E2F">
        <w:rPr>
          <w:b w:val="0"/>
          <w:bCs w:val="0"/>
        </w:rPr>
        <w:t xml:space="preserve"> resistant colonies</w:t>
      </w:r>
      <w:r w:rsidR="00C35E2F" w:rsidRPr="00B312D7">
        <w:rPr>
          <w:b w:val="0"/>
          <w:bCs w:val="0"/>
        </w:rPr>
        <w:t xml:space="preserve"> per 10</w:t>
      </w:r>
      <w:r w:rsidR="00C35E2F" w:rsidRPr="00136F5B">
        <w:rPr>
          <w:b w:val="0"/>
          <w:bCs w:val="0"/>
          <w:vertAlign w:val="superscript"/>
        </w:rPr>
        <w:t>8</w:t>
      </w:r>
      <w:r w:rsidR="00C35E2F" w:rsidRPr="00B312D7">
        <w:rPr>
          <w:b w:val="0"/>
          <w:bCs w:val="0"/>
        </w:rPr>
        <w:t xml:space="preserve"> viable cells) </w:t>
      </w:r>
      <w:r w:rsidR="00C35E2F">
        <w:rPr>
          <w:b w:val="0"/>
          <w:bCs w:val="0"/>
        </w:rPr>
        <w:t>using MPAO1 and</w:t>
      </w:r>
      <w:r w:rsidR="00C35E2F" w:rsidRPr="00B312D7">
        <w:rPr>
          <w:b w:val="0"/>
          <w:bCs w:val="0"/>
        </w:rPr>
        <w:t xml:space="preserve"> MPAO1-Δ</w:t>
      </w:r>
      <w:r w:rsidR="00C35E2F" w:rsidRPr="00B312D7">
        <w:rPr>
          <w:b w:val="0"/>
          <w:bCs w:val="0"/>
          <w:i/>
          <w:iCs/>
        </w:rPr>
        <w:t>mutS</w:t>
      </w:r>
      <w:r w:rsidR="00C35E2F" w:rsidRPr="00B312D7">
        <w:rPr>
          <w:b w:val="0"/>
          <w:bCs w:val="0"/>
        </w:rPr>
        <w:t xml:space="preserve"> </w:t>
      </w:r>
      <w:r w:rsidR="00C35E2F">
        <w:rPr>
          <w:b w:val="0"/>
          <w:bCs w:val="0"/>
        </w:rPr>
        <w:t>strains</w:t>
      </w:r>
      <w:r w:rsidR="00C35E2F" w:rsidRPr="00B312D7">
        <w:rPr>
          <w:b w:val="0"/>
          <w:bCs w:val="0"/>
        </w:rPr>
        <w:t xml:space="preserve">. Hypermutators are defined as </w:t>
      </w:r>
      <w:r w:rsidR="00C35E2F">
        <w:rPr>
          <w:b w:val="0"/>
          <w:bCs w:val="0"/>
        </w:rPr>
        <w:t xml:space="preserve">those with mutant frequency at least </w:t>
      </w:r>
      <w:r w:rsidR="00C35E2F" w:rsidRPr="00B312D7">
        <w:rPr>
          <w:b w:val="0"/>
          <w:bCs w:val="0"/>
        </w:rPr>
        <w:t>20-fold higher than wild-type or parent strain (</w:t>
      </w:r>
      <w:r w:rsidR="00C35E2F">
        <w:rPr>
          <w:b w:val="0"/>
          <w:bCs w:val="0"/>
        </w:rPr>
        <w:t xml:space="preserve">threshold shown as a </w:t>
      </w:r>
      <w:r w:rsidR="00C35E2F" w:rsidRPr="00B312D7">
        <w:rPr>
          <w:b w:val="0"/>
          <w:bCs w:val="0"/>
        </w:rPr>
        <w:t xml:space="preserve">black dotted line). </w:t>
      </w:r>
      <w:r w:rsidR="00912716">
        <w:t>(</w:t>
      </w:r>
      <w:r w:rsidR="00347702">
        <w:t>b</w:t>
      </w:r>
      <w:r w:rsidR="00912716">
        <w:t xml:space="preserve">) </w:t>
      </w:r>
      <w:r w:rsidR="00912716">
        <w:rPr>
          <w:b w:val="0"/>
          <w:bCs w:val="0"/>
        </w:rPr>
        <w:t xml:space="preserve">MICs </w:t>
      </w:r>
      <w:r w:rsidR="00912716" w:rsidRPr="004E2DD9">
        <w:rPr>
          <w:b w:val="0"/>
          <w:bCs w:val="0"/>
        </w:rPr>
        <w:t>of all anti</w:t>
      </w:r>
      <w:r w:rsidR="00FF0131">
        <w:rPr>
          <w:b w:val="0"/>
          <w:bCs w:val="0"/>
        </w:rPr>
        <w:t>microbials</w:t>
      </w:r>
      <w:r w:rsidR="00912716" w:rsidRPr="004E2DD9">
        <w:rPr>
          <w:b w:val="0"/>
          <w:bCs w:val="0"/>
        </w:rPr>
        <w:t xml:space="preserve"> used for resistance testing on all strains, along with susceptibility denotation according to the CLSI. No susceptibility denotation is reported for </w:t>
      </w:r>
      <w:r w:rsidR="004914E4">
        <w:rPr>
          <w:b w:val="0"/>
          <w:bCs w:val="0"/>
        </w:rPr>
        <w:t>investigational</w:t>
      </w:r>
      <w:r w:rsidR="00912716" w:rsidRPr="004E2DD9">
        <w:rPr>
          <w:b w:val="0"/>
          <w:bCs w:val="0"/>
        </w:rPr>
        <w:t xml:space="preserve"> peptides D-CONGA and D-CONGA-Q7.</w:t>
      </w:r>
      <w:r w:rsidR="00912716">
        <w:t xml:space="preserve"> </w:t>
      </w:r>
      <w:r w:rsidR="004166A0">
        <w:t>(</w:t>
      </w:r>
      <w:r w:rsidR="00347702">
        <w:t>c</w:t>
      </w:r>
      <w:r w:rsidR="004166A0">
        <w:t>)</w:t>
      </w:r>
      <w:r w:rsidR="003C3617" w:rsidRPr="00B312D7">
        <w:rPr>
          <w:b w:val="0"/>
          <w:bCs w:val="0"/>
        </w:rPr>
        <w:t xml:space="preserve"> </w:t>
      </w:r>
      <w:r w:rsidR="00C35E2F">
        <w:rPr>
          <w:b w:val="0"/>
          <w:bCs w:val="0"/>
        </w:rPr>
        <w:t xml:space="preserve">Proportions </w:t>
      </w:r>
      <w:r w:rsidR="004E2DD9">
        <w:rPr>
          <w:b w:val="0"/>
          <w:bCs w:val="0"/>
        </w:rPr>
        <w:t>of unique</w:t>
      </w:r>
      <w:r w:rsidR="003C3617" w:rsidRPr="00B312D7">
        <w:rPr>
          <w:b w:val="0"/>
          <w:bCs w:val="0"/>
        </w:rPr>
        <w:t xml:space="preserve"> </w:t>
      </w:r>
      <w:r w:rsidR="00FF0131">
        <w:rPr>
          <w:b w:val="0"/>
          <w:bCs w:val="0"/>
        </w:rPr>
        <w:t xml:space="preserve">indels and </w:t>
      </w:r>
      <w:r w:rsidR="003C3617" w:rsidRPr="00B312D7">
        <w:rPr>
          <w:b w:val="0"/>
          <w:bCs w:val="0"/>
        </w:rPr>
        <w:t>SNVs called relative to PAO1 in clones of MPAO1-Δ</w:t>
      </w:r>
      <w:r w:rsidR="003C3617" w:rsidRPr="00B312D7">
        <w:rPr>
          <w:b w:val="0"/>
          <w:bCs w:val="0"/>
          <w:i/>
          <w:iCs/>
        </w:rPr>
        <w:t>mutS</w:t>
      </w:r>
      <w:r w:rsidR="004E2DD9">
        <w:rPr>
          <w:b w:val="0"/>
          <w:bCs w:val="0"/>
          <w:i/>
          <w:iCs/>
        </w:rPr>
        <w:t xml:space="preserve"> </w:t>
      </w:r>
      <w:r w:rsidR="004E2DD9">
        <w:rPr>
          <w:b w:val="0"/>
          <w:bCs w:val="0"/>
        </w:rPr>
        <w:lastRenderedPageBreak/>
        <w:t xml:space="preserve">and MPAO1. </w:t>
      </w:r>
      <w:r w:rsidR="004166A0">
        <w:t>(</w:t>
      </w:r>
      <w:r w:rsidR="00347702">
        <w:t>d</w:t>
      </w:r>
      <w:r w:rsidR="004166A0">
        <w:t>)</w:t>
      </w:r>
      <w:r w:rsidR="002A21FE">
        <w:rPr>
          <w:b w:val="0"/>
          <w:bCs w:val="0"/>
        </w:rPr>
        <w:t xml:space="preserve"> </w:t>
      </w:r>
      <w:r w:rsidR="002A21FE" w:rsidRPr="002A21FE">
        <w:rPr>
          <w:b w:val="0"/>
          <w:bCs w:val="0"/>
          <w:szCs w:val="32"/>
        </w:rPr>
        <w:t xml:space="preserve">Trinucleotide </w:t>
      </w:r>
      <w:r w:rsidR="00C35E2F">
        <w:rPr>
          <w:b w:val="0"/>
          <w:bCs w:val="0"/>
          <w:szCs w:val="32"/>
        </w:rPr>
        <w:t xml:space="preserve">mutation </w:t>
      </w:r>
      <w:r w:rsidR="002A21FE" w:rsidRPr="002A21FE">
        <w:rPr>
          <w:b w:val="0"/>
          <w:bCs w:val="0"/>
          <w:szCs w:val="32"/>
        </w:rPr>
        <w:t xml:space="preserve">spectra </w:t>
      </w:r>
      <w:r w:rsidR="00C35E2F">
        <w:rPr>
          <w:b w:val="0"/>
          <w:bCs w:val="0"/>
          <w:szCs w:val="32"/>
        </w:rPr>
        <w:t xml:space="preserve">showing </w:t>
      </w:r>
      <w:r w:rsidR="005F1C68">
        <w:rPr>
          <w:b w:val="0"/>
          <w:bCs w:val="0"/>
          <w:szCs w:val="32"/>
        </w:rPr>
        <w:t>unique</w:t>
      </w:r>
      <w:r w:rsidR="002A21FE" w:rsidRPr="002A21FE">
        <w:rPr>
          <w:b w:val="0"/>
          <w:bCs w:val="0"/>
          <w:i/>
          <w:iCs/>
          <w:szCs w:val="32"/>
        </w:rPr>
        <w:t xml:space="preserve"> </w:t>
      </w:r>
      <w:r w:rsidR="002A21FE" w:rsidRPr="002A21FE">
        <w:rPr>
          <w:b w:val="0"/>
          <w:bCs w:val="0"/>
          <w:szCs w:val="32"/>
        </w:rPr>
        <w:t>SNVs of individual independently evolved clone</w:t>
      </w:r>
      <w:r w:rsidR="004166A0">
        <w:rPr>
          <w:b w:val="0"/>
          <w:bCs w:val="0"/>
          <w:szCs w:val="32"/>
        </w:rPr>
        <w:t>s</w:t>
      </w:r>
      <w:r w:rsidR="002A21FE" w:rsidRPr="002A21FE">
        <w:rPr>
          <w:b w:val="0"/>
          <w:bCs w:val="0"/>
          <w:szCs w:val="32"/>
        </w:rPr>
        <w:t xml:space="preserve"> of MPAO1-Δ</w:t>
      </w:r>
      <w:r w:rsidR="002A21FE" w:rsidRPr="002A21FE">
        <w:rPr>
          <w:b w:val="0"/>
          <w:bCs w:val="0"/>
          <w:i/>
          <w:iCs/>
          <w:szCs w:val="32"/>
        </w:rPr>
        <w:t>mutS</w:t>
      </w:r>
      <w:r w:rsidR="004166A0">
        <w:rPr>
          <w:b w:val="0"/>
          <w:bCs w:val="0"/>
          <w:i/>
          <w:iCs/>
          <w:szCs w:val="32"/>
        </w:rPr>
        <w:t xml:space="preserve"> </w:t>
      </w:r>
      <w:r w:rsidR="00C35E2F">
        <w:rPr>
          <w:b w:val="0"/>
          <w:bCs w:val="0"/>
          <w:szCs w:val="32"/>
        </w:rPr>
        <w:t>grouped by treatment</w:t>
      </w:r>
      <w:r w:rsidR="004166A0">
        <w:rPr>
          <w:b w:val="0"/>
          <w:bCs w:val="0"/>
          <w:szCs w:val="32"/>
        </w:rPr>
        <w:t>.</w:t>
      </w:r>
      <w:r w:rsidR="00FF0131">
        <w:rPr>
          <w:b w:val="0"/>
          <w:bCs w:val="0"/>
          <w:szCs w:val="32"/>
        </w:rPr>
        <w:t xml:space="preserve"> </w:t>
      </w:r>
      <w:r w:rsidR="00FF0131">
        <w:t>(</w:t>
      </w:r>
      <w:r w:rsidR="00347702">
        <w:t>e</w:t>
      </w:r>
      <w:r w:rsidR="00FF0131">
        <w:t xml:space="preserve">) </w:t>
      </w:r>
      <w:r w:rsidR="00FF0131" w:rsidRPr="004E2DD9">
        <w:rPr>
          <w:b w:val="0"/>
          <w:bCs w:val="0"/>
          <w:szCs w:val="32"/>
        </w:rPr>
        <w:t>Compilation of all five MMR-deficiency associated COSMIC mutational signatures (SBS6, SBS15, SBS21, SBS26, SBS44) from human tumor genomes. The mutation probabilities of the composite signature were normalized by dividing the summed probabilities by the number of signatures combined (n=5).</w:t>
      </w:r>
      <w:r w:rsidR="00FF0131">
        <w:rPr>
          <w:b w:val="0"/>
          <w:bCs w:val="0"/>
          <w:szCs w:val="32"/>
        </w:rPr>
        <w:t xml:space="preserve"> </w:t>
      </w:r>
      <w:r w:rsidR="004166A0">
        <w:rPr>
          <w:b w:val="0"/>
          <w:bCs w:val="0"/>
          <w:szCs w:val="32"/>
        </w:rPr>
        <w:t xml:space="preserve"> </w:t>
      </w:r>
      <w:r w:rsidR="004166A0">
        <w:rPr>
          <w:szCs w:val="32"/>
        </w:rPr>
        <w:t>(</w:t>
      </w:r>
      <w:r w:rsidR="00347702">
        <w:rPr>
          <w:szCs w:val="32"/>
        </w:rPr>
        <w:t>f</w:t>
      </w:r>
      <w:r w:rsidR="004E2DD9">
        <w:rPr>
          <w:szCs w:val="32"/>
        </w:rPr>
        <w:t xml:space="preserve">, </w:t>
      </w:r>
      <w:r w:rsidR="00347702">
        <w:rPr>
          <w:szCs w:val="32"/>
        </w:rPr>
        <w:t>g</w:t>
      </w:r>
      <w:r w:rsidR="004166A0">
        <w:rPr>
          <w:szCs w:val="32"/>
        </w:rPr>
        <w:t>)</w:t>
      </w:r>
      <w:r w:rsidR="002A21FE">
        <w:rPr>
          <w:szCs w:val="32"/>
        </w:rPr>
        <w:t xml:space="preserve"> </w:t>
      </w:r>
      <w:r w:rsidR="002A21FE" w:rsidRPr="00B312D7">
        <w:rPr>
          <w:b w:val="0"/>
          <w:bCs w:val="0"/>
          <w:i/>
          <w:iCs/>
        </w:rPr>
        <w:t xml:space="preserve">In vitro </w:t>
      </w:r>
      <w:r w:rsidR="002A21FE" w:rsidRPr="00B312D7">
        <w:rPr>
          <w:b w:val="0"/>
          <w:bCs w:val="0"/>
        </w:rPr>
        <w:t>adaptive evolution of MPAO1-Δ</w:t>
      </w:r>
      <w:r w:rsidR="002A21FE" w:rsidRPr="00B312D7">
        <w:rPr>
          <w:b w:val="0"/>
          <w:bCs w:val="0"/>
          <w:i/>
          <w:iCs/>
        </w:rPr>
        <w:t>mutL</w:t>
      </w:r>
      <w:r w:rsidR="002A21FE" w:rsidRPr="00B312D7">
        <w:rPr>
          <w:b w:val="0"/>
          <w:bCs w:val="0"/>
        </w:rPr>
        <w:t xml:space="preserve"> with repeated exposure to </w:t>
      </w:r>
      <w:r w:rsidR="00C35E2F" w:rsidRPr="00C35E2F">
        <w:t>(</w:t>
      </w:r>
      <w:r w:rsidR="00347702">
        <w:t>f</w:t>
      </w:r>
      <w:r w:rsidR="00C35E2F" w:rsidRPr="00C35E2F">
        <w:t>)</w:t>
      </w:r>
      <w:r w:rsidR="00C35E2F">
        <w:rPr>
          <w:b w:val="0"/>
          <w:bCs w:val="0"/>
        </w:rPr>
        <w:t xml:space="preserve"> </w:t>
      </w:r>
      <w:r w:rsidR="005C047D">
        <w:rPr>
          <w:b w:val="0"/>
          <w:bCs w:val="0"/>
        </w:rPr>
        <w:t>AZ</w:t>
      </w:r>
      <w:r w:rsidR="002A21FE" w:rsidRPr="00B312D7">
        <w:rPr>
          <w:b w:val="0"/>
          <w:bCs w:val="0"/>
        </w:rPr>
        <w:t xml:space="preserve"> or </w:t>
      </w:r>
      <w:r w:rsidR="00C35E2F" w:rsidRPr="00C35E2F">
        <w:t>(</w:t>
      </w:r>
      <w:r w:rsidR="00347702">
        <w:t>g</w:t>
      </w:r>
      <w:r w:rsidR="00C35E2F" w:rsidRPr="00C35E2F">
        <w:t>)</w:t>
      </w:r>
      <w:r w:rsidR="00C35E2F">
        <w:rPr>
          <w:b w:val="0"/>
          <w:bCs w:val="0"/>
        </w:rPr>
        <w:t xml:space="preserve"> </w:t>
      </w:r>
      <w:r w:rsidR="005C047D">
        <w:rPr>
          <w:b w:val="0"/>
          <w:bCs w:val="0"/>
        </w:rPr>
        <w:t>COL</w:t>
      </w:r>
      <w:r w:rsidR="002A21FE" w:rsidRPr="00B312D7">
        <w:rPr>
          <w:b w:val="0"/>
          <w:bCs w:val="0"/>
        </w:rPr>
        <w:t xml:space="preserve"> resulted in rapid resistance acquisition compared to wild-type MPAO1. </w:t>
      </w:r>
      <w:r w:rsidR="004E2DD9">
        <w:rPr>
          <w:b w:val="0"/>
          <w:bCs w:val="0"/>
        </w:rPr>
        <w:t xml:space="preserve">All data is shown as mean ± SD of independent biological </w:t>
      </w:r>
      <w:r w:rsidR="00843F43">
        <w:rPr>
          <w:b w:val="0"/>
          <w:bCs w:val="0"/>
        </w:rPr>
        <w:t>triplicates</w:t>
      </w:r>
      <w:r w:rsidR="004E2DD9">
        <w:rPr>
          <w:b w:val="0"/>
          <w:bCs w:val="0"/>
        </w:rPr>
        <w:t xml:space="preserve">. </w:t>
      </w:r>
      <w:r w:rsidR="00D55087" w:rsidRPr="00D55087">
        <w:rPr>
          <w:b w:val="0"/>
          <w:bCs w:val="0"/>
        </w:rPr>
        <w:t>****p&lt;0.0001</w:t>
      </w:r>
      <w:r w:rsidR="002A21FE" w:rsidRPr="00B312D7">
        <w:rPr>
          <w:b w:val="0"/>
          <w:bCs w:val="0"/>
        </w:rPr>
        <w:t xml:space="preserve">, </w:t>
      </w:r>
      <w:r w:rsidR="0064005F" w:rsidRPr="00B312D7">
        <w:rPr>
          <w:b w:val="0"/>
          <w:bCs w:val="0"/>
        </w:rPr>
        <w:t xml:space="preserve">unpaired t-tests of slopes from linear regression analysis of log-transformed datasets </w:t>
      </w:r>
      <w:r w:rsidR="002A21FE" w:rsidRPr="00B312D7">
        <w:rPr>
          <w:b w:val="0"/>
          <w:bCs w:val="0"/>
        </w:rPr>
        <w:t xml:space="preserve">for comparison of </w:t>
      </w:r>
      <w:proofErr w:type="spellStart"/>
      <w:r w:rsidR="002A21FE" w:rsidRPr="00B312D7">
        <w:rPr>
          <w:b w:val="0"/>
          <w:bCs w:val="0"/>
        </w:rPr>
        <w:t>Δ</w:t>
      </w:r>
      <w:r w:rsidR="002A21FE" w:rsidRPr="00B312D7">
        <w:rPr>
          <w:b w:val="0"/>
          <w:bCs w:val="0"/>
          <w:i/>
          <w:iCs/>
        </w:rPr>
        <w:t>mutL</w:t>
      </w:r>
      <w:proofErr w:type="spellEnd"/>
      <w:r w:rsidR="002A21FE" w:rsidRPr="00B312D7">
        <w:rPr>
          <w:b w:val="0"/>
          <w:bCs w:val="0"/>
        </w:rPr>
        <w:t xml:space="preserve"> + treatment vs WT + same treatment.</w:t>
      </w:r>
    </w:p>
    <w:p w14:paraId="34E59F53" w14:textId="77777777" w:rsidR="003C3617" w:rsidRDefault="003C3617" w:rsidP="003C3617">
      <w:r>
        <w:br w:type="page"/>
      </w:r>
    </w:p>
    <w:p w14:paraId="27D697A3" w14:textId="41A06190" w:rsidR="006049F7" w:rsidRDefault="00DB3369" w:rsidP="003C3617">
      <w:pPr>
        <w:rPr>
          <w:b/>
          <w:bCs/>
          <w:sz w:val="24"/>
          <w:szCs w:val="24"/>
        </w:rPr>
      </w:pPr>
      <w:r>
        <w:rPr>
          <w:b/>
          <w:bCs/>
          <w:noProof/>
          <w:sz w:val="24"/>
          <w:szCs w:val="24"/>
          <w14:ligatures w14:val="standardContextual"/>
        </w:rPr>
        <w:lastRenderedPageBreak/>
        <w:drawing>
          <wp:inline distT="0" distB="0" distL="0" distR="0" wp14:anchorId="40CBB963" wp14:editId="550BDD8A">
            <wp:extent cx="5943600" cy="3131820"/>
            <wp:effectExtent l="0" t="0" r="0" b="5080"/>
            <wp:docPr id="1042751614" name="Picture 2" descr="A diagram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751614" name="Picture 2" descr="A diagram of different types of data&#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131820"/>
                    </a:xfrm>
                    <a:prstGeom prst="rect">
                      <a:avLst/>
                    </a:prstGeom>
                  </pic:spPr>
                </pic:pic>
              </a:graphicData>
            </a:graphic>
          </wp:inline>
        </w:drawing>
      </w:r>
    </w:p>
    <w:p w14:paraId="5A107350" w14:textId="77777777" w:rsidR="006049F7" w:rsidRDefault="006049F7" w:rsidP="003C3617">
      <w:pPr>
        <w:rPr>
          <w:b/>
          <w:bCs/>
          <w:sz w:val="24"/>
          <w:szCs w:val="24"/>
        </w:rPr>
      </w:pPr>
    </w:p>
    <w:p w14:paraId="6166AFAB" w14:textId="0265C6EC" w:rsidR="003C3617" w:rsidRDefault="00C6650D" w:rsidP="003C3617">
      <w:r>
        <w:rPr>
          <w:b/>
          <w:bCs/>
          <w:sz w:val="24"/>
          <w:szCs w:val="24"/>
        </w:rPr>
        <w:t>Supplementary Fig. 2</w:t>
      </w:r>
      <w:r w:rsidR="001D5341">
        <w:rPr>
          <w:b/>
          <w:bCs/>
          <w:sz w:val="24"/>
          <w:szCs w:val="24"/>
        </w:rPr>
        <w:t xml:space="preserve">: </w:t>
      </w:r>
      <w:r w:rsidR="002A21FE">
        <w:rPr>
          <w:b/>
          <w:bCs/>
          <w:sz w:val="24"/>
          <w:szCs w:val="24"/>
        </w:rPr>
        <w:t xml:space="preserve">Cross-resistance acquisition acquired by </w:t>
      </w:r>
      <w:r w:rsidR="00D55087">
        <w:rPr>
          <w:b/>
          <w:bCs/>
          <w:sz w:val="24"/>
          <w:szCs w:val="24"/>
        </w:rPr>
        <w:t>MMR-deficient</w:t>
      </w:r>
      <w:r w:rsidR="002A21FE">
        <w:rPr>
          <w:b/>
          <w:bCs/>
          <w:sz w:val="24"/>
          <w:szCs w:val="24"/>
        </w:rPr>
        <w:t xml:space="preserve"> </w:t>
      </w:r>
      <w:r w:rsidR="002A21FE">
        <w:rPr>
          <w:b/>
          <w:bCs/>
          <w:i/>
          <w:iCs/>
          <w:sz w:val="24"/>
          <w:szCs w:val="24"/>
        </w:rPr>
        <w:t>P. aeruginosa</w:t>
      </w:r>
      <w:r w:rsidR="002A21FE">
        <w:rPr>
          <w:b/>
          <w:bCs/>
          <w:sz w:val="24"/>
          <w:szCs w:val="24"/>
        </w:rPr>
        <w:t xml:space="preserve">. </w:t>
      </w:r>
      <w:r w:rsidR="00AB0091">
        <w:rPr>
          <w:b/>
          <w:bCs/>
          <w:sz w:val="24"/>
          <w:szCs w:val="24"/>
        </w:rPr>
        <w:t>(</w:t>
      </w:r>
      <w:r w:rsidR="00FF746A">
        <w:rPr>
          <w:b/>
          <w:bCs/>
          <w:sz w:val="24"/>
          <w:szCs w:val="24"/>
        </w:rPr>
        <w:t>a</w:t>
      </w:r>
      <w:r w:rsidR="00AB0091">
        <w:rPr>
          <w:b/>
          <w:bCs/>
          <w:sz w:val="24"/>
          <w:szCs w:val="24"/>
        </w:rPr>
        <w:t>)</w:t>
      </w:r>
      <w:r w:rsidR="002A21FE">
        <w:rPr>
          <w:b/>
          <w:bCs/>
          <w:sz w:val="24"/>
          <w:szCs w:val="24"/>
        </w:rPr>
        <w:t xml:space="preserve"> </w:t>
      </w:r>
      <w:r w:rsidR="002A21FE" w:rsidRPr="002A21FE">
        <w:rPr>
          <w:i/>
          <w:iCs/>
          <w:sz w:val="24"/>
          <w:szCs w:val="32"/>
        </w:rPr>
        <w:t xml:space="preserve">In vitro </w:t>
      </w:r>
      <w:r w:rsidR="002A21FE" w:rsidRPr="002A21FE">
        <w:rPr>
          <w:sz w:val="24"/>
          <w:szCs w:val="32"/>
        </w:rPr>
        <w:t>adaptive evolution of MPAO1-Δ</w:t>
      </w:r>
      <w:r w:rsidR="002A21FE" w:rsidRPr="002A21FE">
        <w:rPr>
          <w:i/>
          <w:iCs/>
          <w:sz w:val="24"/>
          <w:szCs w:val="32"/>
        </w:rPr>
        <w:t>mutS</w:t>
      </w:r>
      <w:r w:rsidR="002A21FE" w:rsidRPr="002A21FE">
        <w:rPr>
          <w:sz w:val="24"/>
          <w:szCs w:val="32"/>
        </w:rPr>
        <w:t xml:space="preserve"> with repeated exposure to antibiotics (</w:t>
      </w:r>
      <w:r w:rsidR="00AB0091">
        <w:rPr>
          <w:sz w:val="24"/>
          <w:szCs w:val="32"/>
        </w:rPr>
        <w:t>e.g.</w:t>
      </w:r>
      <w:r w:rsidR="002A21FE" w:rsidRPr="002A21FE">
        <w:rPr>
          <w:sz w:val="24"/>
          <w:szCs w:val="32"/>
        </w:rPr>
        <w:t xml:space="preserve"> </w:t>
      </w:r>
      <w:proofErr w:type="spellStart"/>
      <w:r w:rsidR="005C047D">
        <w:rPr>
          <w:sz w:val="24"/>
          <w:szCs w:val="32"/>
        </w:rPr>
        <w:t>Chl</w:t>
      </w:r>
      <w:proofErr w:type="spellEnd"/>
      <w:r w:rsidR="002A21FE" w:rsidRPr="002A21FE">
        <w:rPr>
          <w:sz w:val="24"/>
          <w:szCs w:val="32"/>
        </w:rPr>
        <w:t xml:space="preserve">) rapidly acquired resistance to </w:t>
      </w:r>
      <w:r w:rsidR="005C047D">
        <w:rPr>
          <w:sz w:val="24"/>
          <w:szCs w:val="32"/>
        </w:rPr>
        <w:t>AZ</w:t>
      </w:r>
      <w:r w:rsidR="004914E4">
        <w:rPr>
          <w:sz w:val="24"/>
          <w:szCs w:val="32"/>
        </w:rPr>
        <w:t xml:space="preserve"> (pink line)</w:t>
      </w:r>
      <w:r w:rsidR="005C047D">
        <w:rPr>
          <w:sz w:val="24"/>
          <w:szCs w:val="32"/>
        </w:rPr>
        <w:t>,</w:t>
      </w:r>
      <w:r w:rsidR="002A21FE" w:rsidRPr="002A21FE">
        <w:rPr>
          <w:sz w:val="24"/>
          <w:szCs w:val="32"/>
        </w:rPr>
        <w:t xml:space="preserve"> but MPAO1-Δ</w:t>
      </w:r>
      <w:r w:rsidR="002A21FE" w:rsidRPr="002A21FE">
        <w:rPr>
          <w:i/>
          <w:iCs/>
          <w:sz w:val="24"/>
          <w:szCs w:val="32"/>
        </w:rPr>
        <w:t>mutS</w:t>
      </w:r>
      <w:r w:rsidR="002A21FE" w:rsidRPr="002A21FE">
        <w:rPr>
          <w:rFonts w:ascii="Calibri" w:hAnsi="Calibri" w:cs="Calibri"/>
          <w:sz w:val="24"/>
          <w:szCs w:val="24"/>
        </w:rPr>
        <w:t xml:space="preserve"> </w:t>
      </w:r>
      <w:r w:rsidR="002A21FE" w:rsidRPr="002A21FE">
        <w:rPr>
          <w:sz w:val="24"/>
          <w:szCs w:val="32"/>
        </w:rPr>
        <w:t>exposed to peptides did not</w:t>
      </w:r>
      <w:r w:rsidR="004914E4">
        <w:rPr>
          <w:sz w:val="24"/>
          <w:szCs w:val="32"/>
        </w:rPr>
        <w:t xml:space="preserve"> (blue lines)</w:t>
      </w:r>
      <w:r w:rsidR="002A21FE" w:rsidRPr="002A21FE">
        <w:rPr>
          <w:sz w:val="24"/>
          <w:szCs w:val="32"/>
        </w:rPr>
        <w:t>.</w:t>
      </w:r>
      <w:r w:rsidR="00AB0091">
        <w:rPr>
          <w:sz w:val="24"/>
          <w:szCs w:val="32"/>
        </w:rPr>
        <w:t xml:space="preserve"> </w:t>
      </w:r>
      <w:r w:rsidR="00AB0091">
        <w:rPr>
          <w:b/>
          <w:bCs/>
          <w:sz w:val="24"/>
          <w:szCs w:val="32"/>
        </w:rPr>
        <w:t>(</w:t>
      </w:r>
      <w:r w:rsidR="00FF746A">
        <w:rPr>
          <w:b/>
          <w:bCs/>
          <w:sz w:val="24"/>
          <w:szCs w:val="32"/>
        </w:rPr>
        <w:t>b, c</w:t>
      </w:r>
      <w:r w:rsidR="00AB0091">
        <w:rPr>
          <w:b/>
          <w:bCs/>
          <w:sz w:val="24"/>
          <w:szCs w:val="32"/>
        </w:rPr>
        <w:t>)</w:t>
      </w:r>
      <w:r w:rsidR="002A21FE" w:rsidRPr="002A21FE">
        <w:rPr>
          <w:sz w:val="24"/>
          <w:szCs w:val="32"/>
        </w:rPr>
        <w:t xml:space="preserve"> </w:t>
      </w:r>
      <w:r w:rsidR="00C35E2F" w:rsidRPr="003609D6">
        <w:rPr>
          <w:i/>
          <w:iCs/>
          <w:sz w:val="24"/>
          <w:szCs w:val="32"/>
        </w:rPr>
        <w:t xml:space="preserve">In vitro </w:t>
      </w:r>
      <w:r w:rsidR="00C35E2F" w:rsidRPr="003609D6">
        <w:rPr>
          <w:sz w:val="24"/>
          <w:szCs w:val="32"/>
        </w:rPr>
        <w:t>adaptive evolution of MPAO1-Δ</w:t>
      </w:r>
      <w:r w:rsidR="00C35E2F" w:rsidRPr="003609D6">
        <w:rPr>
          <w:i/>
          <w:iCs/>
          <w:sz w:val="24"/>
          <w:szCs w:val="32"/>
        </w:rPr>
        <w:t>mutS</w:t>
      </w:r>
      <w:r w:rsidR="00C35E2F" w:rsidRPr="003609D6">
        <w:rPr>
          <w:sz w:val="24"/>
          <w:szCs w:val="32"/>
        </w:rPr>
        <w:t xml:space="preserve"> </w:t>
      </w:r>
      <w:r w:rsidR="00C35E2F">
        <w:rPr>
          <w:sz w:val="24"/>
          <w:szCs w:val="32"/>
        </w:rPr>
        <w:t>showed</w:t>
      </w:r>
      <w:r w:rsidR="00C35E2F" w:rsidRPr="003609D6">
        <w:rPr>
          <w:sz w:val="24"/>
          <w:szCs w:val="32"/>
        </w:rPr>
        <w:t xml:space="preserve"> </w:t>
      </w:r>
      <w:r w:rsidR="00643DF0">
        <w:rPr>
          <w:b/>
          <w:bCs/>
          <w:sz w:val="24"/>
          <w:szCs w:val="32"/>
        </w:rPr>
        <w:t xml:space="preserve">(b) </w:t>
      </w:r>
      <w:r w:rsidR="00C35E2F" w:rsidRPr="003609D6">
        <w:rPr>
          <w:sz w:val="24"/>
          <w:szCs w:val="32"/>
        </w:rPr>
        <w:t xml:space="preserve">rapid resistance </w:t>
      </w:r>
      <w:r w:rsidR="00C35E2F">
        <w:rPr>
          <w:sz w:val="24"/>
          <w:szCs w:val="32"/>
        </w:rPr>
        <w:t xml:space="preserve">acquisition </w:t>
      </w:r>
      <w:r w:rsidR="00C35E2F" w:rsidRPr="003609D6">
        <w:rPr>
          <w:sz w:val="24"/>
          <w:szCs w:val="32"/>
        </w:rPr>
        <w:t>to polymyxin B with repeated exposure to peptides (</w:t>
      </w:r>
      <w:r w:rsidR="00C35E2F">
        <w:rPr>
          <w:sz w:val="24"/>
          <w:szCs w:val="32"/>
        </w:rPr>
        <w:t>COL</w:t>
      </w:r>
      <w:r w:rsidR="00C35E2F" w:rsidRPr="003609D6">
        <w:rPr>
          <w:sz w:val="24"/>
          <w:szCs w:val="32"/>
        </w:rPr>
        <w:t xml:space="preserve">, D-CONGA, D-CONGA-Q7), but </w:t>
      </w:r>
      <w:r w:rsidR="00643DF0">
        <w:rPr>
          <w:b/>
          <w:bCs/>
          <w:sz w:val="24"/>
          <w:szCs w:val="32"/>
        </w:rPr>
        <w:t xml:space="preserve">(c) </w:t>
      </w:r>
      <w:r w:rsidR="00C35E2F">
        <w:rPr>
          <w:sz w:val="24"/>
          <w:szCs w:val="32"/>
        </w:rPr>
        <w:t xml:space="preserve">no resistance acquisition with repeated </w:t>
      </w:r>
      <w:r w:rsidR="00C35E2F" w:rsidRPr="003609D6">
        <w:rPr>
          <w:sz w:val="24"/>
          <w:szCs w:val="32"/>
        </w:rPr>
        <w:t>expos</w:t>
      </w:r>
      <w:r w:rsidR="00C35E2F">
        <w:rPr>
          <w:sz w:val="24"/>
          <w:szCs w:val="32"/>
        </w:rPr>
        <w:t>ure</w:t>
      </w:r>
      <w:r w:rsidR="00C35E2F" w:rsidRPr="003609D6">
        <w:rPr>
          <w:sz w:val="24"/>
          <w:szCs w:val="32"/>
        </w:rPr>
        <w:t xml:space="preserve"> to antibiotics</w:t>
      </w:r>
      <w:r w:rsidR="00C35E2F">
        <w:rPr>
          <w:sz w:val="24"/>
          <w:szCs w:val="32"/>
        </w:rPr>
        <w:t>.</w:t>
      </w:r>
      <w:r w:rsidR="00C35E2F">
        <w:rPr>
          <w:b/>
          <w:bCs/>
          <w:sz w:val="24"/>
          <w:szCs w:val="32"/>
        </w:rPr>
        <w:t xml:space="preserve"> </w:t>
      </w:r>
      <w:r w:rsidR="00AB0091">
        <w:rPr>
          <w:b/>
          <w:bCs/>
          <w:sz w:val="24"/>
          <w:szCs w:val="32"/>
        </w:rPr>
        <w:t>(</w:t>
      </w:r>
      <w:r w:rsidR="00FF746A">
        <w:rPr>
          <w:b/>
          <w:bCs/>
          <w:sz w:val="24"/>
          <w:szCs w:val="32"/>
        </w:rPr>
        <w:t>d</w:t>
      </w:r>
      <w:r w:rsidR="00E40433">
        <w:rPr>
          <w:b/>
          <w:bCs/>
          <w:sz w:val="24"/>
          <w:szCs w:val="32"/>
        </w:rPr>
        <w:t>)</w:t>
      </w:r>
      <w:r w:rsidR="002A21FE">
        <w:rPr>
          <w:b/>
          <w:bCs/>
          <w:sz w:val="24"/>
          <w:szCs w:val="32"/>
        </w:rPr>
        <w:t xml:space="preserve"> </w:t>
      </w:r>
      <w:r w:rsidR="002A21FE" w:rsidRPr="002A21FE">
        <w:rPr>
          <w:i/>
          <w:iCs/>
          <w:sz w:val="24"/>
          <w:szCs w:val="32"/>
        </w:rPr>
        <w:t xml:space="preserve">In vitro </w:t>
      </w:r>
      <w:r w:rsidR="002A21FE" w:rsidRPr="002A21FE">
        <w:rPr>
          <w:sz w:val="24"/>
          <w:szCs w:val="32"/>
        </w:rPr>
        <w:t>adaptive evolution of MPAO1-Δ</w:t>
      </w:r>
      <w:r w:rsidR="002A21FE" w:rsidRPr="002A21FE">
        <w:rPr>
          <w:i/>
          <w:iCs/>
          <w:sz w:val="24"/>
          <w:szCs w:val="32"/>
        </w:rPr>
        <w:t>mutL</w:t>
      </w:r>
      <w:r w:rsidR="002A21FE" w:rsidRPr="002A21FE">
        <w:rPr>
          <w:sz w:val="24"/>
          <w:szCs w:val="32"/>
        </w:rPr>
        <w:t xml:space="preserve"> with repeated exposure to antibiotics rapidly acquired levels of resistance to</w:t>
      </w:r>
      <w:r w:rsidR="005C047D">
        <w:rPr>
          <w:sz w:val="24"/>
          <w:szCs w:val="32"/>
        </w:rPr>
        <w:t xml:space="preserve"> AZ</w:t>
      </w:r>
      <w:r w:rsidR="002A21FE" w:rsidRPr="002A21FE">
        <w:rPr>
          <w:sz w:val="24"/>
          <w:szCs w:val="32"/>
        </w:rPr>
        <w:t xml:space="preserve"> above CLSI clinical breakpoints</w:t>
      </w:r>
      <w:r w:rsidR="004914E4">
        <w:rPr>
          <w:sz w:val="24"/>
          <w:szCs w:val="32"/>
        </w:rPr>
        <w:t xml:space="preserve"> (pink line)</w:t>
      </w:r>
      <w:r w:rsidR="002A21FE" w:rsidRPr="002A21FE">
        <w:rPr>
          <w:sz w:val="24"/>
          <w:szCs w:val="32"/>
        </w:rPr>
        <w:t>.</w:t>
      </w:r>
      <w:r w:rsidR="002B0550">
        <w:rPr>
          <w:sz w:val="24"/>
          <w:szCs w:val="32"/>
        </w:rPr>
        <w:t xml:space="preserve"> </w:t>
      </w:r>
      <w:r w:rsidR="002B0550">
        <w:rPr>
          <w:sz w:val="24"/>
          <w:szCs w:val="24"/>
        </w:rPr>
        <w:t xml:space="preserve">Black dashed lines denote clinical breakpoint determined by CLSI for </w:t>
      </w:r>
      <w:r w:rsidR="00CB737A">
        <w:rPr>
          <w:sz w:val="24"/>
          <w:szCs w:val="24"/>
        </w:rPr>
        <w:t>tested drug</w:t>
      </w:r>
      <w:r w:rsidR="00D55087">
        <w:rPr>
          <w:sz w:val="24"/>
          <w:szCs w:val="24"/>
        </w:rPr>
        <w:t>.</w:t>
      </w:r>
      <w:r w:rsidR="002A21FE">
        <w:rPr>
          <w:sz w:val="24"/>
          <w:szCs w:val="24"/>
        </w:rPr>
        <w:t xml:space="preserve"> </w:t>
      </w:r>
      <w:bookmarkStart w:id="0" w:name="_Hlk159101176"/>
      <w:r w:rsidR="0064005F" w:rsidRPr="0064005F">
        <w:rPr>
          <w:sz w:val="24"/>
          <w:szCs w:val="24"/>
        </w:rPr>
        <w:t xml:space="preserve">All data is shown as mean ± SD of independent biological </w:t>
      </w:r>
      <w:r w:rsidR="00D55087">
        <w:rPr>
          <w:sz w:val="24"/>
          <w:szCs w:val="24"/>
        </w:rPr>
        <w:t>triplicates</w:t>
      </w:r>
      <w:r w:rsidR="0064005F" w:rsidRPr="0064005F">
        <w:rPr>
          <w:sz w:val="24"/>
          <w:szCs w:val="24"/>
        </w:rPr>
        <w:t>.</w:t>
      </w:r>
      <w:bookmarkEnd w:id="0"/>
      <w:r w:rsidR="0064005F" w:rsidRPr="0064005F">
        <w:rPr>
          <w:sz w:val="24"/>
          <w:szCs w:val="24"/>
        </w:rPr>
        <w:t xml:space="preserve"> </w:t>
      </w:r>
      <w:bookmarkStart w:id="1" w:name="OLE_LINK1"/>
      <w:r w:rsidR="00D55087" w:rsidRPr="002A21FE">
        <w:rPr>
          <w:sz w:val="24"/>
          <w:szCs w:val="32"/>
        </w:rPr>
        <w:t>****</w:t>
      </w:r>
      <w:r w:rsidR="002A21FE" w:rsidRPr="002A21FE">
        <w:rPr>
          <w:sz w:val="24"/>
          <w:szCs w:val="32"/>
        </w:rPr>
        <w:t>p&lt;0.0001</w:t>
      </w:r>
      <w:bookmarkEnd w:id="1"/>
      <w:r w:rsidR="002A21FE" w:rsidRPr="002A21FE">
        <w:rPr>
          <w:sz w:val="24"/>
          <w:szCs w:val="32"/>
        </w:rPr>
        <w:t xml:space="preserve">, </w:t>
      </w:r>
      <w:r w:rsidR="00023CEE" w:rsidRPr="002A21FE">
        <w:rPr>
          <w:sz w:val="24"/>
          <w:szCs w:val="32"/>
        </w:rPr>
        <w:t>ordinary one-way ANOVA of slopes from linear regression analysis of log-transformed datasets</w:t>
      </w:r>
      <w:r w:rsidR="00023CEE">
        <w:rPr>
          <w:sz w:val="24"/>
          <w:szCs w:val="32"/>
        </w:rPr>
        <w:t xml:space="preserve"> </w:t>
      </w:r>
      <w:r w:rsidR="002A21FE" w:rsidRPr="002A21FE">
        <w:rPr>
          <w:sz w:val="24"/>
          <w:szCs w:val="32"/>
        </w:rPr>
        <w:t xml:space="preserve">for comparison of </w:t>
      </w:r>
      <w:proofErr w:type="spellStart"/>
      <w:r w:rsidR="002A21FE" w:rsidRPr="002A21FE">
        <w:rPr>
          <w:sz w:val="24"/>
          <w:szCs w:val="32"/>
        </w:rPr>
        <w:t>Δ</w:t>
      </w:r>
      <w:r w:rsidR="002A21FE" w:rsidRPr="002A21FE">
        <w:rPr>
          <w:i/>
          <w:iCs/>
          <w:sz w:val="24"/>
          <w:szCs w:val="32"/>
        </w:rPr>
        <w:t>mutS</w:t>
      </w:r>
      <w:proofErr w:type="spellEnd"/>
      <w:r w:rsidR="002A21FE" w:rsidRPr="002A21FE">
        <w:rPr>
          <w:i/>
          <w:iCs/>
          <w:sz w:val="24"/>
          <w:szCs w:val="32"/>
        </w:rPr>
        <w:t>/L</w:t>
      </w:r>
      <w:r w:rsidR="002A21FE" w:rsidRPr="002A21FE">
        <w:rPr>
          <w:sz w:val="24"/>
          <w:szCs w:val="32"/>
        </w:rPr>
        <w:t xml:space="preserve"> + treatment vs </w:t>
      </w:r>
      <w:proofErr w:type="spellStart"/>
      <w:r w:rsidR="002A21FE" w:rsidRPr="002A21FE">
        <w:rPr>
          <w:sz w:val="24"/>
          <w:szCs w:val="32"/>
        </w:rPr>
        <w:t>Δ</w:t>
      </w:r>
      <w:r w:rsidR="002A21FE" w:rsidRPr="002A21FE">
        <w:rPr>
          <w:i/>
          <w:iCs/>
          <w:sz w:val="24"/>
          <w:szCs w:val="32"/>
        </w:rPr>
        <w:t>mutS</w:t>
      </w:r>
      <w:proofErr w:type="spellEnd"/>
      <w:r w:rsidR="002A21FE" w:rsidRPr="002A21FE">
        <w:rPr>
          <w:i/>
          <w:iCs/>
          <w:sz w:val="24"/>
          <w:szCs w:val="32"/>
        </w:rPr>
        <w:t>/L</w:t>
      </w:r>
      <w:r w:rsidR="002A21FE" w:rsidRPr="002A21FE">
        <w:rPr>
          <w:sz w:val="24"/>
          <w:szCs w:val="32"/>
        </w:rPr>
        <w:t xml:space="preserve"> – treatment vs WT + same treatment</w:t>
      </w:r>
      <w:r w:rsidR="0064005F">
        <w:rPr>
          <w:sz w:val="24"/>
          <w:szCs w:val="32"/>
        </w:rPr>
        <w:t>.</w:t>
      </w:r>
      <w:r w:rsidR="003B418A">
        <w:rPr>
          <w:sz w:val="24"/>
          <w:szCs w:val="32"/>
        </w:rPr>
        <w:t xml:space="preserve"> </w:t>
      </w:r>
      <w:bookmarkStart w:id="2" w:name="_Hlk159101098"/>
      <w:r w:rsidR="003B418A">
        <w:rPr>
          <w:sz w:val="24"/>
          <w:szCs w:val="32"/>
        </w:rPr>
        <w:t xml:space="preserve">In all graphs, pink denotes drugs that are substrates of efflux pumps and blue denotes peptides. </w:t>
      </w:r>
      <w:bookmarkEnd w:id="2"/>
      <w:r w:rsidR="003C3617">
        <w:br w:type="page"/>
      </w:r>
    </w:p>
    <w:p w14:paraId="3B6E101C" w14:textId="22425150" w:rsidR="003C3617" w:rsidRPr="00195AB4" w:rsidRDefault="00107AAF" w:rsidP="003C3617">
      <w:pPr>
        <w:rPr>
          <w:highlight w:val="yellow"/>
        </w:rPr>
      </w:pPr>
      <w:r>
        <w:rPr>
          <w:noProof/>
          <w14:ligatures w14:val="standardContextual"/>
        </w:rPr>
        <w:lastRenderedPageBreak/>
        <w:drawing>
          <wp:inline distT="0" distB="0" distL="0" distR="0" wp14:anchorId="65361C90" wp14:editId="196BB90C">
            <wp:extent cx="5943600" cy="4901565"/>
            <wp:effectExtent l="0" t="0" r="0" b="635"/>
            <wp:docPr id="1047970168" name="Picture 5"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970168" name="Picture 5" descr="A collage of graphs and diagram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901565"/>
                    </a:xfrm>
                    <a:prstGeom prst="rect">
                      <a:avLst/>
                    </a:prstGeom>
                  </pic:spPr>
                </pic:pic>
              </a:graphicData>
            </a:graphic>
          </wp:inline>
        </w:drawing>
      </w:r>
    </w:p>
    <w:p w14:paraId="4F9BCC9E" w14:textId="77777777" w:rsidR="006049F7" w:rsidRDefault="006049F7" w:rsidP="003C3617">
      <w:pPr>
        <w:rPr>
          <w:b/>
          <w:bCs/>
          <w:sz w:val="24"/>
          <w:szCs w:val="32"/>
        </w:rPr>
      </w:pPr>
    </w:p>
    <w:p w14:paraId="59BD96D1" w14:textId="7D0F5ABF" w:rsidR="003C3617" w:rsidRPr="00E26A1D" w:rsidRDefault="00C6650D" w:rsidP="003C3617">
      <w:pPr>
        <w:rPr>
          <w:sz w:val="24"/>
          <w:szCs w:val="32"/>
        </w:rPr>
      </w:pPr>
      <w:r>
        <w:rPr>
          <w:b/>
          <w:bCs/>
          <w:sz w:val="24"/>
          <w:szCs w:val="32"/>
        </w:rPr>
        <w:t>Supplementary Fig. 3</w:t>
      </w:r>
      <w:r w:rsidR="001D5341">
        <w:rPr>
          <w:b/>
          <w:bCs/>
          <w:sz w:val="24"/>
          <w:szCs w:val="32"/>
        </w:rPr>
        <w:t xml:space="preserve">: </w:t>
      </w:r>
      <w:r w:rsidR="00544B77">
        <w:rPr>
          <w:b/>
          <w:bCs/>
          <w:sz w:val="24"/>
          <w:szCs w:val="32"/>
        </w:rPr>
        <w:t xml:space="preserve">Effect of rational combination therapy on </w:t>
      </w:r>
      <w:r w:rsidR="000376B5">
        <w:rPr>
          <w:b/>
          <w:bCs/>
          <w:sz w:val="24"/>
          <w:szCs w:val="32"/>
        </w:rPr>
        <w:t>MMR-deficient</w:t>
      </w:r>
      <w:r w:rsidR="00544B77">
        <w:rPr>
          <w:b/>
          <w:bCs/>
          <w:sz w:val="24"/>
          <w:szCs w:val="32"/>
        </w:rPr>
        <w:t xml:space="preserve"> and w</w:t>
      </w:r>
      <w:r w:rsidR="000376B5">
        <w:rPr>
          <w:b/>
          <w:bCs/>
          <w:sz w:val="24"/>
          <w:szCs w:val="32"/>
        </w:rPr>
        <w:t>ild type</w:t>
      </w:r>
      <w:r w:rsidR="00544B77">
        <w:rPr>
          <w:b/>
          <w:bCs/>
          <w:sz w:val="24"/>
          <w:szCs w:val="32"/>
        </w:rPr>
        <w:t xml:space="preserve"> </w:t>
      </w:r>
      <w:r w:rsidR="00544B77">
        <w:rPr>
          <w:b/>
          <w:bCs/>
          <w:i/>
          <w:iCs/>
          <w:sz w:val="24"/>
          <w:szCs w:val="32"/>
        </w:rPr>
        <w:t>P. aeruginosa</w:t>
      </w:r>
      <w:r w:rsidR="00544B77">
        <w:rPr>
          <w:b/>
          <w:bCs/>
          <w:sz w:val="24"/>
          <w:szCs w:val="32"/>
        </w:rPr>
        <w:t xml:space="preserve">. </w:t>
      </w:r>
      <w:r w:rsidR="00CC100B">
        <w:rPr>
          <w:b/>
          <w:bCs/>
          <w:sz w:val="24"/>
          <w:szCs w:val="32"/>
        </w:rPr>
        <w:t>(</w:t>
      </w:r>
      <w:r w:rsidR="00B64E48">
        <w:rPr>
          <w:b/>
          <w:bCs/>
          <w:sz w:val="24"/>
          <w:szCs w:val="32"/>
        </w:rPr>
        <w:t>a, b</w:t>
      </w:r>
      <w:r w:rsidR="00CC100B">
        <w:rPr>
          <w:b/>
          <w:bCs/>
          <w:sz w:val="24"/>
          <w:szCs w:val="32"/>
        </w:rPr>
        <w:t>)</w:t>
      </w:r>
      <w:r w:rsidR="00544B77">
        <w:rPr>
          <w:b/>
          <w:bCs/>
          <w:sz w:val="24"/>
          <w:szCs w:val="32"/>
        </w:rPr>
        <w:t xml:space="preserve"> </w:t>
      </w:r>
      <w:r w:rsidR="00544B77" w:rsidRPr="003609D6">
        <w:rPr>
          <w:i/>
          <w:iCs/>
          <w:sz w:val="24"/>
          <w:szCs w:val="32"/>
        </w:rPr>
        <w:t>In vitro</w:t>
      </w:r>
      <w:r w:rsidR="00544B77" w:rsidRPr="003609D6">
        <w:rPr>
          <w:sz w:val="24"/>
          <w:szCs w:val="32"/>
        </w:rPr>
        <w:t xml:space="preserve"> adaptive evolution of MPAO1-Δ</w:t>
      </w:r>
      <w:r w:rsidR="00544B77" w:rsidRPr="003609D6">
        <w:rPr>
          <w:i/>
          <w:iCs/>
          <w:sz w:val="24"/>
          <w:szCs w:val="32"/>
        </w:rPr>
        <w:t>mutS</w:t>
      </w:r>
      <w:r w:rsidR="00544B77" w:rsidRPr="003609D6">
        <w:rPr>
          <w:sz w:val="24"/>
          <w:szCs w:val="32"/>
        </w:rPr>
        <w:t xml:space="preserve"> in </w:t>
      </w:r>
      <w:r w:rsidR="004914E4" w:rsidRPr="004914E4">
        <w:rPr>
          <w:b/>
          <w:bCs/>
          <w:sz w:val="24"/>
          <w:szCs w:val="32"/>
        </w:rPr>
        <w:t>(</w:t>
      </w:r>
      <w:r w:rsidR="00B64E48">
        <w:rPr>
          <w:b/>
          <w:bCs/>
          <w:sz w:val="24"/>
          <w:szCs w:val="32"/>
        </w:rPr>
        <w:t>a</w:t>
      </w:r>
      <w:r w:rsidR="004914E4" w:rsidRPr="004914E4">
        <w:rPr>
          <w:b/>
          <w:bCs/>
          <w:sz w:val="24"/>
          <w:szCs w:val="32"/>
        </w:rPr>
        <w:t>)</w:t>
      </w:r>
      <w:r w:rsidR="004914E4">
        <w:rPr>
          <w:sz w:val="24"/>
          <w:szCs w:val="32"/>
        </w:rPr>
        <w:t xml:space="preserve"> </w:t>
      </w:r>
      <w:r w:rsidR="005C047D">
        <w:rPr>
          <w:sz w:val="24"/>
          <w:szCs w:val="32"/>
        </w:rPr>
        <w:t>AZ</w:t>
      </w:r>
      <w:r w:rsidR="00544B77" w:rsidRPr="003609D6">
        <w:rPr>
          <w:sz w:val="24"/>
          <w:szCs w:val="32"/>
        </w:rPr>
        <w:t xml:space="preserve"> + D-CONGA</w:t>
      </w:r>
      <w:r w:rsidR="004914E4">
        <w:rPr>
          <w:sz w:val="24"/>
          <w:szCs w:val="32"/>
        </w:rPr>
        <w:t xml:space="preserve"> </w:t>
      </w:r>
      <w:r w:rsidR="00373393">
        <w:rPr>
          <w:sz w:val="24"/>
          <w:szCs w:val="32"/>
        </w:rPr>
        <w:t>or</w:t>
      </w:r>
      <w:r w:rsidR="00544B77" w:rsidRPr="003609D6">
        <w:rPr>
          <w:sz w:val="24"/>
          <w:szCs w:val="32"/>
        </w:rPr>
        <w:t xml:space="preserve"> </w:t>
      </w:r>
      <w:r w:rsidR="004914E4" w:rsidRPr="004914E4">
        <w:rPr>
          <w:b/>
          <w:bCs/>
          <w:sz w:val="24"/>
          <w:szCs w:val="32"/>
        </w:rPr>
        <w:t>(</w:t>
      </w:r>
      <w:r w:rsidR="00B64E48">
        <w:rPr>
          <w:b/>
          <w:bCs/>
          <w:sz w:val="24"/>
          <w:szCs w:val="32"/>
        </w:rPr>
        <w:t>b</w:t>
      </w:r>
      <w:r w:rsidR="004914E4" w:rsidRPr="004914E4">
        <w:rPr>
          <w:b/>
          <w:bCs/>
          <w:sz w:val="24"/>
          <w:szCs w:val="32"/>
        </w:rPr>
        <w:t>)</w:t>
      </w:r>
      <w:r w:rsidR="004914E4">
        <w:rPr>
          <w:sz w:val="24"/>
          <w:szCs w:val="32"/>
        </w:rPr>
        <w:t xml:space="preserve"> </w:t>
      </w:r>
      <w:r w:rsidR="005C047D">
        <w:rPr>
          <w:sz w:val="24"/>
          <w:szCs w:val="32"/>
        </w:rPr>
        <w:t>AZ</w:t>
      </w:r>
      <w:r w:rsidR="00544B77" w:rsidRPr="003609D6">
        <w:rPr>
          <w:sz w:val="24"/>
          <w:szCs w:val="32"/>
        </w:rPr>
        <w:t xml:space="preserve"> + D-CONGA-Q7 showed minimal resistance acquisition</w:t>
      </w:r>
      <w:r w:rsidR="004914E4">
        <w:rPr>
          <w:sz w:val="24"/>
          <w:szCs w:val="32"/>
        </w:rPr>
        <w:t xml:space="preserve"> (purple compared to pink and blue lines)</w:t>
      </w:r>
      <w:r w:rsidR="00373393">
        <w:rPr>
          <w:sz w:val="24"/>
          <w:szCs w:val="32"/>
        </w:rPr>
        <w:t>.</w:t>
      </w:r>
      <w:r w:rsidR="00CC100B">
        <w:rPr>
          <w:sz w:val="24"/>
          <w:szCs w:val="32"/>
        </w:rPr>
        <w:t xml:space="preserve"> </w:t>
      </w:r>
      <w:r w:rsidR="00CC100B">
        <w:rPr>
          <w:b/>
          <w:bCs/>
          <w:sz w:val="24"/>
          <w:szCs w:val="32"/>
        </w:rPr>
        <w:t>(</w:t>
      </w:r>
      <w:r w:rsidR="00B64E48">
        <w:rPr>
          <w:b/>
          <w:bCs/>
          <w:sz w:val="24"/>
          <w:szCs w:val="32"/>
        </w:rPr>
        <w:t>c</w:t>
      </w:r>
      <w:r w:rsidR="00CC100B">
        <w:rPr>
          <w:b/>
          <w:bCs/>
          <w:sz w:val="24"/>
          <w:szCs w:val="32"/>
        </w:rPr>
        <w:t>)</w:t>
      </w:r>
      <w:r w:rsidR="00373393">
        <w:rPr>
          <w:sz w:val="24"/>
          <w:szCs w:val="32"/>
        </w:rPr>
        <w:t xml:space="preserve"> </w:t>
      </w:r>
      <w:r w:rsidR="00544B77" w:rsidRPr="003609D6">
        <w:rPr>
          <w:i/>
          <w:iCs/>
          <w:sz w:val="24"/>
          <w:szCs w:val="32"/>
        </w:rPr>
        <w:t xml:space="preserve">In vitro </w:t>
      </w:r>
      <w:r w:rsidR="00544B77" w:rsidRPr="003609D6">
        <w:rPr>
          <w:sz w:val="24"/>
          <w:szCs w:val="32"/>
        </w:rPr>
        <w:t>adaptive evolution of MPAO1-Δ</w:t>
      </w:r>
      <w:r w:rsidR="00544B77" w:rsidRPr="003609D6">
        <w:rPr>
          <w:i/>
          <w:iCs/>
          <w:sz w:val="24"/>
          <w:szCs w:val="32"/>
        </w:rPr>
        <w:t>mutL</w:t>
      </w:r>
      <w:r w:rsidR="00544B77" w:rsidRPr="003609D6">
        <w:rPr>
          <w:sz w:val="24"/>
          <w:szCs w:val="32"/>
        </w:rPr>
        <w:t xml:space="preserve"> in </w:t>
      </w:r>
      <w:r w:rsidR="005C047D">
        <w:rPr>
          <w:sz w:val="24"/>
          <w:szCs w:val="32"/>
        </w:rPr>
        <w:t>AZ + COL</w:t>
      </w:r>
      <w:r w:rsidR="00373393">
        <w:rPr>
          <w:sz w:val="24"/>
          <w:szCs w:val="32"/>
        </w:rPr>
        <w:t xml:space="preserve"> </w:t>
      </w:r>
      <w:r w:rsidR="00544B77" w:rsidRPr="003609D6">
        <w:rPr>
          <w:sz w:val="24"/>
          <w:szCs w:val="32"/>
        </w:rPr>
        <w:t xml:space="preserve">demonstrated minimal resistance acquisition compared to monotherapies, </w:t>
      </w:r>
      <w:proofErr w:type="gramStart"/>
      <w:r w:rsidR="00C35E2F">
        <w:rPr>
          <w:sz w:val="24"/>
          <w:szCs w:val="32"/>
        </w:rPr>
        <w:t>similar to</w:t>
      </w:r>
      <w:proofErr w:type="gramEnd"/>
      <w:r w:rsidR="00C35E2F">
        <w:rPr>
          <w:sz w:val="24"/>
          <w:szCs w:val="32"/>
        </w:rPr>
        <w:t xml:space="preserve"> what was seen with </w:t>
      </w:r>
      <w:r w:rsidR="00544B77" w:rsidRPr="003609D6">
        <w:rPr>
          <w:sz w:val="24"/>
          <w:szCs w:val="32"/>
        </w:rPr>
        <w:t>MPAO1-Δ</w:t>
      </w:r>
      <w:r w:rsidR="00544B77" w:rsidRPr="003609D6">
        <w:rPr>
          <w:i/>
          <w:iCs/>
          <w:sz w:val="24"/>
          <w:szCs w:val="32"/>
        </w:rPr>
        <w:t>mutS</w:t>
      </w:r>
      <w:r w:rsidR="004914E4">
        <w:rPr>
          <w:i/>
          <w:iCs/>
          <w:sz w:val="24"/>
          <w:szCs w:val="32"/>
        </w:rPr>
        <w:t xml:space="preserve"> </w:t>
      </w:r>
      <w:r w:rsidR="004914E4">
        <w:rPr>
          <w:sz w:val="24"/>
          <w:szCs w:val="32"/>
        </w:rPr>
        <w:t>(purple compared to pink and blue lines)</w:t>
      </w:r>
      <w:r w:rsidR="00544B77" w:rsidRPr="003609D6">
        <w:rPr>
          <w:sz w:val="24"/>
          <w:szCs w:val="32"/>
        </w:rPr>
        <w:t xml:space="preserve">. </w:t>
      </w:r>
      <w:r w:rsidR="00546C5C">
        <w:rPr>
          <w:b/>
          <w:bCs/>
          <w:sz w:val="24"/>
          <w:szCs w:val="32"/>
        </w:rPr>
        <w:t>(</w:t>
      </w:r>
      <w:r w:rsidR="00B64E48">
        <w:rPr>
          <w:b/>
          <w:bCs/>
          <w:sz w:val="24"/>
          <w:szCs w:val="32"/>
        </w:rPr>
        <w:t>d-f</w:t>
      </w:r>
      <w:r w:rsidR="00546C5C">
        <w:rPr>
          <w:b/>
          <w:bCs/>
          <w:sz w:val="24"/>
          <w:szCs w:val="32"/>
        </w:rPr>
        <w:t>)</w:t>
      </w:r>
      <w:r w:rsidR="00E26A1D">
        <w:rPr>
          <w:b/>
          <w:bCs/>
          <w:sz w:val="24"/>
          <w:szCs w:val="32"/>
        </w:rPr>
        <w:t xml:space="preserve"> </w:t>
      </w:r>
      <w:r w:rsidR="00E26A1D" w:rsidRPr="003609D6">
        <w:rPr>
          <w:i/>
          <w:iCs/>
          <w:sz w:val="24"/>
          <w:szCs w:val="32"/>
        </w:rPr>
        <w:t xml:space="preserve">In vitro </w:t>
      </w:r>
      <w:r w:rsidR="00E26A1D" w:rsidRPr="003609D6">
        <w:rPr>
          <w:sz w:val="24"/>
          <w:szCs w:val="32"/>
        </w:rPr>
        <w:t>adaptive evolution of wild type</w:t>
      </w:r>
      <w:r w:rsidR="00667F00">
        <w:rPr>
          <w:sz w:val="24"/>
          <w:szCs w:val="32"/>
        </w:rPr>
        <w:t xml:space="preserve"> (WT)</w:t>
      </w:r>
      <w:r w:rsidR="00E26A1D" w:rsidRPr="003609D6">
        <w:rPr>
          <w:sz w:val="24"/>
          <w:szCs w:val="32"/>
        </w:rPr>
        <w:t xml:space="preserve"> MPAO1 with repeated exposure to combination therapies, </w:t>
      </w:r>
      <w:r w:rsidR="004914E4" w:rsidRPr="004914E4">
        <w:rPr>
          <w:b/>
          <w:bCs/>
          <w:sz w:val="24"/>
          <w:szCs w:val="32"/>
        </w:rPr>
        <w:t>(</w:t>
      </w:r>
      <w:r w:rsidR="00B64E48">
        <w:rPr>
          <w:b/>
          <w:bCs/>
          <w:sz w:val="24"/>
          <w:szCs w:val="32"/>
        </w:rPr>
        <w:t>d</w:t>
      </w:r>
      <w:r w:rsidR="004914E4" w:rsidRPr="004914E4">
        <w:rPr>
          <w:b/>
          <w:bCs/>
          <w:sz w:val="24"/>
          <w:szCs w:val="32"/>
        </w:rPr>
        <w:t>)</w:t>
      </w:r>
      <w:r w:rsidR="004914E4">
        <w:rPr>
          <w:sz w:val="24"/>
          <w:szCs w:val="32"/>
        </w:rPr>
        <w:t xml:space="preserve"> </w:t>
      </w:r>
      <w:r w:rsidR="005C047D">
        <w:rPr>
          <w:sz w:val="24"/>
          <w:szCs w:val="32"/>
        </w:rPr>
        <w:t>AZ + COL</w:t>
      </w:r>
      <w:r w:rsidR="00E26A1D" w:rsidRPr="003609D6">
        <w:rPr>
          <w:sz w:val="24"/>
          <w:szCs w:val="32"/>
        </w:rPr>
        <w:t>,</w:t>
      </w:r>
      <w:r w:rsidR="004914E4">
        <w:rPr>
          <w:sz w:val="24"/>
          <w:szCs w:val="32"/>
        </w:rPr>
        <w:t xml:space="preserve"> </w:t>
      </w:r>
      <w:r w:rsidR="004914E4" w:rsidRPr="004914E4">
        <w:rPr>
          <w:b/>
          <w:bCs/>
          <w:sz w:val="24"/>
          <w:szCs w:val="32"/>
        </w:rPr>
        <w:t>(</w:t>
      </w:r>
      <w:r w:rsidR="00B64E48">
        <w:rPr>
          <w:b/>
          <w:bCs/>
          <w:sz w:val="24"/>
          <w:szCs w:val="32"/>
        </w:rPr>
        <w:t>e</w:t>
      </w:r>
      <w:r w:rsidR="004914E4" w:rsidRPr="004914E4">
        <w:rPr>
          <w:b/>
          <w:bCs/>
          <w:sz w:val="24"/>
          <w:szCs w:val="32"/>
        </w:rPr>
        <w:t>)</w:t>
      </w:r>
      <w:r w:rsidR="00E26A1D" w:rsidRPr="003609D6">
        <w:rPr>
          <w:sz w:val="24"/>
          <w:szCs w:val="32"/>
        </w:rPr>
        <w:t xml:space="preserve"> </w:t>
      </w:r>
      <w:r w:rsidR="005C047D">
        <w:rPr>
          <w:sz w:val="24"/>
          <w:szCs w:val="32"/>
        </w:rPr>
        <w:t>AZ</w:t>
      </w:r>
      <w:r w:rsidR="00E26A1D" w:rsidRPr="003609D6">
        <w:rPr>
          <w:sz w:val="24"/>
          <w:szCs w:val="32"/>
        </w:rPr>
        <w:t xml:space="preserve"> + D-CONGA, or </w:t>
      </w:r>
      <w:r w:rsidR="004914E4" w:rsidRPr="004914E4">
        <w:rPr>
          <w:b/>
          <w:bCs/>
          <w:sz w:val="24"/>
          <w:szCs w:val="32"/>
        </w:rPr>
        <w:t>(</w:t>
      </w:r>
      <w:r w:rsidR="00B64E48">
        <w:rPr>
          <w:b/>
          <w:bCs/>
          <w:sz w:val="24"/>
          <w:szCs w:val="32"/>
        </w:rPr>
        <w:t>f</w:t>
      </w:r>
      <w:r w:rsidR="004914E4" w:rsidRPr="004914E4">
        <w:rPr>
          <w:b/>
          <w:bCs/>
          <w:sz w:val="24"/>
          <w:szCs w:val="32"/>
        </w:rPr>
        <w:t>)</w:t>
      </w:r>
      <w:r w:rsidR="004914E4">
        <w:rPr>
          <w:sz w:val="24"/>
          <w:szCs w:val="32"/>
        </w:rPr>
        <w:t xml:space="preserve"> </w:t>
      </w:r>
      <w:r w:rsidR="005C047D">
        <w:rPr>
          <w:sz w:val="24"/>
          <w:szCs w:val="32"/>
        </w:rPr>
        <w:t>AZ</w:t>
      </w:r>
      <w:r w:rsidR="00E26A1D" w:rsidRPr="003609D6">
        <w:rPr>
          <w:sz w:val="24"/>
          <w:szCs w:val="32"/>
        </w:rPr>
        <w:t xml:space="preserve"> + D-CONGA-Q7 resulted in </w:t>
      </w:r>
      <w:r w:rsidR="003233A2">
        <w:rPr>
          <w:sz w:val="24"/>
          <w:szCs w:val="32"/>
        </w:rPr>
        <w:t xml:space="preserve">resistance acquisition like </w:t>
      </w:r>
      <w:r w:rsidR="00E26A1D" w:rsidRPr="003609D6">
        <w:rPr>
          <w:sz w:val="24"/>
          <w:szCs w:val="32"/>
        </w:rPr>
        <w:t>monotherapies.</w:t>
      </w:r>
      <w:r w:rsidR="00546C5C">
        <w:rPr>
          <w:sz w:val="24"/>
          <w:szCs w:val="32"/>
        </w:rPr>
        <w:t xml:space="preserve"> </w:t>
      </w:r>
      <w:r w:rsidR="00546C5C" w:rsidRPr="0064005F">
        <w:rPr>
          <w:sz w:val="24"/>
          <w:szCs w:val="24"/>
        </w:rPr>
        <w:t xml:space="preserve">All data is shown as mean ± SD of independent biological </w:t>
      </w:r>
      <w:r w:rsidR="003233A2">
        <w:rPr>
          <w:sz w:val="24"/>
          <w:szCs w:val="24"/>
        </w:rPr>
        <w:t>triplicates</w:t>
      </w:r>
      <w:r w:rsidR="00546C5C" w:rsidRPr="0064005F">
        <w:rPr>
          <w:sz w:val="24"/>
          <w:szCs w:val="24"/>
        </w:rPr>
        <w:t>.</w:t>
      </w:r>
      <w:r w:rsidR="00B64E48">
        <w:rPr>
          <w:sz w:val="24"/>
          <w:szCs w:val="32"/>
        </w:rPr>
        <w:t xml:space="preserve"> </w:t>
      </w:r>
      <w:r w:rsidR="003233A2" w:rsidRPr="002A21FE">
        <w:rPr>
          <w:sz w:val="24"/>
          <w:szCs w:val="32"/>
        </w:rPr>
        <w:t>****p&lt;0.0001</w:t>
      </w:r>
      <w:r w:rsidR="00544B77" w:rsidRPr="003609D6">
        <w:rPr>
          <w:sz w:val="24"/>
          <w:szCs w:val="32"/>
        </w:rPr>
        <w:t xml:space="preserve">, </w:t>
      </w:r>
      <w:r w:rsidR="00546C5C" w:rsidRPr="00546C5C">
        <w:rPr>
          <w:sz w:val="24"/>
          <w:szCs w:val="32"/>
        </w:rPr>
        <w:t xml:space="preserve">unpaired t-tests of slopes from linear regression analysis of log-transformed datasets </w:t>
      </w:r>
      <w:r w:rsidR="00544B77" w:rsidRPr="003609D6">
        <w:rPr>
          <w:sz w:val="24"/>
          <w:szCs w:val="32"/>
        </w:rPr>
        <w:t xml:space="preserve">for comparison of </w:t>
      </w:r>
      <w:proofErr w:type="spellStart"/>
      <w:r w:rsidR="00544B77" w:rsidRPr="003609D6">
        <w:rPr>
          <w:sz w:val="24"/>
          <w:szCs w:val="32"/>
        </w:rPr>
        <w:t>Δ</w:t>
      </w:r>
      <w:r w:rsidR="00544B77" w:rsidRPr="003609D6">
        <w:rPr>
          <w:i/>
          <w:iCs/>
          <w:sz w:val="24"/>
          <w:szCs w:val="32"/>
        </w:rPr>
        <w:t>mutS</w:t>
      </w:r>
      <w:proofErr w:type="spellEnd"/>
      <w:r w:rsidR="00544B77" w:rsidRPr="003609D6">
        <w:rPr>
          <w:sz w:val="24"/>
          <w:szCs w:val="32"/>
        </w:rPr>
        <w:t xml:space="preserve">/L + combination therapy vs </w:t>
      </w:r>
      <w:proofErr w:type="spellStart"/>
      <w:r w:rsidR="00544B77" w:rsidRPr="003609D6">
        <w:rPr>
          <w:sz w:val="24"/>
          <w:szCs w:val="32"/>
        </w:rPr>
        <w:t>Δ</w:t>
      </w:r>
      <w:r w:rsidR="00544B77" w:rsidRPr="003609D6">
        <w:rPr>
          <w:i/>
          <w:iCs/>
          <w:sz w:val="24"/>
          <w:szCs w:val="32"/>
        </w:rPr>
        <w:t>mutS</w:t>
      </w:r>
      <w:proofErr w:type="spellEnd"/>
      <w:r w:rsidR="00544B77" w:rsidRPr="003609D6">
        <w:rPr>
          <w:i/>
          <w:iCs/>
          <w:sz w:val="24"/>
          <w:szCs w:val="32"/>
        </w:rPr>
        <w:t>/L</w:t>
      </w:r>
      <w:r w:rsidR="00544B77" w:rsidRPr="003609D6">
        <w:rPr>
          <w:sz w:val="24"/>
          <w:szCs w:val="32"/>
        </w:rPr>
        <w:t xml:space="preserve"> + monotherapy.</w:t>
      </w:r>
    </w:p>
    <w:p w14:paraId="08E8F6F6" w14:textId="77777777" w:rsidR="00E26A1D" w:rsidRDefault="00E26A1D" w:rsidP="003C3617">
      <w:pPr>
        <w:rPr>
          <w:szCs w:val="24"/>
        </w:rPr>
      </w:pPr>
    </w:p>
    <w:p w14:paraId="699A6BCA" w14:textId="77777777" w:rsidR="00E26A1D" w:rsidRDefault="00E26A1D" w:rsidP="003C3617">
      <w:pPr>
        <w:rPr>
          <w:szCs w:val="24"/>
        </w:rPr>
      </w:pPr>
    </w:p>
    <w:p w14:paraId="23066651" w14:textId="77777777" w:rsidR="00E26A1D" w:rsidRDefault="00E26A1D" w:rsidP="003C3617">
      <w:pPr>
        <w:rPr>
          <w:szCs w:val="24"/>
        </w:rPr>
      </w:pPr>
    </w:p>
    <w:p w14:paraId="19EA76B4" w14:textId="77777777" w:rsidR="00E26A1D" w:rsidRDefault="00E26A1D" w:rsidP="003C3617">
      <w:pPr>
        <w:rPr>
          <w:szCs w:val="24"/>
        </w:rPr>
      </w:pPr>
    </w:p>
    <w:p w14:paraId="2D618205" w14:textId="483D0405" w:rsidR="00C461D1" w:rsidRDefault="00BE772A" w:rsidP="003C3617">
      <w:pPr>
        <w:rPr>
          <w:szCs w:val="24"/>
        </w:rPr>
      </w:pPr>
      <w:r>
        <w:rPr>
          <w:noProof/>
          <w:szCs w:val="24"/>
          <w14:ligatures w14:val="standardContextual"/>
        </w:rPr>
        <w:lastRenderedPageBreak/>
        <w:drawing>
          <wp:inline distT="0" distB="0" distL="0" distR="0" wp14:anchorId="67D0111A" wp14:editId="358FFF3C">
            <wp:extent cx="5943600" cy="7108825"/>
            <wp:effectExtent l="0" t="0" r="0" b="3175"/>
            <wp:docPr id="67527099" name="Picture 6" descr="A collage of graphs and cha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7099" name="Picture 6" descr="A collage of graphs and chart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7108825"/>
                    </a:xfrm>
                    <a:prstGeom prst="rect">
                      <a:avLst/>
                    </a:prstGeom>
                  </pic:spPr>
                </pic:pic>
              </a:graphicData>
            </a:graphic>
          </wp:inline>
        </w:drawing>
      </w:r>
    </w:p>
    <w:p w14:paraId="41DDBE29" w14:textId="1CC5784D" w:rsidR="009F4FCC" w:rsidRDefault="00347702" w:rsidP="003C3617">
      <w:pPr>
        <w:rPr>
          <w:sz w:val="24"/>
          <w:szCs w:val="32"/>
        </w:rPr>
      </w:pPr>
      <w:r>
        <w:rPr>
          <w:b/>
          <w:bCs/>
          <w:sz w:val="24"/>
          <w:szCs w:val="32"/>
        </w:rPr>
        <w:t>Supplementary Fig. 4</w:t>
      </w:r>
      <w:r w:rsidR="007F20B1">
        <w:rPr>
          <w:b/>
          <w:bCs/>
          <w:sz w:val="24"/>
          <w:szCs w:val="32"/>
        </w:rPr>
        <w:t>:</w:t>
      </w:r>
      <w:r w:rsidR="00C461D1">
        <w:rPr>
          <w:b/>
          <w:bCs/>
          <w:sz w:val="24"/>
          <w:szCs w:val="32"/>
        </w:rPr>
        <w:t xml:space="preserve"> </w:t>
      </w:r>
      <w:r w:rsidR="00546C5C">
        <w:rPr>
          <w:b/>
          <w:bCs/>
          <w:sz w:val="24"/>
          <w:szCs w:val="32"/>
        </w:rPr>
        <w:t>MMR-deficient</w:t>
      </w:r>
      <w:r w:rsidR="00C461D1">
        <w:rPr>
          <w:b/>
          <w:bCs/>
          <w:sz w:val="24"/>
          <w:szCs w:val="32"/>
        </w:rPr>
        <w:t xml:space="preserve"> </w:t>
      </w:r>
      <w:r w:rsidR="00C461D1">
        <w:rPr>
          <w:b/>
          <w:bCs/>
          <w:i/>
          <w:iCs/>
          <w:sz w:val="24"/>
          <w:szCs w:val="32"/>
        </w:rPr>
        <w:t xml:space="preserve">P. aeruginosa </w:t>
      </w:r>
      <w:r w:rsidR="003F1ECF">
        <w:rPr>
          <w:b/>
          <w:bCs/>
          <w:sz w:val="24"/>
          <w:szCs w:val="32"/>
        </w:rPr>
        <w:t>treated with combination therapy</w:t>
      </w:r>
      <w:r w:rsidR="00C35E2F">
        <w:rPr>
          <w:b/>
          <w:bCs/>
          <w:sz w:val="24"/>
          <w:szCs w:val="32"/>
        </w:rPr>
        <w:t xml:space="preserve"> </w:t>
      </w:r>
      <w:r w:rsidR="00BD025A">
        <w:rPr>
          <w:b/>
          <w:bCs/>
          <w:sz w:val="24"/>
          <w:szCs w:val="32"/>
        </w:rPr>
        <w:t xml:space="preserve">shows </w:t>
      </w:r>
      <w:r w:rsidR="003F1ECF">
        <w:rPr>
          <w:b/>
          <w:bCs/>
          <w:sz w:val="24"/>
          <w:szCs w:val="32"/>
        </w:rPr>
        <w:t>eliminated cross-resistance acquisition</w:t>
      </w:r>
      <w:r w:rsidR="00C35E2F">
        <w:rPr>
          <w:b/>
          <w:bCs/>
          <w:sz w:val="24"/>
          <w:szCs w:val="32"/>
        </w:rPr>
        <w:t xml:space="preserve"> despite persistently elevated mutation rates</w:t>
      </w:r>
      <w:r w:rsidR="003F1ECF">
        <w:rPr>
          <w:b/>
          <w:bCs/>
          <w:sz w:val="24"/>
          <w:szCs w:val="32"/>
        </w:rPr>
        <w:t xml:space="preserve">. </w:t>
      </w:r>
      <w:r w:rsidR="00BD025A">
        <w:rPr>
          <w:b/>
          <w:bCs/>
          <w:sz w:val="24"/>
          <w:szCs w:val="32"/>
        </w:rPr>
        <w:t>(</w:t>
      </w:r>
      <w:r w:rsidR="00B64E48">
        <w:rPr>
          <w:b/>
          <w:bCs/>
          <w:sz w:val="24"/>
          <w:szCs w:val="32"/>
        </w:rPr>
        <w:t>a-c</w:t>
      </w:r>
      <w:r w:rsidR="00BD025A">
        <w:rPr>
          <w:b/>
          <w:bCs/>
          <w:sz w:val="24"/>
          <w:szCs w:val="32"/>
        </w:rPr>
        <w:t>)</w:t>
      </w:r>
      <w:r w:rsidR="003F1ECF">
        <w:rPr>
          <w:b/>
          <w:bCs/>
          <w:sz w:val="24"/>
          <w:szCs w:val="32"/>
        </w:rPr>
        <w:t xml:space="preserve"> </w:t>
      </w:r>
      <w:r w:rsidR="003233A2">
        <w:rPr>
          <w:sz w:val="24"/>
          <w:szCs w:val="32"/>
        </w:rPr>
        <w:t>WGS</w:t>
      </w:r>
      <w:r w:rsidR="003F1ECF" w:rsidRPr="003609D6">
        <w:rPr>
          <w:sz w:val="24"/>
          <w:szCs w:val="32"/>
        </w:rPr>
        <w:t xml:space="preserve"> of mid- and endpoint clones of MPAO1-Δ</w:t>
      </w:r>
      <w:r w:rsidR="003F1ECF" w:rsidRPr="003609D6">
        <w:rPr>
          <w:i/>
          <w:iCs/>
          <w:sz w:val="24"/>
          <w:szCs w:val="32"/>
        </w:rPr>
        <w:t>mutS</w:t>
      </w:r>
      <w:r w:rsidR="003F1ECF" w:rsidRPr="003609D6">
        <w:rPr>
          <w:sz w:val="24"/>
          <w:szCs w:val="32"/>
        </w:rPr>
        <w:t xml:space="preserve"> following adaptive evolution with </w:t>
      </w:r>
      <w:r w:rsidR="00BB7659">
        <w:rPr>
          <w:sz w:val="24"/>
          <w:szCs w:val="32"/>
        </w:rPr>
        <w:t>AZ</w:t>
      </w:r>
      <w:r w:rsidR="003F1ECF" w:rsidRPr="003609D6">
        <w:rPr>
          <w:sz w:val="24"/>
          <w:szCs w:val="32"/>
        </w:rPr>
        <w:t xml:space="preserve"> + D-CONGA or </w:t>
      </w:r>
      <w:r w:rsidR="00BB7659">
        <w:rPr>
          <w:sz w:val="24"/>
          <w:szCs w:val="32"/>
        </w:rPr>
        <w:t>AZ</w:t>
      </w:r>
      <w:r w:rsidR="003F1ECF" w:rsidRPr="003609D6">
        <w:rPr>
          <w:sz w:val="24"/>
          <w:szCs w:val="32"/>
        </w:rPr>
        <w:t xml:space="preserve"> + D-CONGA-Q7 revealed no significant change in </w:t>
      </w:r>
      <w:r w:rsidR="004914E4" w:rsidRPr="004914E4">
        <w:rPr>
          <w:b/>
          <w:bCs/>
          <w:sz w:val="24"/>
          <w:szCs w:val="32"/>
        </w:rPr>
        <w:t>(</w:t>
      </w:r>
      <w:r w:rsidR="00B64E48">
        <w:rPr>
          <w:b/>
          <w:bCs/>
          <w:sz w:val="24"/>
          <w:szCs w:val="32"/>
        </w:rPr>
        <w:t>a</w:t>
      </w:r>
      <w:r w:rsidR="004914E4" w:rsidRPr="004914E4">
        <w:rPr>
          <w:b/>
          <w:bCs/>
          <w:sz w:val="24"/>
          <w:szCs w:val="32"/>
        </w:rPr>
        <w:t>)</w:t>
      </w:r>
      <w:r w:rsidR="004914E4">
        <w:rPr>
          <w:sz w:val="24"/>
          <w:szCs w:val="32"/>
        </w:rPr>
        <w:t xml:space="preserve"> </w:t>
      </w:r>
      <w:r w:rsidR="003F1ECF" w:rsidRPr="003609D6">
        <w:rPr>
          <w:sz w:val="24"/>
          <w:szCs w:val="32"/>
        </w:rPr>
        <w:t>mutation rate</w:t>
      </w:r>
      <w:r w:rsidR="00A159F7">
        <w:rPr>
          <w:sz w:val="24"/>
          <w:szCs w:val="32"/>
        </w:rPr>
        <w:t>,</w:t>
      </w:r>
      <w:r w:rsidR="004914E4">
        <w:rPr>
          <w:sz w:val="24"/>
          <w:szCs w:val="32"/>
        </w:rPr>
        <w:t xml:space="preserve"> </w:t>
      </w:r>
      <w:r w:rsidR="004914E4" w:rsidRPr="004914E4">
        <w:rPr>
          <w:b/>
          <w:bCs/>
          <w:sz w:val="24"/>
          <w:szCs w:val="32"/>
        </w:rPr>
        <w:t>(</w:t>
      </w:r>
      <w:r w:rsidR="00B64E48">
        <w:rPr>
          <w:b/>
          <w:bCs/>
          <w:sz w:val="24"/>
          <w:szCs w:val="32"/>
        </w:rPr>
        <w:t>b</w:t>
      </w:r>
      <w:r w:rsidR="004914E4" w:rsidRPr="004914E4">
        <w:rPr>
          <w:b/>
          <w:bCs/>
          <w:sz w:val="24"/>
          <w:szCs w:val="32"/>
        </w:rPr>
        <w:t>)</w:t>
      </w:r>
      <w:r w:rsidR="003F1ECF" w:rsidRPr="003609D6">
        <w:rPr>
          <w:sz w:val="24"/>
          <w:szCs w:val="32"/>
        </w:rPr>
        <w:t xml:space="preserve"> </w:t>
      </w:r>
      <w:r w:rsidR="00C35E2F">
        <w:rPr>
          <w:sz w:val="24"/>
          <w:szCs w:val="32"/>
        </w:rPr>
        <w:t xml:space="preserve">no significant </w:t>
      </w:r>
      <w:r w:rsidR="003F1ECF" w:rsidRPr="003609D6">
        <w:rPr>
          <w:sz w:val="24"/>
          <w:szCs w:val="32"/>
        </w:rPr>
        <w:t>shift in mutation spectra</w:t>
      </w:r>
      <w:r w:rsidR="004914E4">
        <w:rPr>
          <w:sz w:val="24"/>
          <w:szCs w:val="32"/>
        </w:rPr>
        <w:t>,</w:t>
      </w:r>
      <w:r w:rsidR="003F1ECF" w:rsidRPr="003609D6">
        <w:rPr>
          <w:sz w:val="24"/>
          <w:szCs w:val="32"/>
        </w:rPr>
        <w:t xml:space="preserve"> or</w:t>
      </w:r>
      <w:r w:rsidR="004914E4">
        <w:rPr>
          <w:sz w:val="24"/>
          <w:szCs w:val="32"/>
        </w:rPr>
        <w:t xml:space="preserve"> </w:t>
      </w:r>
      <w:r w:rsidR="004914E4" w:rsidRPr="004914E4">
        <w:rPr>
          <w:b/>
          <w:bCs/>
          <w:sz w:val="24"/>
          <w:szCs w:val="32"/>
        </w:rPr>
        <w:t>(</w:t>
      </w:r>
      <w:r w:rsidR="00B64E48">
        <w:rPr>
          <w:b/>
          <w:bCs/>
          <w:sz w:val="24"/>
          <w:szCs w:val="32"/>
        </w:rPr>
        <w:t>c</w:t>
      </w:r>
      <w:r w:rsidR="004914E4" w:rsidRPr="004914E4">
        <w:rPr>
          <w:b/>
          <w:bCs/>
          <w:sz w:val="24"/>
          <w:szCs w:val="32"/>
        </w:rPr>
        <w:t>)</w:t>
      </w:r>
      <w:r w:rsidR="003F1ECF" w:rsidRPr="003609D6">
        <w:rPr>
          <w:sz w:val="24"/>
          <w:szCs w:val="32"/>
        </w:rPr>
        <w:t xml:space="preserve"> shift in trinucleotide mutation </w:t>
      </w:r>
      <w:r w:rsidR="00C873B7" w:rsidRPr="003609D6">
        <w:rPr>
          <w:sz w:val="24"/>
          <w:szCs w:val="32"/>
        </w:rPr>
        <w:t>spectra</w:t>
      </w:r>
      <w:r w:rsidR="003F1ECF" w:rsidRPr="003609D6">
        <w:rPr>
          <w:sz w:val="24"/>
          <w:szCs w:val="32"/>
        </w:rPr>
        <w:t>.</w:t>
      </w:r>
      <w:r w:rsidR="00A159F7">
        <w:rPr>
          <w:sz w:val="24"/>
          <w:szCs w:val="32"/>
        </w:rPr>
        <w:t xml:space="preserve"> </w:t>
      </w:r>
      <w:r w:rsidR="00C226E2">
        <w:rPr>
          <w:b/>
          <w:bCs/>
          <w:sz w:val="24"/>
          <w:szCs w:val="32"/>
        </w:rPr>
        <w:t>(</w:t>
      </w:r>
      <w:r w:rsidR="00B64E48">
        <w:rPr>
          <w:b/>
          <w:bCs/>
          <w:sz w:val="24"/>
          <w:szCs w:val="32"/>
        </w:rPr>
        <w:t>d, e</w:t>
      </w:r>
      <w:r w:rsidR="00C226E2">
        <w:rPr>
          <w:b/>
          <w:bCs/>
          <w:sz w:val="24"/>
          <w:szCs w:val="32"/>
        </w:rPr>
        <w:t>)</w:t>
      </w:r>
      <w:r w:rsidR="00A159F7">
        <w:rPr>
          <w:b/>
          <w:bCs/>
          <w:sz w:val="24"/>
          <w:szCs w:val="32"/>
        </w:rPr>
        <w:t xml:space="preserve"> </w:t>
      </w:r>
      <w:r w:rsidR="00A159F7" w:rsidRPr="003609D6">
        <w:rPr>
          <w:sz w:val="24"/>
          <w:szCs w:val="32"/>
        </w:rPr>
        <w:t>Resistance acquisition of MPAO1-Δ</w:t>
      </w:r>
      <w:r w:rsidR="00A159F7" w:rsidRPr="003609D6">
        <w:rPr>
          <w:i/>
          <w:iCs/>
          <w:sz w:val="24"/>
          <w:szCs w:val="32"/>
        </w:rPr>
        <w:t>mutS</w:t>
      </w:r>
      <w:r w:rsidR="00A159F7" w:rsidRPr="003609D6">
        <w:rPr>
          <w:sz w:val="24"/>
          <w:szCs w:val="32"/>
        </w:rPr>
        <w:t xml:space="preserve"> to </w:t>
      </w:r>
      <w:r w:rsidR="004914E4" w:rsidRPr="004914E4">
        <w:rPr>
          <w:b/>
          <w:bCs/>
          <w:sz w:val="24"/>
          <w:szCs w:val="32"/>
        </w:rPr>
        <w:t>(</w:t>
      </w:r>
      <w:r w:rsidR="00B64E48">
        <w:rPr>
          <w:b/>
          <w:bCs/>
          <w:sz w:val="24"/>
          <w:szCs w:val="32"/>
        </w:rPr>
        <w:t>d</w:t>
      </w:r>
      <w:r w:rsidR="004914E4" w:rsidRPr="004914E4">
        <w:rPr>
          <w:b/>
          <w:bCs/>
          <w:sz w:val="24"/>
          <w:szCs w:val="32"/>
        </w:rPr>
        <w:t xml:space="preserve">) </w:t>
      </w:r>
      <w:r w:rsidR="00A159F7" w:rsidRPr="003609D6">
        <w:rPr>
          <w:sz w:val="24"/>
          <w:szCs w:val="32"/>
        </w:rPr>
        <w:t>D-CONGA and</w:t>
      </w:r>
      <w:r w:rsidR="004914E4">
        <w:rPr>
          <w:sz w:val="24"/>
          <w:szCs w:val="32"/>
        </w:rPr>
        <w:t xml:space="preserve"> </w:t>
      </w:r>
      <w:r w:rsidR="004914E4" w:rsidRPr="004914E4">
        <w:rPr>
          <w:b/>
          <w:bCs/>
          <w:sz w:val="24"/>
          <w:szCs w:val="32"/>
        </w:rPr>
        <w:t>(</w:t>
      </w:r>
      <w:r w:rsidR="00B64E48">
        <w:rPr>
          <w:b/>
          <w:bCs/>
          <w:sz w:val="24"/>
          <w:szCs w:val="32"/>
        </w:rPr>
        <w:t>e</w:t>
      </w:r>
      <w:r w:rsidR="004914E4" w:rsidRPr="004914E4">
        <w:rPr>
          <w:b/>
          <w:bCs/>
          <w:sz w:val="24"/>
          <w:szCs w:val="32"/>
        </w:rPr>
        <w:t>)</w:t>
      </w:r>
      <w:r w:rsidR="00A159F7" w:rsidRPr="003609D6">
        <w:rPr>
          <w:sz w:val="24"/>
          <w:szCs w:val="32"/>
        </w:rPr>
        <w:t xml:space="preserve"> D-CONGA-Q7, previously </w:t>
      </w:r>
      <w:r w:rsidR="00A159F7" w:rsidRPr="003609D6">
        <w:rPr>
          <w:sz w:val="24"/>
          <w:szCs w:val="32"/>
        </w:rPr>
        <w:lastRenderedPageBreak/>
        <w:t xml:space="preserve">shown to be induced by peptide monotherapy, is not observed with evolution with repeated exposure to combination therapy. </w:t>
      </w:r>
      <w:r w:rsidR="009F4FCC" w:rsidRPr="009F4FCC">
        <w:rPr>
          <w:b/>
          <w:bCs/>
          <w:sz w:val="24"/>
          <w:szCs w:val="32"/>
        </w:rPr>
        <w:t>(</w:t>
      </w:r>
      <w:r w:rsidR="00B64E48">
        <w:rPr>
          <w:b/>
          <w:bCs/>
          <w:sz w:val="24"/>
          <w:szCs w:val="32"/>
        </w:rPr>
        <w:t>f-h</w:t>
      </w:r>
      <w:r w:rsidR="009F4FCC" w:rsidRPr="009F4FCC">
        <w:rPr>
          <w:b/>
          <w:bCs/>
          <w:sz w:val="24"/>
          <w:szCs w:val="32"/>
        </w:rPr>
        <w:t>)</w:t>
      </w:r>
      <w:r w:rsidR="00A159F7" w:rsidRPr="003609D6">
        <w:rPr>
          <w:sz w:val="24"/>
          <w:szCs w:val="32"/>
        </w:rPr>
        <w:t xml:space="preserve"> Resistance acquisition to monotherapies after repeated exposure to combination therapies, </w:t>
      </w:r>
      <w:r w:rsidR="004914E4" w:rsidRPr="004914E4">
        <w:rPr>
          <w:b/>
          <w:bCs/>
          <w:sz w:val="24"/>
          <w:szCs w:val="32"/>
        </w:rPr>
        <w:t>(</w:t>
      </w:r>
      <w:r w:rsidR="00B64E48">
        <w:rPr>
          <w:b/>
          <w:bCs/>
          <w:sz w:val="24"/>
          <w:szCs w:val="32"/>
        </w:rPr>
        <w:t>f)</w:t>
      </w:r>
      <w:r w:rsidR="004914E4">
        <w:rPr>
          <w:sz w:val="24"/>
          <w:szCs w:val="32"/>
        </w:rPr>
        <w:t xml:space="preserve"> </w:t>
      </w:r>
      <w:r w:rsidR="00A159F7" w:rsidRPr="003609D6">
        <w:rPr>
          <w:sz w:val="24"/>
          <w:szCs w:val="32"/>
        </w:rPr>
        <w:t xml:space="preserve">AZ + COL, </w:t>
      </w:r>
      <w:r w:rsidR="004914E4" w:rsidRPr="004914E4">
        <w:rPr>
          <w:b/>
          <w:bCs/>
          <w:sz w:val="24"/>
          <w:szCs w:val="32"/>
        </w:rPr>
        <w:t>(</w:t>
      </w:r>
      <w:r w:rsidR="00B64E48">
        <w:rPr>
          <w:b/>
          <w:bCs/>
          <w:sz w:val="24"/>
          <w:szCs w:val="32"/>
        </w:rPr>
        <w:t>g</w:t>
      </w:r>
      <w:r w:rsidR="004914E4" w:rsidRPr="004914E4">
        <w:rPr>
          <w:b/>
          <w:bCs/>
          <w:sz w:val="24"/>
          <w:szCs w:val="32"/>
        </w:rPr>
        <w:t>)</w:t>
      </w:r>
      <w:r w:rsidR="004914E4">
        <w:rPr>
          <w:sz w:val="24"/>
          <w:szCs w:val="32"/>
        </w:rPr>
        <w:t xml:space="preserve"> </w:t>
      </w:r>
      <w:r w:rsidR="00A159F7" w:rsidRPr="003609D6">
        <w:rPr>
          <w:sz w:val="24"/>
          <w:szCs w:val="32"/>
        </w:rPr>
        <w:t>AZ + D-CONGA,</w:t>
      </w:r>
      <w:r w:rsidR="004914E4">
        <w:rPr>
          <w:sz w:val="24"/>
          <w:szCs w:val="32"/>
        </w:rPr>
        <w:t xml:space="preserve"> </w:t>
      </w:r>
      <w:r w:rsidR="004914E4" w:rsidRPr="004914E4">
        <w:rPr>
          <w:b/>
          <w:bCs/>
          <w:sz w:val="24"/>
          <w:szCs w:val="32"/>
        </w:rPr>
        <w:t>(</w:t>
      </w:r>
      <w:r w:rsidR="00B64E48">
        <w:rPr>
          <w:b/>
          <w:bCs/>
          <w:sz w:val="24"/>
          <w:szCs w:val="32"/>
        </w:rPr>
        <w:t>h</w:t>
      </w:r>
      <w:r w:rsidR="004914E4" w:rsidRPr="004914E4">
        <w:rPr>
          <w:b/>
          <w:bCs/>
          <w:sz w:val="24"/>
          <w:szCs w:val="32"/>
        </w:rPr>
        <w:t>)</w:t>
      </w:r>
      <w:r w:rsidR="00A159F7" w:rsidRPr="003609D6">
        <w:rPr>
          <w:sz w:val="24"/>
          <w:szCs w:val="32"/>
        </w:rPr>
        <w:t xml:space="preserve"> AZ + D-CONGA-Q7, in MPAO1-Δ</w:t>
      </w:r>
      <w:r w:rsidR="00A159F7" w:rsidRPr="003609D6">
        <w:rPr>
          <w:i/>
          <w:iCs/>
          <w:sz w:val="24"/>
          <w:szCs w:val="32"/>
        </w:rPr>
        <w:t>mutS.</w:t>
      </w:r>
      <w:r w:rsidR="009F4FCC">
        <w:rPr>
          <w:i/>
          <w:iCs/>
          <w:sz w:val="24"/>
          <w:szCs w:val="32"/>
        </w:rPr>
        <w:t xml:space="preserve"> </w:t>
      </w:r>
      <w:r w:rsidR="009F4FCC" w:rsidRPr="0064005F">
        <w:rPr>
          <w:sz w:val="24"/>
          <w:szCs w:val="24"/>
        </w:rPr>
        <w:t xml:space="preserve">All data is shown as mean ± SD of independent biological </w:t>
      </w:r>
      <w:r w:rsidR="00BB7659">
        <w:rPr>
          <w:sz w:val="24"/>
          <w:szCs w:val="24"/>
        </w:rPr>
        <w:t xml:space="preserve">triplicates. </w:t>
      </w:r>
      <w:r w:rsidR="00BB7659" w:rsidRPr="002A21FE">
        <w:rPr>
          <w:sz w:val="24"/>
          <w:szCs w:val="32"/>
        </w:rPr>
        <w:t>**p&lt;0.01, ****p&lt;0.0001</w:t>
      </w:r>
      <w:r w:rsidR="00A159F7" w:rsidRPr="003609D6">
        <w:rPr>
          <w:sz w:val="24"/>
          <w:szCs w:val="32"/>
        </w:rPr>
        <w:t xml:space="preserve">, </w:t>
      </w:r>
      <w:r w:rsidR="009F4FCC" w:rsidRPr="003609D6">
        <w:rPr>
          <w:sz w:val="24"/>
          <w:szCs w:val="32"/>
        </w:rPr>
        <w:t xml:space="preserve">ordinary one-way ANOVA with multiple comparisons of slopes from linear regression analysis of log-transformed datasets </w:t>
      </w:r>
      <w:r w:rsidR="00A159F7" w:rsidRPr="003609D6">
        <w:rPr>
          <w:sz w:val="24"/>
          <w:szCs w:val="32"/>
        </w:rPr>
        <w:t xml:space="preserve">for comparison of </w:t>
      </w:r>
      <w:proofErr w:type="spellStart"/>
      <w:r w:rsidR="00A159F7" w:rsidRPr="003609D6">
        <w:rPr>
          <w:sz w:val="24"/>
          <w:szCs w:val="32"/>
        </w:rPr>
        <w:t>Δ</w:t>
      </w:r>
      <w:r w:rsidR="00A159F7" w:rsidRPr="003609D6">
        <w:rPr>
          <w:i/>
          <w:iCs/>
          <w:sz w:val="24"/>
          <w:szCs w:val="32"/>
        </w:rPr>
        <w:t>mutS</w:t>
      </w:r>
      <w:proofErr w:type="spellEnd"/>
      <w:r w:rsidR="00A159F7" w:rsidRPr="003609D6">
        <w:rPr>
          <w:sz w:val="24"/>
          <w:szCs w:val="32"/>
        </w:rPr>
        <w:t xml:space="preserve"> + combination therapy vs </w:t>
      </w:r>
      <w:proofErr w:type="spellStart"/>
      <w:r w:rsidR="00A159F7" w:rsidRPr="003609D6">
        <w:rPr>
          <w:sz w:val="24"/>
          <w:szCs w:val="32"/>
        </w:rPr>
        <w:t>Δ</w:t>
      </w:r>
      <w:r w:rsidR="00A159F7" w:rsidRPr="003609D6">
        <w:rPr>
          <w:i/>
          <w:iCs/>
          <w:sz w:val="24"/>
          <w:szCs w:val="32"/>
        </w:rPr>
        <w:t>mutS</w:t>
      </w:r>
      <w:proofErr w:type="spellEnd"/>
      <w:r w:rsidR="00A159F7" w:rsidRPr="003609D6">
        <w:rPr>
          <w:sz w:val="24"/>
          <w:szCs w:val="32"/>
        </w:rPr>
        <w:t xml:space="preserve"> + monotherapy.</w:t>
      </w:r>
      <w:r w:rsidR="003F1ECF" w:rsidRPr="003609D6">
        <w:rPr>
          <w:sz w:val="24"/>
          <w:szCs w:val="32"/>
        </w:rPr>
        <w:t> </w:t>
      </w:r>
    </w:p>
    <w:p w14:paraId="23EF6C4F" w14:textId="4110F041" w:rsidR="003C3617" w:rsidRDefault="003F1ECF" w:rsidP="003C3617">
      <w:pPr>
        <w:rPr>
          <w:szCs w:val="24"/>
        </w:rPr>
      </w:pPr>
      <w:r w:rsidRPr="003609D6">
        <w:rPr>
          <w:sz w:val="24"/>
          <w:szCs w:val="32"/>
        </w:rPr>
        <w:t> </w:t>
      </w:r>
      <w:r w:rsidR="003C3617">
        <w:rPr>
          <w:szCs w:val="24"/>
        </w:rPr>
        <w:br w:type="page"/>
      </w:r>
    </w:p>
    <w:p w14:paraId="3C67773B" w14:textId="738C5BF9" w:rsidR="00FE6ED8" w:rsidRDefault="00FE6ED8" w:rsidP="003C3617">
      <w:pPr>
        <w:rPr>
          <w:szCs w:val="24"/>
        </w:rPr>
      </w:pPr>
    </w:p>
    <w:p w14:paraId="4B96D35D" w14:textId="2523B110" w:rsidR="009E1809" w:rsidRDefault="000745EC" w:rsidP="003C3617">
      <w:pPr>
        <w:rPr>
          <w:b/>
          <w:bCs/>
          <w:sz w:val="24"/>
          <w:szCs w:val="32"/>
        </w:rPr>
      </w:pPr>
      <w:r>
        <w:rPr>
          <w:b/>
          <w:bCs/>
          <w:noProof/>
          <w:sz w:val="24"/>
          <w:szCs w:val="32"/>
          <w14:ligatures w14:val="standardContextual"/>
        </w:rPr>
        <w:drawing>
          <wp:inline distT="0" distB="0" distL="0" distR="0" wp14:anchorId="654C7FFD" wp14:editId="1184A46D">
            <wp:extent cx="5943600" cy="7301230"/>
            <wp:effectExtent l="0" t="0" r="0" b="1270"/>
            <wp:docPr id="130062602" name="Picture 7" descr="A collage of graphs and cha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62602" name="Picture 7" descr="A collage of graphs and chart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301230"/>
                    </a:xfrm>
                    <a:prstGeom prst="rect">
                      <a:avLst/>
                    </a:prstGeom>
                  </pic:spPr>
                </pic:pic>
              </a:graphicData>
            </a:graphic>
          </wp:inline>
        </w:drawing>
      </w:r>
    </w:p>
    <w:p w14:paraId="534A86B6" w14:textId="3BF80226" w:rsidR="00E26D74" w:rsidRDefault="00347702" w:rsidP="003C3617">
      <w:pPr>
        <w:rPr>
          <w:sz w:val="24"/>
          <w:szCs w:val="32"/>
        </w:rPr>
      </w:pPr>
      <w:r>
        <w:rPr>
          <w:b/>
          <w:bCs/>
          <w:sz w:val="24"/>
          <w:szCs w:val="32"/>
        </w:rPr>
        <w:t>Supplementary Fig. 5</w:t>
      </w:r>
      <w:r w:rsidR="007F20B1">
        <w:rPr>
          <w:b/>
          <w:bCs/>
          <w:sz w:val="24"/>
          <w:szCs w:val="32"/>
        </w:rPr>
        <w:t>:</w:t>
      </w:r>
      <w:r w:rsidR="00FE6ED8">
        <w:rPr>
          <w:b/>
          <w:bCs/>
          <w:sz w:val="24"/>
          <w:szCs w:val="32"/>
        </w:rPr>
        <w:t xml:space="preserve"> </w:t>
      </w:r>
      <w:r w:rsidR="004F2FD4">
        <w:rPr>
          <w:b/>
          <w:bCs/>
          <w:sz w:val="24"/>
          <w:szCs w:val="32"/>
        </w:rPr>
        <w:t>Mutational signature analysis predicts MMR-deficien</w:t>
      </w:r>
      <w:r w:rsidR="00D7709C">
        <w:rPr>
          <w:b/>
          <w:bCs/>
          <w:sz w:val="24"/>
          <w:szCs w:val="32"/>
        </w:rPr>
        <w:t>cy and future resistance acquisition in CF isolates</w:t>
      </w:r>
      <w:r w:rsidR="00105C07">
        <w:rPr>
          <w:b/>
          <w:bCs/>
          <w:sz w:val="24"/>
          <w:szCs w:val="32"/>
        </w:rPr>
        <w:t xml:space="preserve">. </w:t>
      </w:r>
      <w:r w:rsidR="00D7709C">
        <w:rPr>
          <w:b/>
          <w:bCs/>
          <w:sz w:val="24"/>
          <w:szCs w:val="32"/>
        </w:rPr>
        <w:t>(</w:t>
      </w:r>
      <w:r w:rsidR="00643DF0">
        <w:rPr>
          <w:b/>
          <w:bCs/>
          <w:sz w:val="24"/>
          <w:szCs w:val="32"/>
        </w:rPr>
        <w:t>a</w:t>
      </w:r>
      <w:r w:rsidR="00D7709C">
        <w:rPr>
          <w:b/>
          <w:bCs/>
          <w:sz w:val="24"/>
          <w:szCs w:val="32"/>
        </w:rPr>
        <w:t>)</w:t>
      </w:r>
      <w:r w:rsidR="00105C07">
        <w:rPr>
          <w:b/>
          <w:bCs/>
          <w:sz w:val="24"/>
          <w:szCs w:val="32"/>
        </w:rPr>
        <w:t xml:space="preserve"> </w:t>
      </w:r>
      <w:r w:rsidR="006D5ECC">
        <w:rPr>
          <w:sz w:val="24"/>
          <w:szCs w:val="32"/>
        </w:rPr>
        <w:t xml:space="preserve">Trinucleotide mutation spectra of all </w:t>
      </w:r>
      <w:r w:rsidR="00C35E2F">
        <w:rPr>
          <w:sz w:val="24"/>
          <w:szCs w:val="32"/>
        </w:rPr>
        <w:t xml:space="preserve">those </w:t>
      </w:r>
      <w:r w:rsidR="009E1809">
        <w:rPr>
          <w:sz w:val="24"/>
          <w:szCs w:val="32"/>
        </w:rPr>
        <w:t>sample isolates predicted as WT</w:t>
      </w:r>
      <w:r w:rsidR="00016E39">
        <w:rPr>
          <w:sz w:val="24"/>
          <w:szCs w:val="32"/>
        </w:rPr>
        <w:t xml:space="preserve">. </w:t>
      </w:r>
      <w:r w:rsidR="009E1809" w:rsidRPr="009E1809">
        <w:rPr>
          <w:b/>
          <w:bCs/>
          <w:sz w:val="24"/>
          <w:szCs w:val="32"/>
        </w:rPr>
        <w:t>(</w:t>
      </w:r>
      <w:r w:rsidR="00643DF0">
        <w:rPr>
          <w:b/>
          <w:bCs/>
          <w:sz w:val="24"/>
          <w:szCs w:val="32"/>
        </w:rPr>
        <w:t>b</w:t>
      </w:r>
      <w:r w:rsidR="009E1809" w:rsidRPr="009E1809">
        <w:rPr>
          <w:b/>
          <w:bCs/>
          <w:sz w:val="24"/>
          <w:szCs w:val="32"/>
        </w:rPr>
        <w:t>)</w:t>
      </w:r>
      <w:r w:rsidR="009E1809" w:rsidRPr="009E1809">
        <w:rPr>
          <w:sz w:val="24"/>
          <w:szCs w:val="32"/>
        </w:rPr>
        <w:t xml:space="preserve"> Unique SNVs and indels per isolate following deduplication of variants across all samples, with predicted MMR-deficient isolates colored in blue</w:t>
      </w:r>
      <w:r w:rsidR="00016E39">
        <w:rPr>
          <w:sz w:val="24"/>
          <w:szCs w:val="32"/>
        </w:rPr>
        <w:t>/green</w:t>
      </w:r>
      <w:r w:rsidR="009E1809" w:rsidRPr="009E1809">
        <w:rPr>
          <w:sz w:val="24"/>
          <w:szCs w:val="32"/>
        </w:rPr>
        <w:t xml:space="preserve">. </w:t>
      </w:r>
      <w:r w:rsidR="00AA7BE2">
        <w:rPr>
          <w:b/>
          <w:bCs/>
          <w:sz w:val="24"/>
          <w:szCs w:val="32"/>
        </w:rPr>
        <w:t>(</w:t>
      </w:r>
      <w:r w:rsidR="00643DF0">
        <w:rPr>
          <w:b/>
          <w:bCs/>
          <w:sz w:val="24"/>
          <w:szCs w:val="32"/>
        </w:rPr>
        <w:t>c-e</w:t>
      </w:r>
      <w:r w:rsidR="00AA7BE2">
        <w:rPr>
          <w:b/>
          <w:bCs/>
          <w:sz w:val="24"/>
          <w:szCs w:val="32"/>
        </w:rPr>
        <w:t xml:space="preserve">) </w:t>
      </w:r>
      <w:r w:rsidR="00996FC6" w:rsidRPr="003609D6">
        <w:rPr>
          <w:sz w:val="24"/>
          <w:szCs w:val="32"/>
        </w:rPr>
        <w:lastRenderedPageBreak/>
        <w:t>Resistance acquisition to monotherapies (</w:t>
      </w:r>
      <w:r w:rsidR="005C047D">
        <w:rPr>
          <w:sz w:val="24"/>
          <w:szCs w:val="32"/>
        </w:rPr>
        <w:t>AZ, COL</w:t>
      </w:r>
      <w:r w:rsidR="00996FC6" w:rsidRPr="003609D6">
        <w:rPr>
          <w:sz w:val="24"/>
          <w:szCs w:val="32"/>
        </w:rPr>
        <w:t>) compared to combination therapy (</w:t>
      </w:r>
      <w:r w:rsidR="005C047D">
        <w:rPr>
          <w:sz w:val="24"/>
          <w:szCs w:val="32"/>
        </w:rPr>
        <w:t>AZ + COL</w:t>
      </w:r>
      <w:r w:rsidR="00996FC6" w:rsidRPr="003609D6">
        <w:rPr>
          <w:sz w:val="24"/>
          <w:szCs w:val="32"/>
        </w:rPr>
        <w:t xml:space="preserve">) </w:t>
      </w:r>
      <w:r w:rsidR="00996FC6" w:rsidRPr="003609D6">
        <w:rPr>
          <w:i/>
          <w:iCs/>
          <w:sz w:val="24"/>
          <w:szCs w:val="32"/>
        </w:rPr>
        <w:t xml:space="preserve">in vitro </w:t>
      </w:r>
      <w:r w:rsidR="00996FC6" w:rsidRPr="003609D6">
        <w:rPr>
          <w:sz w:val="24"/>
          <w:szCs w:val="32"/>
        </w:rPr>
        <w:t>of all predicted MMR-deficient isolates</w:t>
      </w:r>
      <w:r w:rsidR="00AA7BE2">
        <w:rPr>
          <w:sz w:val="24"/>
          <w:szCs w:val="32"/>
        </w:rPr>
        <w:t xml:space="preserve"> not shown in</w:t>
      </w:r>
      <w:r w:rsidR="005C047D">
        <w:rPr>
          <w:sz w:val="24"/>
          <w:szCs w:val="32"/>
        </w:rPr>
        <w:t xml:space="preserve"> </w:t>
      </w:r>
      <w:r w:rsidR="00AA7BE2">
        <w:rPr>
          <w:sz w:val="24"/>
          <w:szCs w:val="32"/>
        </w:rPr>
        <w:t xml:space="preserve">Figure 4. </w:t>
      </w:r>
      <w:r w:rsidR="00E26D74">
        <w:rPr>
          <w:b/>
          <w:bCs/>
          <w:sz w:val="24"/>
          <w:szCs w:val="32"/>
        </w:rPr>
        <w:t>(</w:t>
      </w:r>
      <w:r w:rsidR="00643DF0">
        <w:rPr>
          <w:b/>
          <w:bCs/>
          <w:sz w:val="24"/>
          <w:szCs w:val="32"/>
        </w:rPr>
        <w:t>f-n</w:t>
      </w:r>
      <w:r w:rsidR="00E26D74">
        <w:rPr>
          <w:b/>
          <w:bCs/>
          <w:sz w:val="24"/>
          <w:szCs w:val="32"/>
        </w:rPr>
        <w:t xml:space="preserve">) </w:t>
      </w:r>
      <w:r w:rsidR="00E26D74" w:rsidRPr="003609D6">
        <w:rPr>
          <w:sz w:val="24"/>
          <w:szCs w:val="32"/>
        </w:rPr>
        <w:t>Resistance acquisition to monotherapies (</w:t>
      </w:r>
      <w:r w:rsidR="005C047D">
        <w:rPr>
          <w:sz w:val="24"/>
          <w:szCs w:val="32"/>
        </w:rPr>
        <w:t>AZ, COL</w:t>
      </w:r>
      <w:r w:rsidR="00E26D74" w:rsidRPr="003609D6">
        <w:rPr>
          <w:sz w:val="24"/>
          <w:szCs w:val="32"/>
        </w:rPr>
        <w:t>) compared to combination therapy (</w:t>
      </w:r>
      <w:r w:rsidR="005C047D">
        <w:rPr>
          <w:sz w:val="24"/>
          <w:szCs w:val="32"/>
        </w:rPr>
        <w:t>AZ + COL</w:t>
      </w:r>
      <w:r w:rsidR="00E26D74" w:rsidRPr="003609D6">
        <w:rPr>
          <w:sz w:val="24"/>
          <w:szCs w:val="32"/>
        </w:rPr>
        <w:t xml:space="preserve">) </w:t>
      </w:r>
      <w:r w:rsidR="00E26D74" w:rsidRPr="003609D6">
        <w:rPr>
          <w:i/>
          <w:iCs/>
          <w:sz w:val="24"/>
          <w:szCs w:val="32"/>
        </w:rPr>
        <w:t xml:space="preserve">in vitro </w:t>
      </w:r>
      <w:r w:rsidR="00E26D74" w:rsidRPr="003609D6">
        <w:rPr>
          <w:sz w:val="24"/>
          <w:szCs w:val="32"/>
        </w:rPr>
        <w:t xml:space="preserve">of all predicted </w:t>
      </w:r>
      <w:r w:rsidR="00E26D74">
        <w:rPr>
          <w:sz w:val="24"/>
          <w:szCs w:val="32"/>
        </w:rPr>
        <w:t>WT</w:t>
      </w:r>
      <w:r w:rsidR="00E26D74" w:rsidRPr="003609D6">
        <w:rPr>
          <w:sz w:val="24"/>
          <w:szCs w:val="32"/>
        </w:rPr>
        <w:t xml:space="preserve"> isolates</w:t>
      </w:r>
      <w:r w:rsidR="00E26D74">
        <w:rPr>
          <w:sz w:val="24"/>
          <w:szCs w:val="32"/>
        </w:rPr>
        <w:t>.</w:t>
      </w:r>
      <w:r w:rsidR="00E26D74" w:rsidRPr="00E26D74">
        <w:rPr>
          <w:sz w:val="24"/>
          <w:szCs w:val="24"/>
        </w:rPr>
        <w:t xml:space="preserve"> </w:t>
      </w:r>
      <w:r w:rsidR="00E26D74" w:rsidRPr="0064005F">
        <w:rPr>
          <w:sz w:val="24"/>
          <w:szCs w:val="24"/>
        </w:rPr>
        <w:t xml:space="preserve">All data is shown as mean ± SD of independent biological </w:t>
      </w:r>
      <w:r w:rsidR="009E1809">
        <w:rPr>
          <w:sz w:val="24"/>
          <w:szCs w:val="24"/>
        </w:rPr>
        <w:t>triplicates</w:t>
      </w:r>
      <w:r w:rsidR="00E26D74" w:rsidRPr="0064005F">
        <w:rPr>
          <w:sz w:val="24"/>
          <w:szCs w:val="24"/>
        </w:rPr>
        <w:t>.</w:t>
      </w:r>
      <w:r w:rsidR="00E26D74" w:rsidRPr="003609D6">
        <w:rPr>
          <w:sz w:val="24"/>
          <w:szCs w:val="32"/>
        </w:rPr>
        <w:t xml:space="preserve"> </w:t>
      </w:r>
      <w:r w:rsidR="009E1809" w:rsidRPr="002A21FE">
        <w:rPr>
          <w:sz w:val="24"/>
          <w:szCs w:val="32"/>
        </w:rPr>
        <w:t>****p&lt;0.0001</w:t>
      </w:r>
      <w:r w:rsidR="00E26D74" w:rsidRPr="003609D6">
        <w:rPr>
          <w:sz w:val="24"/>
          <w:szCs w:val="32"/>
        </w:rPr>
        <w:t>, ordinary one-way ANOVA with multiple comparisons of slopes from linear regression analysis of log-transformed datasets</w:t>
      </w:r>
      <w:r w:rsidR="00E26D74">
        <w:rPr>
          <w:sz w:val="24"/>
          <w:szCs w:val="32"/>
        </w:rPr>
        <w:t xml:space="preserve"> </w:t>
      </w:r>
      <w:r w:rsidR="00996FC6" w:rsidRPr="003609D6">
        <w:rPr>
          <w:sz w:val="24"/>
          <w:szCs w:val="32"/>
        </w:rPr>
        <w:t>for comparison of isolate + combination therapy vs isolate + monotherapy. </w:t>
      </w:r>
    </w:p>
    <w:p w14:paraId="2714CEF7" w14:textId="77777777" w:rsidR="000243CD" w:rsidRDefault="000243CD" w:rsidP="003C3617">
      <w:pPr>
        <w:rPr>
          <w:szCs w:val="24"/>
        </w:rPr>
      </w:pPr>
    </w:p>
    <w:p w14:paraId="1D0D0128" w14:textId="77777777" w:rsidR="000243CD" w:rsidRDefault="000243CD" w:rsidP="003C3617">
      <w:pPr>
        <w:rPr>
          <w:szCs w:val="24"/>
        </w:rPr>
      </w:pPr>
    </w:p>
    <w:p w14:paraId="7FE40964" w14:textId="77777777" w:rsidR="00095D00" w:rsidRDefault="00095D00" w:rsidP="003C3617">
      <w:pPr>
        <w:rPr>
          <w:szCs w:val="24"/>
        </w:rPr>
      </w:pPr>
    </w:p>
    <w:p w14:paraId="5C2BD46D" w14:textId="72F1AF8C" w:rsidR="000243CD" w:rsidRDefault="000243CD" w:rsidP="000243CD">
      <w:pPr>
        <w:pStyle w:val="SMText"/>
        <w:ind w:firstLine="0"/>
      </w:pPr>
      <w:r>
        <w:t xml:space="preserve"> </w:t>
      </w:r>
    </w:p>
    <w:p w14:paraId="51E47BD2" w14:textId="64549CB7" w:rsidR="003C3617" w:rsidRDefault="003C3617" w:rsidP="003C3617">
      <w:pPr>
        <w:rPr>
          <w:szCs w:val="24"/>
        </w:rPr>
      </w:pPr>
      <w:r>
        <w:rPr>
          <w:szCs w:val="24"/>
        </w:rPr>
        <w:br w:type="page"/>
      </w:r>
    </w:p>
    <w:p w14:paraId="456F0CBE" w14:textId="04790C2A" w:rsidR="003C3617" w:rsidRPr="003609D6" w:rsidRDefault="005D7524" w:rsidP="003C3617">
      <w:pPr>
        <w:textAlignment w:val="baseline"/>
        <w:rPr>
          <w:sz w:val="24"/>
          <w:szCs w:val="32"/>
        </w:rPr>
      </w:pPr>
      <w:r>
        <w:rPr>
          <w:b/>
          <w:bCs/>
          <w:sz w:val="24"/>
          <w:szCs w:val="32"/>
        </w:rPr>
        <w:lastRenderedPageBreak/>
        <w:t>Supplementary table 1</w:t>
      </w:r>
      <w:r w:rsidR="001E482A">
        <w:rPr>
          <w:b/>
          <w:bCs/>
          <w:sz w:val="24"/>
          <w:szCs w:val="32"/>
        </w:rPr>
        <w:t>:</w:t>
      </w:r>
      <w:r w:rsidR="003C3617" w:rsidRPr="003609D6">
        <w:rPr>
          <w:b/>
          <w:bCs/>
          <w:sz w:val="24"/>
          <w:szCs w:val="32"/>
        </w:rPr>
        <w:t xml:space="preserve"> </w:t>
      </w:r>
      <w:r w:rsidR="003C3617" w:rsidRPr="007F7A26">
        <w:rPr>
          <w:b/>
          <w:bCs/>
          <w:sz w:val="24"/>
          <w:szCs w:val="32"/>
        </w:rPr>
        <w:t xml:space="preserve">Summary of observed treatment-induced multidrug resistance across tested strains. </w:t>
      </w:r>
      <w:r w:rsidR="003C3617" w:rsidRPr="003609D6">
        <w:rPr>
          <w:sz w:val="24"/>
          <w:szCs w:val="32"/>
        </w:rPr>
        <w:t>Average MICs (independent biological triplicates) of respective drug at end points following evolution of MPAO1-Δ</w:t>
      </w:r>
      <w:r w:rsidR="003C3617" w:rsidRPr="003609D6">
        <w:rPr>
          <w:i/>
          <w:iCs/>
          <w:sz w:val="24"/>
          <w:szCs w:val="32"/>
        </w:rPr>
        <w:t>mutS</w:t>
      </w:r>
      <w:r w:rsidR="003C3617" w:rsidRPr="003609D6">
        <w:rPr>
          <w:sz w:val="24"/>
          <w:szCs w:val="32"/>
        </w:rPr>
        <w:t>, MPAO1-Δ</w:t>
      </w:r>
      <w:r w:rsidR="003C3617" w:rsidRPr="003609D6">
        <w:rPr>
          <w:i/>
          <w:iCs/>
          <w:sz w:val="24"/>
          <w:szCs w:val="32"/>
        </w:rPr>
        <w:t>mutL</w:t>
      </w:r>
      <w:r w:rsidR="003C3617" w:rsidRPr="003609D6">
        <w:rPr>
          <w:sz w:val="24"/>
          <w:szCs w:val="32"/>
        </w:rPr>
        <w:t xml:space="preserve">, or MPAO1 in </w:t>
      </w:r>
      <w:r w:rsidR="005C047D">
        <w:rPr>
          <w:sz w:val="24"/>
          <w:szCs w:val="32"/>
        </w:rPr>
        <w:t>AZ</w:t>
      </w:r>
      <w:r w:rsidR="003C3617" w:rsidRPr="003609D6">
        <w:rPr>
          <w:sz w:val="24"/>
          <w:szCs w:val="32"/>
        </w:rPr>
        <w:t xml:space="preserve">, </w:t>
      </w:r>
      <w:proofErr w:type="spellStart"/>
      <w:r w:rsidR="005C047D">
        <w:rPr>
          <w:sz w:val="24"/>
          <w:szCs w:val="32"/>
        </w:rPr>
        <w:t>Chl</w:t>
      </w:r>
      <w:proofErr w:type="spellEnd"/>
      <w:r w:rsidR="003C3617" w:rsidRPr="003609D6">
        <w:rPr>
          <w:sz w:val="24"/>
          <w:szCs w:val="32"/>
        </w:rPr>
        <w:t xml:space="preserve">, </w:t>
      </w:r>
      <w:r w:rsidR="005C047D">
        <w:rPr>
          <w:sz w:val="24"/>
          <w:szCs w:val="32"/>
        </w:rPr>
        <w:t>COL</w:t>
      </w:r>
      <w:r w:rsidR="003C3617" w:rsidRPr="003609D6">
        <w:rPr>
          <w:sz w:val="24"/>
          <w:szCs w:val="32"/>
        </w:rPr>
        <w:t xml:space="preserve">, D-CONGA, D-CONGA-Q7, or no antibiotic treatment. Values are expressed as absolute MIC (fold-change relative to starting MIC before treatment). MICs of </w:t>
      </w:r>
      <w:r w:rsidR="005C047D">
        <w:rPr>
          <w:sz w:val="24"/>
          <w:szCs w:val="32"/>
        </w:rPr>
        <w:t>AZ</w:t>
      </w:r>
      <w:r w:rsidR="003C3617" w:rsidRPr="003609D6">
        <w:rPr>
          <w:sz w:val="24"/>
          <w:szCs w:val="32"/>
        </w:rPr>
        <w:t xml:space="preserve">, ciprofloxacin, </w:t>
      </w:r>
      <w:r w:rsidR="005C047D">
        <w:rPr>
          <w:sz w:val="24"/>
          <w:szCs w:val="32"/>
        </w:rPr>
        <w:t>COL</w:t>
      </w:r>
      <w:r w:rsidR="003C3617" w:rsidRPr="003609D6">
        <w:rPr>
          <w:sz w:val="24"/>
          <w:szCs w:val="32"/>
        </w:rPr>
        <w:t xml:space="preserve">, and polymyxin B are expressed in </w:t>
      </w:r>
      <w:proofErr w:type="spellStart"/>
      <w:r w:rsidR="003C3617" w:rsidRPr="003609D6">
        <w:rPr>
          <w:sz w:val="24"/>
          <w:szCs w:val="32"/>
        </w:rPr>
        <w:t>μg</w:t>
      </w:r>
      <w:proofErr w:type="spellEnd"/>
      <w:r w:rsidR="003C3617" w:rsidRPr="003609D6">
        <w:rPr>
          <w:sz w:val="24"/>
          <w:szCs w:val="32"/>
        </w:rPr>
        <w:t>/mL, and are compared to reference clinical breakpoints designated by CLSI</w:t>
      </w:r>
      <w:r w:rsidR="0047446E">
        <w:rPr>
          <w:sz w:val="24"/>
          <w:szCs w:val="32"/>
        </w:rPr>
        <w:t xml:space="preserve"> (red = resistant)</w:t>
      </w:r>
      <w:r w:rsidR="003C3617" w:rsidRPr="003609D6">
        <w:rPr>
          <w:sz w:val="24"/>
          <w:szCs w:val="32"/>
        </w:rPr>
        <w:t xml:space="preserve">. MICs of D-CONGA and D-CONGA-Q7 are expressed in </w:t>
      </w:r>
      <w:proofErr w:type="spellStart"/>
      <w:r w:rsidR="003C3617" w:rsidRPr="003609D6">
        <w:rPr>
          <w:sz w:val="24"/>
          <w:szCs w:val="32"/>
        </w:rPr>
        <w:t>μM</w:t>
      </w:r>
      <w:proofErr w:type="spellEnd"/>
      <w:r w:rsidR="003C3617" w:rsidRPr="003609D6">
        <w:rPr>
          <w:sz w:val="24"/>
          <w:szCs w:val="32"/>
        </w:rPr>
        <w:t xml:space="preserve"> and do not have standard reference breakpoints, as they are investigational.</w:t>
      </w:r>
      <w:r w:rsidR="0047446E">
        <w:rPr>
          <w:sz w:val="24"/>
          <w:szCs w:val="32"/>
        </w:rPr>
        <w:t xml:space="preserve"> </w:t>
      </w:r>
      <w:r w:rsidR="003C3617" w:rsidRPr="003609D6">
        <w:rPr>
          <w:sz w:val="24"/>
          <w:szCs w:val="32"/>
        </w:rPr>
        <w:t>     </w:t>
      </w:r>
    </w:p>
    <w:p w14:paraId="5048AC9D" w14:textId="77777777" w:rsidR="003C3617" w:rsidRDefault="003C3617" w:rsidP="003C3617">
      <w:pPr>
        <w:textAlignment w:val="baseline"/>
        <w:rPr>
          <w:szCs w:val="24"/>
        </w:rPr>
      </w:pPr>
      <w:r>
        <w:rPr>
          <w:noProof/>
        </w:rPr>
        <w:drawing>
          <wp:inline distT="0" distB="0" distL="0" distR="0" wp14:anchorId="3AB12098" wp14:editId="383C4362">
            <wp:extent cx="5943600" cy="3183890"/>
            <wp:effectExtent l="0" t="0" r="0" b="0"/>
            <wp:docPr id="48622547" name="Picture 48622547" descr="A picture containing darkness, screenshot,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22547"/>
                    <pic:cNvPicPr/>
                  </pic:nvPicPr>
                  <pic:blipFill>
                    <a:blip r:embed="rId11">
                      <a:extLst>
                        <a:ext uri="{28A0092B-C50C-407E-A947-70E740481C1C}">
                          <a14:useLocalDpi xmlns:a14="http://schemas.microsoft.com/office/drawing/2010/main" val="0"/>
                        </a:ext>
                      </a:extLst>
                    </a:blip>
                    <a:stretch>
                      <a:fillRect/>
                    </a:stretch>
                  </pic:blipFill>
                  <pic:spPr>
                    <a:xfrm>
                      <a:off x="0" y="0"/>
                      <a:ext cx="5943600" cy="3183890"/>
                    </a:xfrm>
                    <a:prstGeom prst="rect">
                      <a:avLst/>
                    </a:prstGeom>
                  </pic:spPr>
                </pic:pic>
              </a:graphicData>
            </a:graphic>
          </wp:inline>
        </w:drawing>
      </w:r>
    </w:p>
    <w:p w14:paraId="56DA4FEE" w14:textId="17CBCF37" w:rsidR="006B4B73" w:rsidRDefault="006B4B73" w:rsidP="002A6277"/>
    <w:p w14:paraId="43DC0220" w14:textId="77777777" w:rsidR="00E918E3" w:rsidRDefault="00E918E3" w:rsidP="002A6277"/>
    <w:p w14:paraId="442B93A9" w14:textId="77777777" w:rsidR="00E918E3" w:rsidRDefault="00E918E3" w:rsidP="002A6277"/>
    <w:p w14:paraId="7E90F3CC" w14:textId="77777777" w:rsidR="00E918E3" w:rsidRDefault="00E918E3" w:rsidP="002A6277"/>
    <w:p w14:paraId="20E8AE28" w14:textId="77777777" w:rsidR="00E918E3" w:rsidRDefault="00E918E3" w:rsidP="002A6277"/>
    <w:p w14:paraId="0272EBB3" w14:textId="52DED65A" w:rsidR="00E918E3" w:rsidRDefault="005D7524" w:rsidP="00E918E3">
      <w:pPr>
        <w:pStyle w:val="SMText"/>
        <w:ind w:firstLine="0"/>
        <w:rPr>
          <w:b/>
          <w:bCs/>
        </w:rPr>
      </w:pPr>
      <w:r>
        <w:rPr>
          <w:b/>
          <w:bCs/>
        </w:rPr>
        <w:t xml:space="preserve">Supplementary </w:t>
      </w:r>
      <w:r w:rsidR="00E918E3">
        <w:rPr>
          <w:b/>
          <w:bCs/>
        </w:rPr>
        <w:t>Data</w:t>
      </w:r>
      <w:r>
        <w:rPr>
          <w:b/>
          <w:bCs/>
        </w:rPr>
        <w:t xml:space="preserve"> </w:t>
      </w:r>
      <w:r w:rsidR="00E918E3">
        <w:rPr>
          <w:b/>
          <w:bCs/>
        </w:rPr>
        <w:t xml:space="preserve">1: </w:t>
      </w:r>
      <w:r w:rsidR="00E918E3">
        <w:rPr>
          <w:b/>
          <w:bCs/>
          <w:i/>
          <w:iCs/>
        </w:rPr>
        <w:t xml:space="preserve">De novo </w:t>
      </w:r>
      <w:r w:rsidR="00E918E3">
        <w:rPr>
          <w:b/>
          <w:bCs/>
        </w:rPr>
        <w:t xml:space="preserve">mutations identified in lab evolved lineages. </w:t>
      </w:r>
    </w:p>
    <w:p w14:paraId="0DC8D2ED" w14:textId="77777777" w:rsidR="00E918E3" w:rsidRDefault="00E918E3" w:rsidP="00E918E3">
      <w:pPr>
        <w:pStyle w:val="SMText"/>
        <w:ind w:firstLine="0"/>
        <w:rPr>
          <w:b/>
          <w:bCs/>
        </w:rPr>
      </w:pPr>
    </w:p>
    <w:p w14:paraId="6C50779C" w14:textId="20624016" w:rsidR="00E918E3" w:rsidRDefault="005D7524" w:rsidP="00E918E3">
      <w:pPr>
        <w:pStyle w:val="SMText"/>
        <w:ind w:firstLine="0"/>
      </w:pPr>
      <w:r>
        <w:rPr>
          <w:b/>
          <w:bCs/>
        </w:rPr>
        <w:t>Supplementary Data 2</w:t>
      </w:r>
      <w:r w:rsidR="00E918E3">
        <w:rPr>
          <w:b/>
          <w:bCs/>
        </w:rPr>
        <w:t xml:space="preserve">: Extended information on prospectively collected </w:t>
      </w:r>
      <w:r w:rsidR="00E918E3">
        <w:rPr>
          <w:b/>
          <w:bCs/>
          <w:i/>
          <w:iCs/>
        </w:rPr>
        <w:t xml:space="preserve">P. aeruginosa </w:t>
      </w:r>
      <w:r w:rsidR="00E918E3">
        <w:rPr>
          <w:b/>
          <w:bCs/>
        </w:rPr>
        <w:t xml:space="preserve">subject isolates. </w:t>
      </w:r>
      <w:proofErr w:type="spellStart"/>
      <w:r w:rsidR="00E918E3">
        <w:t>Mucoidy</w:t>
      </w:r>
      <w:proofErr w:type="spellEnd"/>
      <w:r w:rsidR="00E918E3">
        <w:t xml:space="preserve"> was determined morphologically after pure-culturing isolates. Mutator denotes determination of hypermutator phenotype via rifampicin reversion frequency. Nonsynonymous mutations called to PAO1, prior to deduplication, in key genes of interest are listed. </w:t>
      </w:r>
    </w:p>
    <w:p w14:paraId="66097E47" w14:textId="77777777" w:rsidR="00E918E3" w:rsidRDefault="00E918E3" w:rsidP="00E918E3">
      <w:pPr>
        <w:pStyle w:val="SMText"/>
        <w:ind w:firstLine="0"/>
      </w:pPr>
    </w:p>
    <w:p w14:paraId="153E4522" w14:textId="4E95548F" w:rsidR="00E918E3" w:rsidRDefault="005D7524" w:rsidP="00E918E3">
      <w:pPr>
        <w:pStyle w:val="SMText"/>
        <w:ind w:firstLine="0"/>
      </w:pPr>
      <w:r>
        <w:rPr>
          <w:b/>
          <w:bCs/>
        </w:rPr>
        <w:t>Supplementary Data 3</w:t>
      </w:r>
      <w:r w:rsidR="00E918E3">
        <w:rPr>
          <w:b/>
          <w:bCs/>
        </w:rPr>
        <w:t xml:space="preserve">: Cosine similarities of retrospective isolates of </w:t>
      </w:r>
      <w:r w:rsidR="00E918E3">
        <w:rPr>
          <w:b/>
          <w:bCs/>
          <w:i/>
          <w:iCs/>
        </w:rPr>
        <w:t xml:space="preserve">P. aeruginosa </w:t>
      </w:r>
      <w:r w:rsidR="00E918E3">
        <w:rPr>
          <w:b/>
          <w:bCs/>
        </w:rPr>
        <w:t xml:space="preserve">from </w:t>
      </w:r>
      <w:proofErr w:type="spellStart"/>
      <w:r w:rsidR="00E918E3">
        <w:rPr>
          <w:b/>
          <w:bCs/>
        </w:rPr>
        <w:t>pwCF</w:t>
      </w:r>
      <w:proofErr w:type="spellEnd"/>
      <w:r w:rsidR="00E918E3">
        <w:rPr>
          <w:b/>
          <w:bCs/>
        </w:rPr>
        <w:t xml:space="preserve"> to MMR-deficiency signatures. </w:t>
      </w:r>
      <w:r w:rsidR="00E918E3">
        <w:t xml:space="preserve">Isolates are listed in the order of appearance on heat map presented in Figure 5B, going from left to right. </w:t>
      </w:r>
    </w:p>
    <w:p w14:paraId="10EEECF1" w14:textId="77777777" w:rsidR="00E918E3" w:rsidRDefault="00E918E3" w:rsidP="00E918E3">
      <w:pPr>
        <w:pStyle w:val="SMText"/>
        <w:ind w:firstLine="0"/>
      </w:pPr>
    </w:p>
    <w:p w14:paraId="390486E2" w14:textId="2DE101A5" w:rsidR="00E918E3" w:rsidRDefault="005D7524" w:rsidP="00E918E3">
      <w:pPr>
        <w:pStyle w:val="SMText"/>
        <w:ind w:firstLine="0"/>
      </w:pPr>
      <w:r>
        <w:rPr>
          <w:b/>
          <w:bCs/>
        </w:rPr>
        <w:t>Supplementary Data 4</w:t>
      </w:r>
      <w:r w:rsidR="00E918E3">
        <w:rPr>
          <w:b/>
          <w:bCs/>
        </w:rPr>
        <w:t xml:space="preserve">: Predictions of MMR-status for all retrospective isolates from </w:t>
      </w:r>
      <w:proofErr w:type="spellStart"/>
      <w:r w:rsidR="00E918E3">
        <w:rPr>
          <w:b/>
          <w:bCs/>
        </w:rPr>
        <w:t>pwCF</w:t>
      </w:r>
      <w:proofErr w:type="spellEnd"/>
      <w:r w:rsidR="00E918E3">
        <w:rPr>
          <w:b/>
          <w:bCs/>
        </w:rPr>
        <w:t xml:space="preserve">. </w:t>
      </w:r>
      <w:r w:rsidR="00E918E3">
        <w:t>Isolates from Lopez-</w:t>
      </w:r>
      <w:proofErr w:type="spellStart"/>
      <w:r w:rsidR="00E918E3">
        <w:t>Causape</w:t>
      </w:r>
      <w:proofErr w:type="spellEnd"/>
      <w:r w:rsidR="00E918E3">
        <w:t xml:space="preserve"> et al. are listed with corresponding predicted MMR status resulting from mutational signature analysis, as well as respective mutator and resistance phenotypes (reported by Lopez-</w:t>
      </w:r>
      <w:proofErr w:type="spellStart"/>
      <w:r w:rsidR="00E918E3">
        <w:t>Causape</w:t>
      </w:r>
      <w:proofErr w:type="spellEnd"/>
      <w:r w:rsidR="00E918E3">
        <w:t xml:space="preserve"> et al.) used in analyses. PIP/TAZ = </w:t>
      </w:r>
      <w:r w:rsidR="00E918E3">
        <w:lastRenderedPageBreak/>
        <w:t>p</w:t>
      </w:r>
      <w:r w:rsidR="00E918E3" w:rsidRPr="00F3295C">
        <w:t>iperacillin/tazobactam</w:t>
      </w:r>
      <w:r w:rsidR="00E918E3">
        <w:t xml:space="preserve">, CAZ = ceftazidime, MER = meropenem, CIP = ciprofloxacin, COL = colistin, TOL/TAZ = </w:t>
      </w:r>
      <w:proofErr w:type="spellStart"/>
      <w:r w:rsidR="00E918E3">
        <w:t>ceftolozane</w:t>
      </w:r>
      <w:proofErr w:type="spellEnd"/>
      <w:r w:rsidR="00E918E3">
        <w:t>/tazobactam, CAZ/AVI = ceftazidime/avibactam, MER/VAB = meropenem/</w:t>
      </w:r>
      <w:proofErr w:type="spellStart"/>
      <w:r w:rsidR="00E918E3">
        <w:t>vaborbactam</w:t>
      </w:r>
      <w:proofErr w:type="spellEnd"/>
      <w:r w:rsidR="00E918E3">
        <w:t>, IMI/REL = imipenem/</w:t>
      </w:r>
      <w:proofErr w:type="spellStart"/>
      <w:r w:rsidR="00E918E3">
        <w:t>relebactam</w:t>
      </w:r>
      <w:proofErr w:type="spellEnd"/>
      <w:r w:rsidR="00E918E3">
        <w:t xml:space="preserve">, FDC = </w:t>
      </w:r>
      <w:proofErr w:type="spellStart"/>
      <w:r w:rsidR="00E918E3">
        <w:t>cefiderocol</w:t>
      </w:r>
      <w:proofErr w:type="spellEnd"/>
      <w:r w:rsidR="00E918E3">
        <w:t xml:space="preserve">. </w:t>
      </w:r>
    </w:p>
    <w:p w14:paraId="7DB761D1" w14:textId="77777777" w:rsidR="00E918E3" w:rsidRDefault="00E918E3" w:rsidP="00E918E3">
      <w:pPr>
        <w:pStyle w:val="SMText"/>
        <w:ind w:firstLine="0"/>
      </w:pPr>
    </w:p>
    <w:p w14:paraId="7F308755" w14:textId="288C4AF9" w:rsidR="00E918E3" w:rsidRDefault="005D7524" w:rsidP="00E918E3">
      <w:pPr>
        <w:pStyle w:val="SMText"/>
        <w:ind w:firstLine="0"/>
      </w:pPr>
      <w:r>
        <w:rPr>
          <w:b/>
          <w:bCs/>
        </w:rPr>
        <w:t>Supplementary Data 5</w:t>
      </w:r>
      <w:r w:rsidR="00E918E3">
        <w:rPr>
          <w:b/>
          <w:bCs/>
        </w:rPr>
        <w:t xml:space="preserve">: Cosine similarities of retrospective isolates of </w:t>
      </w:r>
      <w:r w:rsidR="00E918E3">
        <w:rPr>
          <w:b/>
          <w:bCs/>
          <w:i/>
          <w:iCs/>
        </w:rPr>
        <w:t xml:space="preserve">P. aeruginosa </w:t>
      </w:r>
      <w:r w:rsidR="00E918E3">
        <w:rPr>
          <w:b/>
          <w:bCs/>
        </w:rPr>
        <w:t xml:space="preserve">from additional disease contexts to MMR-deficiency signatures. </w:t>
      </w:r>
      <w:r w:rsidR="00E918E3">
        <w:t xml:space="preserve">Isolates are listed in the order of appearance on heat map presented in Figure 6B. </w:t>
      </w:r>
    </w:p>
    <w:p w14:paraId="03C4C430" w14:textId="77777777" w:rsidR="00E918E3" w:rsidRDefault="00E918E3" w:rsidP="00E918E3">
      <w:pPr>
        <w:pStyle w:val="SMText"/>
        <w:ind w:firstLine="0"/>
      </w:pPr>
    </w:p>
    <w:p w14:paraId="2CCE53D5" w14:textId="6609B48D" w:rsidR="00E918E3" w:rsidRPr="00E918E3" w:rsidRDefault="005D7524" w:rsidP="00E918E3">
      <w:pPr>
        <w:rPr>
          <w:sz w:val="24"/>
          <w:szCs w:val="24"/>
        </w:rPr>
      </w:pPr>
      <w:r w:rsidRPr="005D7524">
        <w:rPr>
          <w:b/>
          <w:bCs/>
          <w:sz w:val="24"/>
          <w:szCs w:val="24"/>
        </w:rPr>
        <w:t>Supplementary Data</w:t>
      </w:r>
      <w:r>
        <w:rPr>
          <w:b/>
          <w:bCs/>
          <w:sz w:val="24"/>
          <w:szCs w:val="24"/>
        </w:rPr>
        <w:t xml:space="preserve"> 6</w:t>
      </w:r>
      <w:r w:rsidR="00E918E3" w:rsidRPr="00E918E3">
        <w:rPr>
          <w:b/>
          <w:bCs/>
          <w:sz w:val="24"/>
          <w:szCs w:val="24"/>
        </w:rPr>
        <w:t xml:space="preserve">: Predictions of MMR-status for all retrospective isolates from additional disease contexts. </w:t>
      </w:r>
      <w:r w:rsidR="00E918E3" w:rsidRPr="00E918E3">
        <w:rPr>
          <w:sz w:val="24"/>
          <w:szCs w:val="24"/>
        </w:rPr>
        <w:t>Isolates from Kos et al. are listed with corresponding predicted MMR status resulting from mutational signature analysis, as well as resistance phenotypes (reported by Kos et al.) used in analyses.</w:t>
      </w:r>
    </w:p>
    <w:sectPr w:rsidR="00E918E3" w:rsidRPr="00E918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1890D" w14:textId="77777777" w:rsidR="008D58F7" w:rsidRDefault="008D58F7" w:rsidP="00294A31">
      <w:r>
        <w:separator/>
      </w:r>
    </w:p>
  </w:endnote>
  <w:endnote w:type="continuationSeparator" w:id="0">
    <w:p w14:paraId="5182CD9C" w14:textId="77777777" w:rsidR="008D58F7" w:rsidRDefault="008D58F7" w:rsidP="00294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CB764" w14:textId="77777777" w:rsidR="008D58F7" w:rsidRDefault="008D58F7" w:rsidP="00294A31">
      <w:r>
        <w:separator/>
      </w:r>
    </w:p>
  </w:footnote>
  <w:footnote w:type="continuationSeparator" w:id="0">
    <w:p w14:paraId="24180656" w14:textId="77777777" w:rsidR="008D58F7" w:rsidRDefault="008D58F7" w:rsidP="00294A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277"/>
    <w:rsid w:val="00016E39"/>
    <w:rsid w:val="00023CEE"/>
    <w:rsid w:val="000243CD"/>
    <w:rsid w:val="000376B5"/>
    <w:rsid w:val="000573E2"/>
    <w:rsid w:val="000745EC"/>
    <w:rsid w:val="00095D00"/>
    <w:rsid w:val="000B526D"/>
    <w:rsid w:val="00105C07"/>
    <w:rsid w:val="00107AAF"/>
    <w:rsid w:val="0013020E"/>
    <w:rsid w:val="0014336F"/>
    <w:rsid w:val="001D5341"/>
    <w:rsid w:val="001D6111"/>
    <w:rsid w:val="001E482A"/>
    <w:rsid w:val="00287691"/>
    <w:rsid w:val="00294A31"/>
    <w:rsid w:val="002A21FE"/>
    <w:rsid w:val="002A6277"/>
    <w:rsid w:val="002B0550"/>
    <w:rsid w:val="002C7702"/>
    <w:rsid w:val="00301C7C"/>
    <w:rsid w:val="003027BC"/>
    <w:rsid w:val="003233A2"/>
    <w:rsid w:val="0033493F"/>
    <w:rsid w:val="00347702"/>
    <w:rsid w:val="0036145B"/>
    <w:rsid w:val="00373393"/>
    <w:rsid w:val="00377247"/>
    <w:rsid w:val="003940A0"/>
    <w:rsid w:val="003B0DFC"/>
    <w:rsid w:val="003B418A"/>
    <w:rsid w:val="003C3617"/>
    <w:rsid w:val="003F1C63"/>
    <w:rsid w:val="003F1ECF"/>
    <w:rsid w:val="00413FBB"/>
    <w:rsid w:val="004166A0"/>
    <w:rsid w:val="004478AA"/>
    <w:rsid w:val="00470A24"/>
    <w:rsid w:val="0047446E"/>
    <w:rsid w:val="004914E4"/>
    <w:rsid w:val="004D0180"/>
    <w:rsid w:val="004E2DD9"/>
    <w:rsid w:val="004E65FD"/>
    <w:rsid w:val="004F2FD4"/>
    <w:rsid w:val="005318B7"/>
    <w:rsid w:val="0053562F"/>
    <w:rsid w:val="00536309"/>
    <w:rsid w:val="00544B77"/>
    <w:rsid w:val="00546C5C"/>
    <w:rsid w:val="00567A74"/>
    <w:rsid w:val="005A0F92"/>
    <w:rsid w:val="005A4F98"/>
    <w:rsid w:val="005C047D"/>
    <w:rsid w:val="005D7524"/>
    <w:rsid w:val="005F1C68"/>
    <w:rsid w:val="005F46F8"/>
    <w:rsid w:val="00600EF8"/>
    <w:rsid w:val="006049F7"/>
    <w:rsid w:val="00607C46"/>
    <w:rsid w:val="0064005F"/>
    <w:rsid w:val="00643DF0"/>
    <w:rsid w:val="0066040E"/>
    <w:rsid w:val="00667F00"/>
    <w:rsid w:val="00685FA6"/>
    <w:rsid w:val="006B4B73"/>
    <w:rsid w:val="006C70D6"/>
    <w:rsid w:val="006D3B6D"/>
    <w:rsid w:val="006D5ECC"/>
    <w:rsid w:val="00714102"/>
    <w:rsid w:val="00780528"/>
    <w:rsid w:val="007C52FA"/>
    <w:rsid w:val="007F20B1"/>
    <w:rsid w:val="007F7A26"/>
    <w:rsid w:val="00803B80"/>
    <w:rsid w:val="008174F8"/>
    <w:rsid w:val="00843F43"/>
    <w:rsid w:val="00866CBE"/>
    <w:rsid w:val="008B2D94"/>
    <w:rsid w:val="008D58F7"/>
    <w:rsid w:val="00912716"/>
    <w:rsid w:val="00912A84"/>
    <w:rsid w:val="00930EF3"/>
    <w:rsid w:val="0095076F"/>
    <w:rsid w:val="00964DE2"/>
    <w:rsid w:val="00996FC6"/>
    <w:rsid w:val="009A0D4F"/>
    <w:rsid w:val="009B1B19"/>
    <w:rsid w:val="009E1809"/>
    <w:rsid w:val="009E680C"/>
    <w:rsid w:val="009F31DC"/>
    <w:rsid w:val="009F4FCC"/>
    <w:rsid w:val="00A159F7"/>
    <w:rsid w:val="00A27DEF"/>
    <w:rsid w:val="00A822AD"/>
    <w:rsid w:val="00A93836"/>
    <w:rsid w:val="00A95F9B"/>
    <w:rsid w:val="00AA7BE2"/>
    <w:rsid w:val="00AB0091"/>
    <w:rsid w:val="00AB2B03"/>
    <w:rsid w:val="00AC2792"/>
    <w:rsid w:val="00AF3822"/>
    <w:rsid w:val="00B648DF"/>
    <w:rsid w:val="00B64E48"/>
    <w:rsid w:val="00B807C9"/>
    <w:rsid w:val="00BA50F1"/>
    <w:rsid w:val="00BB41A2"/>
    <w:rsid w:val="00BB4F32"/>
    <w:rsid w:val="00BB7659"/>
    <w:rsid w:val="00BD025A"/>
    <w:rsid w:val="00BE520E"/>
    <w:rsid w:val="00BE772A"/>
    <w:rsid w:val="00BF0686"/>
    <w:rsid w:val="00C226E2"/>
    <w:rsid w:val="00C35E2F"/>
    <w:rsid w:val="00C461D1"/>
    <w:rsid w:val="00C56084"/>
    <w:rsid w:val="00C6650D"/>
    <w:rsid w:val="00C668C8"/>
    <w:rsid w:val="00C85456"/>
    <w:rsid w:val="00C873B7"/>
    <w:rsid w:val="00CB737A"/>
    <w:rsid w:val="00CC100B"/>
    <w:rsid w:val="00D55087"/>
    <w:rsid w:val="00D7709C"/>
    <w:rsid w:val="00DB3369"/>
    <w:rsid w:val="00DF1655"/>
    <w:rsid w:val="00E26A1D"/>
    <w:rsid w:val="00E26D74"/>
    <w:rsid w:val="00E40433"/>
    <w:rsid w:val="00E577EB"/>
    <w:rsid w:val="00E86933"/>
    <w:rsid w:val="00E918E3"/>
    <w:rsid w:val="00ED799E"/>
    <w:rsid w:val="00EF4920"/>
    <w:rsid w:val="00EF6CB1"/>
    <w:rsid w:val="00F05C20"/>
    <w:rsid w:val="00F127DB"/>
    <w:rsid w:val="00F139AA"/>
    <w:rsid w:val="00F15EE1"/>
    <w:rsid w:val="00F30092"/>
    <w:rsid w:val="00F447E8"/>
    <w:rsid w:val="00F65343"/>
    <w:rsid w:val="00F779D0"/>
    <w:rsid w:val="00F77EC0"/>
    <w:rsid w:val="00FE6ED8"/>
    <w:rsid w:val="00FF0131"/>
    <w:rsid w:val="00FF7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1D93A"/>
  <w15:chartTrackingRefBased/>
  <w15:docId w15:val="{810A1A1A-638C-434A-B2A9-37EB113C5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617"/>
    <w:pPr>
      <w:spacing w:after="0" w:line="240" w:lineRule="auto"/>
    </w:pPr>
    <w:rPr>
      <w:rFonts w:ascii="Times New Roman" w:eastAsia="Calibri" w:hAnsi="Times New Roman" w:cs="Times New Roman"/>
      <w:kern w:val="0"/>
      <w:sz w:val="20"/>
      <w:szCs w:val="20"/>
      <w14:ligatures w14:val="none"/>
    </w:rPr>
  </w:style>
  <w:style w:type="paragraph" w:styleId="Heading1">
    <w:name w:val="heading 1"/>
    <w:basedOn w:val="Normal"/>
    <w:next w:val="Normal"/>
    <w:link w:val="Heading1Char"/>
    <w:uiPriority w:val="9"/>
    <w:qFormat/>
    <w:rsid w:val="003C361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6277"/>
    <w:rPr>
      <w:color w:val="0000FF"/>
      <w:u w:val="single"/>
    </w:rPr>
  </w:style>
  <w:style w:type="paragraph" w:customStyle="1" w:styleId="SMHeading">
    <w:name w:val="SM Heading"/>
    <w:basedOn w:val="Heading1"/>
    <w:qFormat/>
    <w:rsid w:val="003C3617"/>
    <w:pPr>
      <w:keepLines w:val="0"/>
      <w:spacing w:after="60"/>
    </w:pPr>
    <w:rPr>
      <w:rFonts w:ascii="Times New Roman" w:eastAsia="Times New Roman" w:hAnsi="Times New Roman" w:cs="Times New Roman"/>
      <w:b/>
      <w:bCs/>
      <w:color w:val="auto"/>
      <w:kern w:val="32"/>
      <w:sz w:val="24"/>
      <w:szCs w:val="24"/>
    </w:rPr>
  </w:style>
  <w:style w:type="paragraph" w:customStyle="1" w:styleId="SMcaption">
    <w:name w:val="SM caption"/>
    <w:basedOn w:val="Normal"/>
    <w:qFormat/>
    <w:rsid w:val="003C3617"/>
    <w:rPr>
      <w:rFonts w:eastAsia="Times New Roman"/>
      <w:sz w:val="24"/>
    </w:rPr>
  </w:style>
  <w:style w:type="character" w:customStyle="1" w:styleId="Heading1Char">
    <w:name w:val="Heading 1 Char"/>
    <w:basedOn w:val="DefaultParagraphFont"/>
    <w:link w:val="Heading1"/>
    <w:uiPriority w:val="9"/>
    <w:rsid w:val="003C3617"/>
    <w:rPr>
      <w:rFonts w:asciiTheme="majorHAnsi" w:eastAsiaTheme="majorEastAsia" w:hAnsiTheme="majorHAnsi" w:cstheme="majorBidi"/>
      <w:color w:val="2F5496" w:themeColor="accent1" w:themeShade="BF"/>
      <w:kern w:val="0"/>
      <w:sz w:val="32"/>
      <w:szCs w:val="32"/>
      <w14:ligatures w14:val="none"/>
    </w:rPr>
  </w:style>
  <w:style w:type="paragraph" w:styleId="Header">
    <w:name w:val="header"/>
    <w:basedOn w:val="Normal"/>
    <w:link w:val="HeaderChar"/>
    <w:uiPriority w:val="99"/>
    <w:unhideWhenUsed/>
    <w:rsid w:val="00294A31"/>
    <w:pPr>
      <w:tabs>
        <w:tab w:val="center" w:pos="4680"/>
        <w:tab w:val="right" w:pos="9360"/>
      </w:tabs>
    </w:pPr>
  </w:style>
  <w:style w:type="character" w:customStyle="1" w:styleId="HeaderChar">
    <w:name w:val="Header Char"/>
    <w:basedOn w:val="DefaultParagraphFont"/>
    <w:link w:val="Header"/>
    <w:uiPriority w:val="99"/>
    <w:rsid w:val="00294A31"/>
    <w:rPr>
      <w:rFonts w:ascii="Times New Roman" w:eastAsia="Calibri" w:hAnsi="Times New Roman" w:cs="Times New Roman"/>
      <w:kern w:val="0"/>
      <w:sz w:val="20"/>
      <w:szCs w:val="20"/>
      <w14:ligatures w14:val="none"/>
    </w:rPr>
  </w:style>
  <w:style w:type="paragraph" w:styleId="Footer">
    <w:name w:val="footer"/>
    <w:basedOn w:val="Normal"/>
    <w:link w:val="FooterChar"/>
    <w:uiPriority w:val="99"/>
    <w:unhideWhenUsed/>
    <w:rsid w:val="00294A31"/>
    <w:pPr>
      <w:tabs>
        <w:tab w:val="center" w:pos="4680"/>
        <w:tab w:val="right" w:pos="9360"/>
      </w:tabs>
    </w:pPr>
  </w:style>
  <w:style w:type="character" w:customStyle="1" w:styleId="FooterChar">
    <w:name w:val="Footer Char"/>
    <w:basedOn w:val="DefaultParagraphFont"/>
    <w:link w:val="Footer"/>
    <w:uiPriority w:val="99"/>
    <w:rsid w:val="00294A31"/>
    <w:rPr>
      <w:rFonts w:ascii="Times New Roman" w:eastAsia="Calibri" w:hAnsi="Times New Roman" w:cs="Times New Roman"/>
      <w:kern w:val="0"/>
      <w:sz w:val="20"/>
      <w:szCs w:val="20"/>
      <w14:ligatures w14:val="none"/>
    </w:rPr>
  </w:style>
  <w:style w:type="paragraph" w:customStyle="1" w:styleId="Head">
    <w:name w:val="Head"/>
    <w:basedOn w:val="Normal"/>
    <w:rsid w:val="008174F8"/>
    <w:pPr>
      <w:keepNext/>
      <w:spacing w:before="120" w:after="120"/>
      <w:jc w:val="center"/>
      <w:outlineLvl w:val="0"/>
    </w:pPr>
    <w:rPr>
      <w:rFonts w:eastAsia="Times New Roman"/>
      <w:b/>
      <w:bCs/>
      <w:kern w:val="28"/>
      <w:sz w:val="28"/>
      <w:szCs w:val="28"/>
    </w:rPr>
  </w:style>
  <w:style w:type="character" w:styleId="UnresolvedMention">
    <w:name w:val="Unresolved Mention"/>
    <w:basedOn w:val="DefaultParagraphFont"/>
    <w:uiPriority w:val="99"/>
    <w:semiHidden/>
    <w:unhideWhenUsed/>
    <w:rsid w:val="001D6111"/>
    <w:rPr>
      <w:color w:val="605E5C"/>
      <w:shd w:val="clear" w:color="auto" w:fill="E1DFDD"/>
    </w:rPr>
  </w:style>
  <w:style w:type="character" w:styleId="CommentReference">
    <w:name w:val="annotation reference"/>
    <w:basedOn w:val="DefaultParagraphFont"/>
    <w:uiPriority w:val="99"/>
    <w:semiHidden/>
    <w:unhideWhenUsed/>
    <w:rsid w:val="005F46F8"/>
    <w:rPr>
      <w:sz w:val="16"/>
      <w:szCs w:val="16"/>
    </w:rPr>
  </w:style>
  <w:style w:type="paragraph" w:styleId="CommentText">
    <w:name w:val="annotation text"/>
    <w:basedOn w:val="Normal"/>
    <w:link w:val="CommentTextChar"/>
    <w:uiPriority w:val="99"/>
    <w:unhideWhenUsed/>
    <w:rsid w:val="005F46F8"/>
  </w:style>
  <w:style w:type="character" w:customStyle="1" w:styleId="CommentTextChar">
    <w:name w:val="Comment Text Char"/>
    <w:basedOn w:val="DefaultParagraphFont"/>
    <w:link w:val="CommentText"/>
    <w:uiPriority w:val="99"/>
    <w:rsid w:val="005F46F8"/>
    <w:rPr>
      <w:rFonts w:ascii="Times New Roman" w:eastAsia="Calibri"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F46F8"/>
    <w:rPr>
      <w:b/>
      <w:bCs/>
    </w:rPr>
  </w:style>
  <w:style w:type="character" w:customStyle="1" w:styleId="CommentSubjectChar">
    <w:name w:val="Comment Subject Char"/>
    <w:basedOn w:val="CommentTextChar"/>
    <w:link w:val="CommentSubject"/>
    <w:uiPriority w:val="99"/>
    <w:semiHidden/>
    <w:rsid w:val="005F46F8"/>
    <w:rPr>
      <w:rFonts w:ascii="Times New Roman" w:eastAsia="Calibri" w:hAnsi="Times New Roman" w:cs="Times New Roman"/>
      <w:b/>
      <w:bCs/>
      <w:kern w:val="0"/>
      <w:sz w:val="20"/>
      <w:szCs w:val="20"/>
      <w14:ligatures w14:val="none"/>
    </w:rPr>
  </w:style>
  <w:style w:type="paragraph" w:styleId="Revision">
    <w:name w:val="Revision"/>
    <w:hidden/>
    <w:uiPriority w:val="99"/>
    <w:semiHidden/>
    <w:rsid w:val="00843F43"/>
    <w:pPr>
      <w:spacing w:after="0" w:line="240" w:lineRule="auto"/>
    </w:pPr>
    <w:rPr>
      <w:rFonts w:ascii="Times New Roman" w:eastAsia="Calibri" w:hAnsi="Times New Roman" w:cs="Times New Roman"/>
      <w:kern w:val="0"/>
      <w:sz w:val="20"/>
      <w:szCs w:val="20"/>
      <w14:ligatures w14:val="none"/>
    </w:rPr>
  </w:style>
  <w:style w:type="character" w:styleId="PlaceholderText">
    <w:name w:val="Placeholder Text"/>
    <w:basedOn w:val="DefaultParagraphFont"/>
    <w:uiPriority w:val="99"/>
    <w:semiHidden/>
    <w:rsid w:val="004914E4"/>
    <w:rPr>
      <w:color w:val="666666"/>
    </w:rPr>
  </w:style>
  <w:style w:type="paragraph" w:customStyle="1" w:styleId="SMText">
    <w:name w:val="SM Text"/>
    <w:basedOn w:val="Normal"/>
    <w:qFormat/>
    <w:rsid w:val="000243CD"/>
    <w:pPr>
      <w:ind w:firstLine="480"/>
    </w:pPr>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1310</Words>
  <Characters>7471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Kalen Hall</dc:creator>
  <cp:keywords/>
  <dc:description/>
  <cp:lastModifiedBy>Kalen Hall</cp:lastModifiedBy>
  <cp:revision>3</cp:revision>
  <cp:lastPrinted>2024-02-20T18:56:00Z</cp:lastPrinted>
  <dcterms:created xsi:type="dcterms:W3CDTF">2024-05-22T17:41:00Z</dcterms:created>
  <dcterms:modified xsi:type="dcterms:W3CDTF">2024-05-31T21:07:00Z</dcterms:modified>
</cp:coreProperties>
</file>