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8ABF3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rPr>
          <w:rFonts w:ascii="Aptos Narrow" w:hAnsi="Aptos Narrow"/>
          <w:b/>
          <w:color w:val="000000"/>
        </w:rPr>
      </w:pPr>
      <w:r w:rsidRPr="00892F20">
        <w:rPr>
          <w:rFonts w:ascii="Aptos Narrow" w:hAnsi="Aptos Narrow"/>
          <w:b/>
          <w:color w:val="000000"/>
        </w:rPr>
        <w:t>Table 2: description of care pathways of the malaria patients’ group under five in the Republic of Guinea in 2022 - 2023</w:t>
      </w:r>
    </w:p>
    <w:tbl>
      <w:tblPr>
        <w:tblW w:w="6018" w:type="pct"/>
        <w:tblInd w:w="-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7"/>
        <w:gridCol w:w="1310"/>
        <w:gridCol w:w="1227"/>
        <w:gridCol w:w="1125"/>
        <w:gridCol w:w="1227"/>
        <w:gridCol w:w="1125"/>
        <w:gridCol w:w="1518"/>
      </w:tblGrid>
      <w:tr w:rsidR="00B6605D" w:rsidRPr="00892F20" w14:paraId="3B32D9A2" w14:textId="77777777" w:rsidTr="00827E73">
        <w:trPr>
          <w:trHeight w:val="640"/>
        </w:trPr>
        <w:tc>
          <w:tcPr>
            <w:tcW w:w="1551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noWrap/>
            <w:vAlign w:val="center"/>
            <w:hideMark/>
          </w:tcPr>
          <w:p w14:paraId="014950E7" w14:textId="2259851E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600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bottom"/>
            <w:hideMark/>
          </w:tcPr>
          <w:p w14:paraId="74B16AF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University hospital</w:t>
            </w: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 xml:space="preserve"> </w:t>
            </w:r>
          </w:p>
          <w:p w14:paraId="556220C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N = 35</w:t>
            </w:r>
            <w:r w:rsidRPr="00892F20">
              <w:rPr>
                <w:rFonts w:ascii="Aptos Narrow" w:eastAsia="Times New Roman" w:hAnsi="Aptos Narrow" w:cstheme="minorHAnsi"/>
                <w:i/>
                <w:iCs/>
                <w:color w:val="333333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562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bottom"/>
            <w:hideMark/>
          </w:tcPr>
          <w:p w14:paraId="309193B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Hospital</w:t>
            </w:r>
          </w:p>
          <w:p w14:paraId="5BDCD09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N = 516</w:t>
            </w:r>
            <w:r w:rsidRPr="00892F20">
              <w:rPr>
                <w:rFonts w:ascii="Aptos Narrow" w:eastAsia="Times New Roman" w:hAnsi="Aptos Narrow" w:cstheme="minorHAnsi"/>
                <w:i/>
                <w:iCs/>
                <w:color w:val="333333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515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bottom"/>
            <w:hideMark/>
          </w:tcPr>
          <w:p w14:paraId="413BD78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Private</w:t>
            </w:r>
          </w:p>
          <w:p w14:paraId="2FC8FEC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N = 43</w:t>
            </w:r>
            <w:r w:rsidRPr="00892F20">
              <w:rPr>
                <w:rFonts w:ascii="Aptos Narrow" w:eastAsia="Times New Roman" w:hAnsi="Aptos Narrow" w:cstheme="minorHAnsi"/>
                <w:i/>
                <w:iCs/>
                <w:color w:val="333333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562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bottom"/>
            <w:hideMark/>
          </w:tcPr>
          <w:p w14:paraId="4CE23DB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Health center</w:t>
            </w:r>
          </w:p>
          <w:p w14:paraId="1E660B7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N = 462</w:t>
            </w:r>
            <w:r w:rsidRPr="00892F20">
              <w:rPr>
                <w:rFonts w:ascii="Aptos Narrow" w:eastAsia="Times New Roman" w:hAnsi="Aptos Narrow" w:cstheme="minorHAnsi"/>
                <w:i/>
                <w:iCs/>
                <w:color w:val="333333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515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bottom"/>
            <w:hideMark/>
          </w:tcPr>
          <w:p w14:paraId="4BD1BAD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Community level</w:t>
            </w:r>
          </w:p>
          <w:p w14:paraId="47FA1E0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N = 76</w:t>
            </w:r>
            <w:r w:rsidRPr="00892F20">
              <w:rPr>
                <w:rFonts w:ascii="Aptos Narrow" w:eastAsia="Times New Roman" w:hAnsi="Aptos Narrow" w:cstheme="minorHAnsi"/>
                <w:i/>
                <w:iCs/>
                <w:color w:val="333333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695" w:type="pct"/>
            <w:tcBorders>
              <w:top w:val="single" w:sz="4" w:space="0" w:color="BFBFBF" w:themeColor="background1" w:themeShade="BF"/>
              <w:left w:val="nil"/>
              <w:bottom w:val="single" w:sz="8" w:space="0" w:color="D3D3D3"/>
              <w:right w:val="nil"/>
            </w:tcBorders>
            <w:shd w:val="clear" w:color="000000" w:fill="FFFFFF"/>
            <w:vAlign w:val="bottom"/>
            <w:hideMark/>
          </w:tcPr>
          <w:p w14:paraId="615DD9E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Overall</w:t>
            </w:r>
          </w:p>
          <w:p w14:paraId="687DBFC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N = 1,132</w:t>
            </w:r>
            <w:r w:rsidRPr="00892F20">
              <w:rPr>
                <w:rFonts w:ascii="Aptos Narrow" w:eastAsia="Times New Roman" w:hAnsi="Aptos Narrow" w:cstheme="minorHAnsi"/>
                <w:i/>
                <w:iCs/>
                <w:color w:val="333333"/>
                <w:sz w:val="19"/>
                <w:szCs w:val="19"/>
                <w:vertAlign w:val="superscript"/>
              </w:rPr>
              <w:t>1</w:t>
            </w:r>
          </w:p>
        </w:tc>
      </w:tr>
      <w:tr w:rsidR="00B6605D" w:rsidRPr="00892F20" w14:paraId="2BA50D29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3F95D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Number recourse using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232A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D667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1A9F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3544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5344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39E1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294B0757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69CD5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1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B876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 [11.43%]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61CD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171 [33.14%]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C195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18 [41.86%]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5579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209 [45.24%]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E9AD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32 [42.11%]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7198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434 [38.34%]</w:t>
            </w:r>
          </w:p>
        </w:tc>
      </w:tr>
      <w:tr w:rsidR="00B6605D" w:rsidRPr="00892F20" w14:paraId="63617334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57065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2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599B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15 [42.86%]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72F8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204 [39.53%]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7991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22 [51.16%]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9375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196 [42.42%]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DB81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33 [43.42%]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D0C6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470 [41.52%]</w:t>
            </w:r>
          </w:p>
        </w:tc>
      </w:tr>
      <w:tr w:rsidR="00B6605D" w:rsidRPr="00892F20" w14:paraId="316DC1FC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D7D0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3+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2B8B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16 [45.71%]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5BE7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141 [27.33%]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7CD1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 [6.98%]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3D59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57 [12.34%]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6648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11 [14.47%]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AE12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228 [20.14%]</w:t>
            </w:r>
          </w:p>
        </w:tc>
      </w:tr>
      <w:tr w:rsidR="00B6605D" w:rsidRPr="00892F20" w14:paraId="2B54E6FC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7A867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Time and modality first recourse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458A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AB5D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F06D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765F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F7D1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F86D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5F49DE1A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E1534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Conventional source 24 hours onset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06CE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11 [31.43%]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F451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175 [33.91%]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B704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17 [39.53%]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E5E1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161 [34.85%]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C17C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17 [22.37%]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835E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381 [33.66%]</w:t>
            </w:r>
          </w:p>
        </w:tc>
      </w:tr>
      <w:tr w:rsidR="00B6605D" w:rsidRPr="00892F20" w14:paraId="04CAF103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A61D7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Conventional source after 24 hours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8392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5 [14.29%]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4F13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143 [27.71%]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6D4B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11 [25.58%]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AAB5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126 [27.27%]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B4FE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19 [25.00%]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4B54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304 [26.86%]</w:t>
            </w:r>
          </w:p>
        </w:tc>
      </w:tr>
      <w:tr w:rsidR="00B6605D" w:rsidRPr="00892F20" w14:paraId="16F2147F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CA494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No Conventional source 24 hours onset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2AD3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15 [42.86%]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BDCB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146 [28.29%]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01C9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11 [25.58%]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6D11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138 [29.87%]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F095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29 [38.16%]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6F14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339 [29.95%]</w:t>
            </w:r>
          </w:p>
        </w:tc>
      </w:tr>
      <w:tr w:rsidR="00B6605D" w:rsidRPr="00892F20" w14:paraId="2287020D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9038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No Conventional source after 24 hours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874F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 [11.43%]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CAA7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52 [10.08%]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42C3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 [9.30%]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0E80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37 [8.01%]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37C9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11 [14.47%]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2E768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108 [9.54%]</w:t>
            </w:r>
          </w:p>
        </w:tc>
      </w:tr>
      <w:tr w:rsidR="00B6605D" w:rsidRPr="00892F20" w14:paraId="610DCAE6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665B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Modality first recourse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A0CA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357D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D239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B9EA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1CF4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A68A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7F917362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DB989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Private facility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3B0C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8 [22.86%]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0E33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22 [4.26%]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9553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23 [53.49%]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6636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[0.22%]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0A3D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0 [0.00%]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A29C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54 [4.77%]</w:t>
            </w:r>
          </w:p>
        </w:tc>
      </w:tr>
      <w:tr w:rsidR="00B6605D" w:rsidRPr="00892F20" w14:paraId="40E21D39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46A5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Hospital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1640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8 [22.86%]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820A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209 [40.50%]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8E5D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6D7D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2AE9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1ABA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217 [19.17%]</w:t>
            </w:r>
          </w:p>
        </w:tc>
      </w:tr>
      <w:tr w:rsidR="00B6605D" w:rsidRPr="00892F20" w14:paraId="6EAE3FBD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7F677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Center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6F62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DA4C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48 [9.30%]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7877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 [9.30%]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4AEE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232 [50.22%]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6C97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[1.32%]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C4D4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285 [25.18%]</w:t>
            </w:r>
          </w:p>
        </w:tc>
      </w:tr>
      <w:tr w:rsidR="00B6605D" w:rsidRPr="00892F20" w14:paraId="17429416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01B6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post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87EC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3BCB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39 [7.56%]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C2D1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[2.33%]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BDA5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54 [11.69%]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46B5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35 [46.05%]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5B3E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129 [11.40%]</w:t>
            </w:r>
          </w:p>
        </w:tc>
      </w:tr>
      <w:tr w:rsidR="00B6605D" w:rsidRPr="00892F20" w14:paraId="49BE009D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7BF3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Self-medication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ECBA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18 [51.43%]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70A6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182 [35.27%]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6D14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13 [30.23%]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6A18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166 [35.93%]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F75A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38 [50.00%]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0AD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417 [36.84%]</w:t>
            </w:r>
          </w:p>
        </w:tc>
      </w:tr>
      <w:tr w:rsidR="00B6605D" w:rsidRPr="00892F20" w14:paraId="6B7E7903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A687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Phytotherapy at Healer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595F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7C3B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7 [1.36%]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BC47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C7DD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[0.43%]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489E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[1.32%]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C4DB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10 [0.88%]</w:t>
            </w:r>
          </w:p>
        </w:tc>
      </w:tr>
      <w:tr w:rsidR="00B6605D" w:rsidRPr="00892F20" w14:paraId="5F42CEF4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55AF4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Marabout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F2E0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[2.86%]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50E2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9 [1.74%]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D62C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[4.65%]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47B4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7 [1.52%]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A826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[1.32%]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A607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 [1.77%]</w:t>
            </w:r>
          </w:p>
        </w:tc>
      </w:tr>
      <w:tr w:rsidR="00B6605D" w:rsidRPr="00892F20" w14:paraId="0C230A0A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A42E1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Modality second recourse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47C3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E38F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B9C7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F5BE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657E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6493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20E1168D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4D350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Private facility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B67F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[12.50%]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F9E7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12 [8.51%]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FC04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[66.67%]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05DB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78A2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C944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16 [7.02%]</w:t>
            </w:r>
          </w:p>
        </w:tc>
      </w:tr>
      <w:tr w:rsidR="00B6605D" w:rsidRPr="00892F20" w14:paraId="60D28542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ADFE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Hospital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BD7F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13 [81.25%]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7EF5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81 [57.45%]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5148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13C8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D18B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AB58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94 [41.23%]</w:t>
            </w:r>
          </w:p>
        </w:tc>
      </w:tr>
      <w:tr w:rsidR="00B6605D" w:rsidRPr="00892F20" w14:paraId="0CDD20D3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F1BE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center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F42F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8DED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18 [12.77%]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9A12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[33.33%]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8C38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19 [33.33%]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1711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BD9B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38 [16.67%]</w:t>
            </w:r>
          </w:p>
        </w:tc>
      </w:tr>
      <w:tr w:rsidR="00B6605D" w:rsidRPr="00892F20" w14:paraId="4B7BED6B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0E71E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post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F20A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537D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17 [12.06%]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CB07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9976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11 [19.30%]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1EE4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6 [54.55%]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026C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34 [14.91%]</w:t>
            </w:r>
          </w:p>
        </w:tc>
      </w:tr>
      <w:tr w:rsidR="00B6605D" w:rsidRPr="00892F20" w14:paraId="13C42869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FEEF8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Self-medication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F9CC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E3B5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10 [7.09%]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813A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8038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25 [43.86%]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D366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 [27.27%]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CE2C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38 [16.67%]</w:t>
            </w:r>
          </w:p>
        </w:tc>
      </w:tr>
      <w:tr w:rsidR="00B6605D" w:rsidRPr="00892F20" w14:paraId="7E32ED44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F0841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Phytotherapy at Healer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C83B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62F7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 [2.13%]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6D6B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8346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[3.51%]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FFC8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[18.18%]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6E8F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7 [3.07%]</w:t>
            </w:r>
          </w:p>
        </w:tc>
      </w:tr>
      <w:tr w:rsidR="00B6605D" w:rsidRPr="00892F20" w14:paraId="5F2C0DF6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53EB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Marabout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4D9C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[6.25%]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2E66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E091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F5AA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55AF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056B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[0.44%]</w:t>
            </w:r>
          </w:p>
        </w:tc>
      </w:tr>
      <w:tr w:rsidR="00B6605D" w:rsidRPr="00892F20" w14:paraId="412D269B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081E4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Modality third recourse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3D46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865A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1C47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BC80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66FF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331E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418EAF10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EE60B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Private facility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C223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[33.33%]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9795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[4.00%]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FCA0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651D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[12.50%]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DD8F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9DA0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 [7.89%]</w:t>
            </w:r>
          </w:p>
        </w:tc>
      </w:tr>
      <w:tr w:rsidR="00B6605D" w:rsidRPr="00892F20" w14:paraId="5CED4F56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ED55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Hospital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B9DB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[66.67%]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D211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 [80.00%]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A182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DC35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0 [0.00%]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B063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B501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22 [57.89%]</w:t>
            </w:r>
          </w:p>
        </w:tc>
      </w:tr>
      <w:tr w:rsidR="00B6605D" w:rsidRPr="00892F20" w14:paraId="3969CDD3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9782D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center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4195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CBA8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[4.00%]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DA9E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C1EB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 [37.50%]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25E5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A1AF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 [10.53%]</w:t>
            </w:r>
          </w:p>
        </w:tc>
      </w:tr>
      <w:tr w:rsidR="00B6605D" w:rsidRPr="00892F20" w14:paraId="179F8897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9EBCC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post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7CA4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7BF1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[8.00%]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B93A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C388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 [37.50%]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131C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[50.00%]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EF1D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6 [15.79%]</w:t>
            </w:r>
          </w:p>
        </w:tc>
      </w:tr>
      <w:tr w:rsidR="00B6605D" w:rsidRPr="00892F20" w14:paraId="4CCE16B5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7BC08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Self-medication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55B1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3850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4107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7F11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[12.50%]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87C4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4C53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[2.63%]</w:t>
            </w:r>
          </w:p>
        </w:tc>
      </w:tr>
      <w:tr w:rsidR="00B6605D" w:rsidRPr="00892F20" w14:paraId="25D7B6BB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A0E26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Phytotherapy at Healer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D8CF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5AC4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[4.00%]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01E9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2D3D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6779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[50.00%]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5A49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[5.26%]</w:t>
            </w:r>
          </w:p>
        </w:tc>
      </w:tr>
      <w:tr w:rsidR="00B6605D" w:rsidRPr="00892F20" w14:paraId="772E5BDE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9EC2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Modality fourth recourse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5E4F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EC70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640D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173A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DE24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F4C4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65EE98E5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73B33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center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6EE9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AFEC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[50.00%]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BEFE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051A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A605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EEB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[33.33%]</w:t>
            </w:r>
          </w:p>
        </w:tc>
      </w:tr>
      <w:tr w:rsidR="00B6605D" w:rsidRPr="00892F20" w14:paraId="659DC5AF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C76E4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post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9B94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6D32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[50.00%]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40707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8510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[100.00%]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8C59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21CF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 [66.67%]</w:t>
            </w:r>
          </w:p>
        </w:tc>
      </w:tr>
      <w:tr w:rsidR="00B6605D" w:rsidRPr="00892F20" w14:paraId="3FE4F752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5ACE1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Modality fifth recourse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6199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FA3D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C887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BA9D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EDBC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1DF6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15370E4F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0CA66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Health post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1868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3540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B0F4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5A0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[100.00%]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C72C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-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BFFF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 [100.00%]</w:t>
            </w:r>
          </w:p>
        </w:tc>
      </w:tr>
      <w:tr w:rsidR="00B6605D" w:rsidRPr="00892F20" w14:paraId="59CAE68E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C97EE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19"/>
                <w:szCs w:val="19"/>
              </w:rPr>
              <w:t>Itinerary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D7E3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1093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C0E2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8A3D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28AF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9ABA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</w:t>
            </w:r>
          </w:p>
        </w:tc>
      </w:tr>
      <w:tr w:rsidR="00B6605D" w:rsidRPr="00892F20" w14:paraId="164711E1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BBAF6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Conventional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0665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15 [42.86%]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3759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315 [61.05%]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4100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28 [65.12%]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7D06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286 [61.90%]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2126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36 [47.37%]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8A1E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680 [60.07%]</w:t>
            </w:r>
          </w:p>
        </w:tc>
      </w:tr>
      <w:tr w:rsidR="00B6605D" w:rsidRPr="00892F20" w14:paraId="06F77CDC" w14:textId="77777777" w:rsidTr="00827E73">
        <w:trPr>
          <w:trHeight w:val="221"/>
        </w:trPr>
        <w:tc>
          <w:tcPr>
            <w:tcW w:w="1551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3F858FB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    No Conventional</w:t>
            </w:r>
          </w:p>
        </w:tc>
        <w:tc>
          <w:tcPr>
            <w:tcW w:w="600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01E8764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 [57.14%]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4E0DED6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201 [38.95%]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0759C5C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15 [34.88%]</w:t>
            </w:r>
          </w:p>
        </w:tc>
        <w:tc>
          <w:tcPr>
            <w:tcW w:w="562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1A04BAE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176 [38.10%]</w:t>
            </w:r>
          </w:p>
        </w:tc>
        <w:tc>
          <w:tcPr>
            <w:tcW w:w="515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428333C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40 [52.63%]</w:t>
            </w:r>
          </w:p>
        </w:tc>
        <w:tc>
          <w:tcPr>
            <w:tcW w:w="695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3E66C09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19"/>
                <w:szCs w:val="19"/>
              </w:rPr>
              <w:t>452 [39.93%]</w:t>
            </w:r>
          </w:p>
        </w:tc>
      </w:tr>
    </w:tbl>
    <w:p w14:paraId="5F7DBE24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rPr>
          <w:rFonts w:ascii="Aptos Narrow" w:hAnsi="Aptos Narrow"/>
          <w:b/>
          <w:color w:val="000000"/>
        </w:rPr>
      </w:pPr>
    </w:p>
    <w:p w14:paraId="75F44A16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ptos Narrow" w:hAnsi="Aptos Narrow"/>
          <w:b/>
          <w:color w:val="000000"/>
        </w:rPr>
      </w:pPr>
    </w:p>
    <w:p w14:paraId="37CB141F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ptos Narrow" w:hAnsi="Aptos Narrow"/>
          <w:b/>
          <w:color w:val="000000"/>
        </w:rPr>
      </w:pPr>
    </w:p>
    <w:p w14:paraId="04CFB2EC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ptos Narrow" w:hAnsi="Aptos Narrow"/>
          <w:b/>
          <w:color w:val="000000"/>
        </w:rPr>
      </w:pPr>
    </w:p>
    <w:p w14:paraId="2F0FAA0E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ptos Narrow" w:hAnsi="Aptos Narrow"/>
          <w:b/>
          <w:color w:val="000000"/>
        </w:rPr>
      </w:pPr>
    </w:p>
    <w:p w14:paraId="06FB95E9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ptos Narrow" w:hAnsi="Aptos Narrow"/>
          <w:b/>
          <w:color w:val="000000"/>
        </w:rPr>
      </w:pPr>
      <w:r w:rsidRPr="00892F20">
        <w:rPr>
          <w:rFonts w:ascii="Aptos Narrow" w:hAnsi="Aptos Narrow"/>
          <w:b/>
          <w:color w:val="000000"/>
        </w:rPr>
        <w:lastRenderedPageBreak/>
        <w:t>Table 3: description of care pathways of the malaria patients’ group five years old and over in the Republic of Guinea in 2022 - 2023</w:t>
      </w:r>
    </w:p>
    <w:tbl>
      <w:tblPr>
        <w:tblW w:w="5544" w:type="pct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1"/>
        <w:gridCol w:w="1200"/>
        <w:gridCol w:w="1200"/>
        <w:gridCol w:w="1200"/>
        <w:gridCol w:w="1200"/>
        <w:gridCol w:w="1106"/>
        <w:gridCol w:w="1353"/>
      </w:tblGrid>
      <w:tr w:rsidR="00B6605D" w:rsidRPr="00892F20" w14:paraId="2E22F5C1" w14:textId="77777777" w:rsidTr="00827E73">
        <w:trPr>
          <w:trHeight w:val="568"/>
        </w:trPr>
        <w:tc>
          <w:tcPr>
            <w:tcW w:w="1625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2AF4F" w14:textId="5AE39986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C553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University hospital</w:t>
            </w:r>
          </w:p>
          <w:p w14:paraId="045E385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N = 177</w:t>
            </w:r>
          </w:p>
        </w:tc>
        <w:tc>
          <w:tcPr>
            <w:tcW w:w="559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4F45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Hospital</w:t>
            </w:r>
          </w:p>
          <w:p w14:paraId="2C3F96E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N = 704</w:t>
            </w:r>
          </w:p>
        </w:tc>
        <w:tc>
          <w:tcPr>
            <w:tcW w:w="559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8D3D8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Private</w:t>
            </w:r>
          </w:p>
          <w:p w14:paraId="2B7EA94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N = 214</w:t>
            </w:r>
          </w:p>
        </w:tc>
        <w:tc>
          <w:tcPr>
            <w:tcW w:w="559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2FFF7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Health center</w:t>
            </w:r>
          </w:p>
          <w:p w14:paraId="0D67BAA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N = 916</w:t>
            </w:r>
          </w:p>
        </w:tc>
        <w:tc>
          <w:tcPr>
            <w:tcW w:w="512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6FF39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Community level</w:t>
            </w:r>
          </w:p>
          <w:p w14:paraId="64E051F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N = 157</w:t>
            </w:r>
          </w:p>
        </w:tc>
        <w:tc>
          <w:tcPr>
            <w:tcW w:w="628" w:type="pct"/>
            <w:tcBorders>
              <w:top w:val="single" w:sz="8" w:space="0" w:color="A8A8A8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5BC2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Overall</w:t>
            </w:r>
          </w:p>
          <w:p w14:paraId="330050A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N = 2,168</w:t>
            </w:r>
          </w:p>
        </w:tc>
      </w:tr>
      <w:tr w:rsidR="00B6605D" w:rsidRPr="00892F20" w14:paraId="7ECC51C4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AB3D9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 xml:space="preserve">Number of recourses 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2514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56C5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9DAD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C208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9838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7EF1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4D8B7F77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9DB8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1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8296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29 [16.38%]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9406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217 [30.82%]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80C5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131 [61.21%]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EB23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458 [50.00%]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883F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68 [43.31%]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B37E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903 [41.65%]</w:t>
            </w:r>
          </w:p>
        </w:tc>
      </w:tr>
      <w:tr w:rsidR="00B6605D" w:rsidRPr="00892F20" w14:paraId="2CC31D2D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A5D211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2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8CE3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112 [63.28%]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BC72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330 [46.88%]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425B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68 [31.78%]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6E15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386 [42.14%]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F07D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57 [36.31%]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BAE8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953 [43.96%]</w:t>
            </w:r>
          </w:p>
        </w:tc>
      </w:tr>
      <w:tr w:rsidR="00B6605D" w:rsidRPr="00892F20" w14:paraId="3544DBD4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320A9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3+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8E10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36 [20.34%]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D265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157 [22.30%]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4301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15 [7.01%]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6D34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72 [7.86%]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51A1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32 [20.38%]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704E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312 [14.39%]</w:t>
            </w:r>
          </w:p>
        </w:tc>
      </w:tr>
      <w:tr w:rsidR="00B6605D" w:rsidRPr="00892F20" w14:paraId="78589D74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224C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Time and modality first recourse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A2BE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2300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A505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90FD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19D3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95FB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380770FE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D6605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Conventional source 24 hours onset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FC9D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29 [16.38%]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E6EC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162 [23.01%]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DB5C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86 [40.19%]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4083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259 [28.28%]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CB75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25 [15.92%]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1903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561 [25.88%]</w:t>
            </w:r>
          </w:p>
        </w:tc>
      </w:tr>
      <w:tr w:rsidR="00B6605D" w:rsidRPr="00892F20" w14:paraId="6A82A66A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68B48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Conventional source after 24 hours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9F5D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54 [30.51%]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8104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250 [35.51%]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5DE0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78 [36.45%]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3387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318 [34.72%]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9EE1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56 [35.67%]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0DA4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756 [34.87%]</w:t>
            </w:r>
          </w:p>
        </w:tc>
      </w:tr>
      <w:tr w:rsidR="00B6605D" w:rsidRPr="00892F20" w14:paraId="1561EA38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71B6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No Conventional source 24 hours onset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42C8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41 [23.16%]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CB0D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129 [18.32%]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8659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26 [12.15%]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D607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241 [26.31%]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B7C2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39 [24.84%]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65E0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476 [21.96%]</w:t>
            </w:r>
          </w:p>
        </w:tc>
      </w:tr>
      <w:tr w:rsidR="00B6605D" w:rsidRPr="00892F20" w14:paraId="61BFF5B6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63183E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No Conventional source after 24 hours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601A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53 [29.94%]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B2D0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163 [23.15%]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C387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24 [11.21%]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E366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98 [10.70%]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9976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37 [23.57%]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16A8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375 [17.30%]</w:t>
            </w:r>
          </w:p>
        </w:tc>
      </w:tr>
      <w:tr w:rsidR="00B6605D" w:rsidRPr="00892F20" w14:paraId="057B816F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223F5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Type of first recourse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A238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0D9D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2D07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5707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8D81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6565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6861826F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1356C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Private facility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B4F9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30 [16.95%]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A431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17 [2.41%]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C389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145 [67.76%]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31ED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[0.11%]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3FEB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FAB0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193 [8.90%]</w:t>
            </w:r>
          </w:p>
        </w:tc>
      </w:tr>
      <w:tr w:rsidR="00B6605D" w:rsidRPr="00892F20" w14:paraId="5A1F1E3F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5DA6D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Hospital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987C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48 [27.12%]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B953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306 [43.47%]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865B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[0.47%]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2747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 [0.55%]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BF84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0112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360 [16.61%]</w:t>
            </w:r>
          </w:p>
        </w:tc>
      </w:tr>
      <w:tr w:rsidR="00B6605D" w:rsidRPr="00892F20" w14:paraId="07FC94F6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8343F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Center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93B2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 [2.26%]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F91D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55 [7.81%]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B18A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16 [7.48%]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CE0C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472 [51.53%]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8420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[0.64%]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9090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548 [25.28%]</w:t>
            </w:r>
          </w:p>
        </w:tc>
      </w:tr>
      <w:tr w:rsidR="00B6605D" w:rsidRPr="00892F20" w14:paraId="065C5BA7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B4A0D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post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4C6C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[0.56%]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A125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34 [4.83%]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F465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[0.93%]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B353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99 [10.81%]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4440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80 [50.96%]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2DFB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216 [9.96%]</w:t>
            </w:r>
          </w:p>
        </w:tc>
      </w:tr>
      <w:tr w:rsidR="00B6605D" w:rsidRPr="00892F20" w14:paraId="735567C6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4BAB0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Self-medication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AA97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89 [50.28%]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3543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272 [38.64%]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2A35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47 [21.96%]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17BE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331 [36.14%]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C10D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75 [47.77%]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E9E2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814 [37.55%]</w:t>
            </w:r>
          </w:p>
        </w:tc>
      </w:tr>
      <w:tr w:rsidR="00B6605D" w:rsidRPr="00892F20" w14:paraId="561A19B3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B0693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Phytotherapy at Healer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801C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 [2.82%]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8267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14 [1.99%]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8D63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[0.47%]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F936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 [0.76%]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623C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[0.64%]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6F82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28 [1.29%]</w:t>
            </w:r>
          </w:p>
        </w:tc>
      </w:tr>
      <w:tr w:rsidR="00B6605D" w:rsidRPr="00892F20" w14:paraId="3A2B5564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8D0B4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Marabout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B59B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D90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6 [0.85%]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E7D1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[0.93%]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17A0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[0.11%]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2370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0 [0.00%]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4F58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 [0.42%]</w:t>
            </w:r>
          </w:p>
        </w:tc>
      </w:tr>
      <w:tr w:rsidR="00B6605D" w:rsidRPr="00892F20" w14:paraId="3A27C96B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7BD03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Type of second recourse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AF43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7601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ED74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4C4B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C3E4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D3B4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23A30E41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6D16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Private facility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B695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[5.56%]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4955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 [5.10%]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295B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13 [86.67%]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7005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43E6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[3.13%]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9DAF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24 [7.69%]</w:t>
            </w:r>
          </w:p>
        </w:tc>
      </w:tr>
      <w:tr w:rsidR="00B6605D" w:rsidRPr="00892F20" w14:paraId="254ADA24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68E2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Hospital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782E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32 [88.89%]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47AA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97 [61.78%]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24A1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1EE2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A7A8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A780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129 [41.35%]</w:t>
            </w:r>
          </w:p>
        </w:tc>
      </w:tr>
      <w:tr w:rsidR="00B6605D" w:rsidRPr="00892F20" w14:paraId="47CA4B37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F62C1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center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C717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[5.56%]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A870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16 [10.19%]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BD1D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[13.33%]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F0AD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36 [50.00%]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EAD4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9220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56 [17.95%]</w:t>
            </w:r>
          </w:p>
        </w:tc>
      </w:tr>
      <w:tr w:rsidR="00B6605D" w:rsidRPr="00892F20" w14:paraId="6FE9D78F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4686E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post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7099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6F61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21 [13.38%]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A9D5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361D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12 [16.67%]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DF86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15 [46.88%]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0870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48 [15.38%]</w:t>
            </w:r>
          </w:p>
        </w:tc>
      </w:tr>
      <w:tr w:rsidR="00B6605D" w:rsidRPr="00892F20" w14:paraId="14385D58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F810E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Self-medication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6FCE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03B4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12 [7.64%]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DD54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CB6A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21 [29.17%]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7E9A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16 [50.00%]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C76D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49 [15.71%]</w:t>
            </w:r>
          </w:p>
        </w:tc>
      </w:tr>
      <w:tr w:rsidR="00B6605D" w:rsidRPr="00892F20" w14:paraId="029D6C74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1ABC5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Phytotherapy at Healer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7844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9635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 [1.91%]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5D80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C637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[2.78%]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FF86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8BDF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 [1.60%]</w:t>
            </w:r>
          </w:p>
        </w:tc>
      </w:tr>
      <w:tr w:rsidR="00B6605D" w:rsidRPr="00892F20" w14:paraId="5B9BD88E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653F0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Marabout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F081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5318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A724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E93B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[1.39%]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947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C9F6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[0.32%]</w:t>
            </w:r>
          </w:p>
        </w:tc>
      </w:tr>
      <w:tr w:rsidR="00B6605D" w:rsidRPr="00892F20" w14:paraId="4C14C96E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FAAE3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Type of third recourse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B7E2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2DCF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461F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F70A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F01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577E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5FF299FE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060DE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Private facility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111A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FB1F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[3.70%]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B8A0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[100.00%]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B0FF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0 [0.00%]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FBC3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442C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[4.44%]</w:t>
            </w:r>
          </w:p>
        </w:tc>
      </w:tr>
      <w:tr w:rsidR="00B6605D" w:rsidRPr="00892F20" w14:paraId="3F40C777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A8CF9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Hospital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F154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0497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23 [85.19%]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0348C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CCD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[9.09%]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598B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1B60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24 [53.33%]</w:t>
            </w:r>
          </w:p>
        </w:tc>
      </w:tr>
      <w:tr w:rsidR="00B6605D" w:rsidRPr="00892F20" w14:paraId="1D4E43CB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0FE6B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center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D0EB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[100.00%]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A2CA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059C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160A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 [63.64%]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6422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3ED2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 [17.78%]</w:t>
            </w:r>
          </w:p>
        </w:tc>
      </w:tr>
      <w:tr w:rsidR="00B6605D" w:rsidRPr="00892F20" w14:paraId="39EA2E3F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B8CEC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post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A333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AC97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 [11.11%]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1002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FAB0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[18.18%]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1746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 [100.00%]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C529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10 [22.22%]</w:t>
            </w:r>
          </w:p>
        </w:tc>
      </w:tr>
      <w:tr w:rsidR="00B6605D" w:rsidRPr="00892F20" w14:paraId="4551F7B8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CFF3A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Self-medication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833D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92B1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74B41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EC90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[9.09%]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368F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E878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[2.22%]</w:t>
            </w:r>
          </w:p>
        </w:tc>
      </w:tr>
      <w:tr w:rsidR="00B6605D" w:rsidRPr="00892F20" w14:paraId="79550AB7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93817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Phytotherapy at Healer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9B9E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E7E6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4364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3C54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3C2C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53166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0 [0.00%]</w:t>
            </w:r>
          </w:p>
        </w:tc>
      </w:tr>
      <w:tr w:rsidR="00B6605D" w:rsidRPr="00892F20" w14:paraId="27A6FCCF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90790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Type of fourth recourse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40D8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7FBA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E79E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7884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310B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3F91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396B593E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D5FCC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center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103B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7EE1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[33.33%]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7246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B86AB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9F10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0D8D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[20.00%]</w:t>
            </w:r>
          </w:p>
        </w:tc>
      </w:tr>
      <w:tr w:rsidR="00B6605D" w:rsidRPr="00892F20" w14:paraId="3B94EBC5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B6EA5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Health post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0A8F3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[100.00%]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E59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 [66.67%]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D7592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4409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-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F104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 [100.00%]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FBCA5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 [80.00%]</w:t>
            </w:r>
          </w:p>
        </w:tc>
      </w:tr>
      <w:tr w:rsidR="00B6605D" w:rsidRPr="00892F20" w14:paraId="7B6A0EAC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5B8B6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b/>
                <w:bCs/>
                <w:color w:val="333333"/>
                <w:sz w:val="20"/>
                <w:szCs w:val="20"/>
              </w:rPr>
              <w:t>Itinerary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BF74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A64D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B643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0A99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75BE7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8F488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</w:p>
        </w:tc>
      </w:tr>
      <w:tr w:rsidR="00B6605D" w:rsidRPr="00892F20" w14:paraId="56AD4939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1D3B2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Conventional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32D3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83 [46.89%]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A000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408 [57.95%]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0DC9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164 [76.64%]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BA650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576 [62.88%]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7FE8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81 [51.59%]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CC5CE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1,312 [60.52%]</w:t>
            </w:r>
          </w:p>
        </w:tc>
      </w:tr>
      <w:tr w:rsidR="00B6605D" w:rsidRPr="00892F20" w14:paraId="2527AF71" w14:textId="77777777" w:rsidTr="00827E73">
        <w:trPr>
          <w:trHeight w:val="196"/>
        </w:trPr>
        <w:tc>
          <w:tcPr>
            <w:tcW w:w="1625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50DF044B" w14:textId="77777777" w:rsidR="00B6605D" w:rsidRPr="00892F20" w:rsidRDefault="00B6605D" w:rsidP="00827E73">
            <w:pPr>
              <w:spacing w:after="0" w:line="240" w:lineRule="auto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    No Conventional</w:t>
            </w:r>
          </w:p>
        </w:tc>
        <w:tc>
          <w:tcPr>
            <w:tcW w:w="558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16B4A35D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94 [53.11%]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2AEBF2C4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296 [42.05%]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38CD03B9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50 [23.36%]</w:t>
            </w:r>
          </w:p>
        </w:tc>
        <w:tc>
          <w:tcPr>
            <w:tcW w:w="559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2C14A4BA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340 [37.12%]</w:t>
            </w:r>
          </w:p>
        </w:tc>
        <w:tc>
          <w:tcPr>
            <w:tcW w:w="512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2F004937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76 [48.41%]</w:t>
            </w:r>
          </w:p>
        </w:tc>
        <w:tc>
          <w:tcPr>
            <w:tcW w:w="628" w:type="pct"/>
            <w:tcBorders>
              <w:top w:val="single" w:sz="8" w:space="0" w:color="D3D3D3"/>
              <w:left w:val="nil"/>
              <w:bottom w:val="single" w:sz="8" w:space="0" w:color="A8A8A8"/>
              <w:right w:val="nil"/>
            </w:tcBorders>
            <w:shd w:val="clear" w:color="000000" w:fill="FFFFFF"/>
            <w:noWrap/>
            <w:vAlign w:val="center"/>
            <w:hideMark/>
          </w:tcPr>
          <w:p w14:paraId="39058E0F" w14:textId="77777777" w:rsidR="00B6605D" w:rsidRPr="00892F20" w:rsidRDefault="00B6605D" w:rsidP="00827E73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</w:pPr>
            <w:r w:rsidRPr="00892F20">
              <w:rPr>
                <w:rFonts w:ascii="Aptos Narrow" w:eastAsia="Times New Roman" w:hAnsi="Aptos Narrow" w:cstheme="minorHAnsi"/>
                <w:color w:val="333333"/>
                <w:sz w:val="20"/>
                <w:szCs w:val="20"/>
              </w:rPr>
              <w:t>856 [39.48%]</w:t>
            </w:r>
          </w:p>
        </w:tc>
      </w:tr>
    </w:tbl>
    <w:p w14:paraId="7E823B4B" w14:textId="77777777" w:rsidR="00B6605D" w:rsidRPr="00892F20" w:rsidRDefault="00B6605D" w:rsidP="00B6605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ptos Narrow" w:hAnsi="Aptos Narrow"/>
        </w:rPr>
      </w:pPr>
    </w:p>
    <w:p w14:paraId="690CBE13" w14:textId="77777777" w:rsidR="00443BB6" w:rsidRDefault="00443BB6"/>
    <w:sectPr w:rsidR="00443B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5D"/>
    <w:rsid w:val="00061538"/>
    <w:rsid w:val="000B1606"/>
    <w:rsid w:val="00443BB6"/>
    <w:rsid w:val="005802E3"/>
    <w:rsid w:val="00B6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F16B4"/>
  <w15:chartTrackingRefBased/>
  <w15:docId w15:val="{A3918539-4076-4E25-AED6-CC1C791AB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5D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660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FR" w:eastAsia="zh-CN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660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FR" w:eastAsia="zh-CN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6605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FR" w:eastAsia="zh-CN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6605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fr-FR" w:eastAsia="zh-CN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6605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fr-FR" w:eastAsia="zh-CN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6605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fr-FR" w:eastAsia="zh-CN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6605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fr-FR" w:eastAsia="zh-CN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6605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fr-FR" w:eastAsia="zh-CN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6605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fr-FR" w:eastAsia="zh-CN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660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660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660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6605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6605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6605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6605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6605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6605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660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zh-CN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B660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6605D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FR" w:eastAsia="zh-CN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B660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6605D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fr-FR" w:eastAsia="zh-CN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B6605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6605D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fr-FR" w:eastAsia="zh-CN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B6605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660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fr-FR" w:eastAsia="zh-CN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6605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660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896</Words>
  <Characters>4929</Characters>
  <Application>Microsoft Office Word</Application>
  <DocSecurity>0</DocSecurity>
  <Lines>41</Lines>
  <Paragraphs>11</Paragraphs>
  <ScaleCrop>false</ScaleCrop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Elhadj Marouf DIALLO</dc:creator>
  <cp:keywords/>
  <dc:description/>
  <cp:lastModifiedBy>Elhadj Marouf DIALLO</cp:lastModifiedBy>
  <cp:revision>4</cp:revision>
  <dcterms:created xsi:type="dcterms:W3CDTF">2024-05-31T11:05:00Z</dcterms:created>
  <dcterms:modified xsi:type="dcterms:W3CDTF">2024-05-31T11:07:00Z</dcterms:modified>
</cp:coreProperties>
</file>