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</w:t>
      </w:r>
      <w:r>
        <w:rPr>
          <w:rFonts w:hint="eastAsia" w:ascii="Times New Roman" w:hAnsi="Times New Roman" w:cs="Times New Roman"/>
          <w:b/>
          <w:lang w:val="en-US" w:eastAsia="zh-CN"/>
        </w:rPr>
        <w:t>S</w:t>
      </w:r>
      <w:r>
        <w:rPr>
          <w:rFonts w:hint="eastAsia" w:ascii="Times New Roman" w:hAnsi="Times New Roman" w:cs="Times New Roman"/>
          <w:b/>
        </w:rPr>
        <w:t xml:space="preserve">3 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S</w:t>
      </w:r>
      <w:r>
        <w:rPr>
          <w:rFonts w:ascii="Times New Roman" w:hAnsi="Times New Roman" w:cs="Times New Roman"/>
        </w:rPr>
        <w:t>tatistic analysis</w:t>
      </w:r>
      <w:r>
        <w:rPr>
          <w:rFonts w:hint="eastAsia" w:ascii="Times New Roman" w:hAnsi="Times New Roman" w:cs="Times New Roman"/>
          <w:lang w:val="en-US" w:eastAsia="zh-CN"/>
        </w:rPr>
        <w:t xml:space="preserve"> of complete c</w:t>
      </w:r>
      <w:r>
        <w:rPr>
          <w:rFonts w:ascii="Times New Roman" w:hAnsi="Times New Roman" w:cs="Times New Roman"/>
        </w:rPr>
        <w:t>linical</w:t>
      </w:r>
      <w:r>
        <w:rPr>
          <w:rFonts w:hint="eastAsia" w:ascii="Times New Roman" w:hAnsi="Times New Roman" w:eastAsia="等线" w:cs="Times New Roman"/>
          <w:b/>
          <w:color w:val="000000"/>
          <w:kern w:val="0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features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hint="eastAsia" w:ascii="Times New Roman" w:hAnsi="Times New Roman" w:cs="Times New Roman"/>
          <w:bCs/>
          <w:lang w:val="en-US" w:eastAsia="zh-CN"/>
        </w:rPr>
        <w:t xml:space="preserve">before </w:t>
      </w:r>
      <w:r>
        <w:rPr>
          <w:rFonts w:hint="default" w:ascii="Times New Roman" w:hAnsi="Times New Roman" w:eastAsia="等线" w:cs="Times New Roman"/>
          <w:bCs/>
          <w:kern w:val="2"/>
          <w:sz w:val="21"/>
          <w:szCs w:val="22"/>
          <w:lang w:val="en-US" w:eastAsia="zh-CN" w:bidi="ar"/>
        </w:rPr>
        <w:t>the</w:t>
      </w:r>
      <w:r>
        <w:rPr>
          <w:rFonts w:hint="eastAsia" w:ascii="Times New Roman" w:hAnsi="Times New Roman" w:eastAsia="等线" w:cs="Times New Roman"/>
          <w:bCs/>
          <w:kern w:val="2"/>
          <w:sz w:val="21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Cs/>
          <w:kern w:val="2"/>
          <w:sz w:val="21"/>
          <w:szCs w:val="22"/>
          <w:lang w:val="en-US" w:eastAsia="zh-CN" w:bidi="ar"/>
        </w:rPr>
        <w:t>modeling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216"/>
        <w:gridCol w:w="1066"/>
        <w:gridCol w:w="1291"/>
        <w:gridCol w:w="1066"/>
        <w:gridCol w:w="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  <w:lang w:val="en-US" w:eastAsia="zh-CN"/>
              </w:rPr>
              <w:t>Feature</w:t>
            </w: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 xml:space="preserve">Stage 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tage</w:t>
            </w: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II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Value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vertAlign w:val="superscript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Mean(Std)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Median(Size)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Mean(Std)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Median(Size)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MI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23.83(3.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22.9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22.8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weight(kg)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60.1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60.00(3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58.06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57.00(1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0.1439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height(m)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158.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158.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(4.5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160.00(12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0.7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03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age(year)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(9.8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62.00(146)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(25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4.50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(86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40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2.5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8749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3(318.5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1.1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58.9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(212.9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10.5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0.00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(0.3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(0.2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1.28(145)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(7.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67.6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(8.74)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69.4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0.03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41.3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.20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38.8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(6.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29.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8583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PAB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7(6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2(5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146.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80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5(10.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(21.1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13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21.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(13.2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GGT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7(19.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0(32.9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18.7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63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8.00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3(37.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648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LDH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308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22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3.00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AFU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16.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15.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80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0768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BUN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4.4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57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54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(87.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27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4.00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8579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11.3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(0.8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11.2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11.67(2.46)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11.5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183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0.99(0.0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0.98(3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1.01(0.09)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78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</w:rPr>
              <w:t>FIB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3.9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4.28(1.57)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4.1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APTT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27.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(2.9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27.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27.5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(3.8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27.8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17.09(1.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.05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16.46(1.84)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16.8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(2.1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6.7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(2.1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6.48(145)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NEUT%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7(9.2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71.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19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(9.2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72.6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42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LYMPH%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19.3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(7.9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18.5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145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MONO%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67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(2.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7.3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0.0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EO%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1(1.2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0.90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1.3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(1.4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0.9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BASO%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0.37(0.1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0.40(0.24)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0.3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NEUT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5.05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99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(1.9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4.71(145)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LYMPH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(0.5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1.24(0.43)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1.23(145)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0.0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MONO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0.47(145)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148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0.0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0.06(145)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BASO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0.03(0.02)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0.03(0.02)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0.02(145)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RBC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9(4.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(0.5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123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119.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4441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18.91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0.39(145)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88.8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(6.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89.3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29.6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28.7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(2.6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29.1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CHC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326.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322.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(26.6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324.00(0.65)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RDW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-CV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.15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13.5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12.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RDW-SD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41.8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(10.4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41.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0(137)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32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26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310.00(145)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2.9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49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(1.4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3.30(137)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PV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10.4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10.2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10.6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10.4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DW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12.1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(2.4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11.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11.8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(1.9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11.50(136)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-LCR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26.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27.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15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(8.7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26.70(135)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7839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833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1(8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82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136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(164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26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907.64(145)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NLR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4.89(5.15)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3.96(145)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92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(14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62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(3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266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06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430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99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08.47(145)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5"/>
                <w:szCs w:val="15"/>
              </w:rPr>
              <w:t>0011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#: Brunner-Munzel test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wODRhNGE2Y2JkYWJhYjdiMTlkMzk5OGVhZGZmZDEifQ=="/>
  </w:docVars>
  <w:rsids>
    <w:rsidRoot w:val="1C2575C5"/>
    <w:rsid w:val="1C25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2023-09-27T16:08:00Z</dcterms:created>
  <dc:creator>Trina</dc:creator>
  <cp:lastModifiedBy>Trina</cp:lastModifiedBy>
  <dcterms:modified xsi:type="dcterms:W3CDTF">2023-09-27T16:08:45Z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2EC547CB012747E8A47D1071C2FCCA84_11</vt:lpwstr>
  </property>
</Properties>
</file>