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606A9E" w14:textId="77777777" w:rsidR="00FD2761" w:rsidRPr="007136F5" w:rsidRDefault="00FD2761" w:rsidP="006E28DA">
      <w:pPr>
        <w:spacing w:line="276" w:lineRule="auto"/>
        <w:jc w:val="both"/>
        <w:rPr>
          <w:rFonts w:ascii="Times New Roman" w:hAnsi="Times New Roman" w:cs="Times New Roman"/>
          <w:b/>
          <w:sz w:val="24"/>
          <w:szCs w:val="24"/>
        </w:rPr>
      </w:pPr>
      <w:r w:rsidRPr="007136F5">
        <w:rPr>
          <w:rFonts w:ascii="Times New Roman" w:hAnsi="Times New Roman" w:cs="Times New Roman"/>
          <w:b/>
          <w:sz w:val="24"/>
          <w:szCs w:val="24"/>
        </w:rPr>
        <w:t>Supplementary Information for:</w:t>
      </w:r>
    </w:p>
    <w:p w14:paraId="2536900A" w14:textId="55FD8191" w:rsidR="00DE1A4D" w:rsidRPr="007136F5" w:rsidRDefault="00DE1A4D" w:rsidP="006E28DA">
      <w:pPr>
        <w:spacing w:line="276" w:lineRule="auto"/>
        <w:jc w:val="center"/>
        <w:rPr>
          <w:rFonts w:ascii="Times New Roman" w:hAnsi="Times New Roman" w:cs="Times New Roman"/>
          <w:b/>
          <w:sz w:val="24"/>
          <w:szCs w:val="24"/>
        </w:rPr>
      </w:pPr>
      <w:r w:rsidRPr="007136F5">
        <w:rPr>
          <w:rFonts w:ascii="Times New Roman" w:hAnsi="Times New Roman" w:cs="Times New Roman"/>
          <w:b/>
          <w:sz w:val="24"/>
          <w:szCs w:val="24"/>
        </w:rPr>
        <w:t>Site-Controlled Telecom Single-Photon Emitters in Atomically-thin MoTe</w:t>
      </w:r>
      <w:r w:rsidRPr="007136F5">
        <w:rPr>
          <w:rFonts w:ascii="Times New Roman" w:hAnsi="Times New Roman" w:cs="Times New Roman"/>
          <w:b/>
          <w:sz w:val="24"/>
          <w:szCs w:val="24"/>
          <w:vertAlign w:val="subscript"/>
        </w:rPr>
        <w:t>2</w:t>
      </w:r>
    </w:p>
    <w:p w14:paraId="3940A294" w14:textId="02A46F91" w:rsidR="00DE1A4D" w:rsidRPr="007136F5" w:rsidRDefault="00DE1A4D" w:rsidP="006E28DA">
      <w:pPr>
        <w:spacing w:line="276" w:lineRule="auto"/>
        <w:jc w:val="center"/>
        <w:rPr>
          <w:rFonts w:ascii="Times New Roman" w:hAnsi="Times New Roman" w:cs="Times New Roman"/>
          <w:i/>
          <w:iCs/>
          <w:sz w:val="24"/>
          <w:szCs w:val="24"/>
        </w:rPr>
      </w:pPr>
      <w:proofErr w:type="spellStart"/>
      <w:r w:rsidRPr="007136F5">
        <w:rPr>
          <w:rFonts w:ascii="Times New Roman" w:hAnsi="Times New Roman" w:cs="Times New Roman"/>
          <w:i/>
          <w:iCs/>
          <w:sz w:val="24"/>
          <w:szCs w:val="24"/>
        </w:rPr>
        <w:t>Huan</w:t>
      </w:r>
      <w:proofErr w:type="spellEnd"/>
      <w:r w:rsidRPr="007136F5">
        <w:rPr>
          <w:rFonts w:ascii="Times New Roman" w:hAnsi="Times New Roman" w:cs="Times New Roman"/>
          <w:i/>
          <w:iCs/>
          <w:sz w:val="24"/>
          <w:szCs w:val="24"/>
        </w:rPr>
        <w:t xml:space="preserve"> Zhao</w:t>
      </w:r>
      <w:r w:rsidR="00037E90" w:rsidRPr="007136F5">
        <w:rPr>
          <w:rFonts w:ascii="Times New Roman" w:hAnsi="Times New Roman" w:cs="Times New Roman"/>
          <w:i/>
          <w:iCs/>
          <w:sz w:val="24"/>
          <w:szCs w:val="24"/>
        </w:rPr>
        <w:t>*</w:t>
      </w:r>
      <w:r w:rsidRPr="007136F5">
        <w:rPr>
          <w:rFonts w:ascii="Times New Roman" w:hAnsi="Times New Roman" w:cs="Times New Roman"/>
          <w:i/>
          <w:iCs/>
          <w:sz w:val="24"/>
          <w:szCs w:val="24"/>
        </w:rPr>
        <w:t xml:space="preserve">, </w:t>
      </w:r>
      <w:r w:rsidR="00A64C9D" w:rsidRPr="007136F5">
        <w:rPr>
          <w:rFonts w:ascii="Times New Roman" w:hAnsi="Times New Roman" w:cs="Times New Roman"/>
          <w:i/>
          <w:iCs/>
          <w:sz w:val="24"/>
          <w:szCs w:val="24"/>
        </w:rPr>
        <w:t xml:space="preserve">Michael </w:t>
      </w:r>
      <w:r w:rsidR="00F77DB0" w:rsidRPr="007136F5">
        <w:rPr>
          <w:rFonts w:ascii="Times New Roman" w:hAnsi="Times New Roman" w:cs="Times New Roman"/>
          <w:i/>
          <w:iCs/>
          <w:sz w:val="24"/>
          <w:szCs w:val="24"/>
        </w:rPr>
        <w:t xml:space="preserve">Thompson </w:t>
      </w:r>
      <w:proofErr w:type="spellStart"/>
      <w:r w:rsidR="00A64C9D" w:rsidRPr="007136F5">
        <w:rPr>
          <w:rFonts w:ascii="Times New Roman" w:hAnsi="Times New Roman" w:cs="Times New Roman"/>
          <w:i/>
          <w:iCs/>
          <w:sz w:val="24"/>
          <w:szCs w:val="24"/>
        </w:rPr>
        <w:t>Pettes</w:t>
      </w:r>
      <w:proofErr w:type="spellEnd"/>
      <w:r w:rsidRPr="007136F5">
        <w:rPr>
          <w:rFonts w:ascii="Times New Roman" w:hAnsi="Times New Roman" w:cs="Times New Roman"/>
          <w:i/>
          <w:iCs/>
          <w:sz w:val="24"/>
          <w:szCs w:val="24"/>
        </w:rPr>
        <w:t xml:space="preserve">, </w:t>
      </w:r>
      <w:r w:rsidR="00A64C9D" w:rsidRPr="007136F5">
        <w:rPr>
          <w:rFonts w:ascii="Times New Roman" w:hAnsi="Times New Roman" w:cs="Times New Roman"/>
          <w:i/>
          <w:iCs/>
          <w:sz w:val="24"/>
          <w:szCs w:val="24"/>
        </w:rPr>
        <w:t xml:space="preserve">Yu Zheng, </w:t>
      </w:r>
      <w:r w:rsidR="00302B24" w:rsidRPr="007136F5">
        <w:rPr>
          <w:rFonts w:ascii="Times New Roman" w:hAnsi="Times New Roman" w:cs="Times New Roman"/>
          <w:i/>
          <w:iCs/>
          <w:sz w:val="24"/>
          <w:szCs w:val="24"/>
        </w:rPr>
        <w:t xml:space="preserve">and </w:t>
      </w:r>
      <w:r w:rsidRPr="007136F5">
        <w:rPr>
          <w:rFonts w:ascii="Times New Roman" w:hAnsi="Times New Roman" w:cs="Times New Roman"/>
          <w:i/>
          <w:iCs/>
          <w:sz w:val="24"/>
          <w:szCs w:val="24"/>
        </w:rPr>
        <w:t xml:space="preserve">Han </w:t>
      </w:r>
      <w:proofErr w:type="spellStart"/>
      <w:r w:rsidRPr="007136F5">
        <w:rPr>
          <w:rFonts w:ascii="Times New Roman" w:hAnsi="Times New Roman" w:cs="Times New Roman"/>
          <w:i/>
          <w:iCs/>
          <w:sz w:val="24"/>
          <w:szCs w:val="24"/>
        </w:rPr>
        <w:t>Htoon</w:t>
      </w:r>
      <w:proofErr w:type="spellEnd"/>
      <w:r w:rsidR="00302B24" w:rsidRPr="007136F5">
        <w:rPr>
          <w:rFonts w:ascii="Times New Roman" w:hAnsi="Times New Roman" w:cs="Times New Roman"/>
          <w:i/>
          <w:iCs/>
          <w:sz w:val="24"/>
          <w:szCs w:val="24"/>
        </w:rPr>
        <w:t>*</w:t>
      </w:r>
    </w:p>
    <w:p w14:paraId="39BF9F72" w14:textId="77777777" w:rsidR="00302B24" w:rsidRPr="007136F5" w:rsidRDefault="00302B24" w:rsidP="006E28DA">
      <w:pPr>
        <w:spacing w:line="276" w:lineRule="auto"/>
        <w:contextualSpacing/>
        <w:jc w:val="center"/>
        <w:rPr>
          <w:rFonts w:ascii="Times New Roman" w:hAnsi="Times New Roman" w:cs="Times New Roman"/>
          <w:sz w:val="24"/>
          <w:szCs w:val="24"/>
        </w:rPr>
      </w:pPr>
      <w:r w:rsidRPr="007136F5">
        <w:rPr>
          <w:rFonts w:ascii="Times New Roman" w:hAnsi="Times New Roman" w:cs="Times New Roman"/>
          <w:sz w:val="24"/>
          <w:szCs w:val="24"/>
        </w:rPr>
        <w:t>Center for Integrated Nanotechnologies, Materials Physics and Applications Division, Los Alamos National Laboratory, Los Alamos, New Mexico 87545, USA</w:t>
      </w:r>
    </w:p>
    <w:p w14:paraId="238C9119" w14:textId="03B99E55" w:rsidR="00302B24" w:rsidRPr="007136F5" w:rsidRDefault="00302B24" w:rsidP="006E28DA">
      <w:pPr>
        <w:pStyle w:val="RSCF01FootnoteAuthorAddress"/>
        <w:numPr>
          <w:ilvl w:val="0"/>
          <w:numId w:val="0"/>
        </w:numPr>
        <w:pBdr>
          <w:top w:val="none" w:sz="0" w:space="0" w:color="auto"/>
        </w:pBdr>
        <w:tabs>
          <w:tab w:val="left" w:pos="180"/>
        </w:tabs>
        <w:spacing w:after="240" w:line="480" w:lineRule="auto"/>
        <w:contextualSpacing/>
        <w:jc w:val="center"/>
        <w:rPr>
          <w:rFonts w:ascii="Times New Roman" w:hAnsi="Times New Roman"/>
          <w:b/>
          <w:bCs/>
          <w:sz w:val="24"/>
          <w:szCs w:val="24"/>
        </w:rPr>
      </w:pPr>
      <w:r w:rsidRPr="007136F5">
        <w:rPr>
          <w:rFonts w:ascii="Times New Roman" w:hAnsi="Times New Roman"/>
          <w:sz w:val="24"/>
          <w:szCs w:val="24"/>
        </w:rPr>
        <w:t>*Corresponding author</w:t>
      </w:r>
      <w:r w:rsidR="00D37AE6" w:rsidRPr="007136F5">
        <w:rPr>
          <w:rFonts w:ascii="Times New Roman" w:hAnsi="Times New Roman"/>
          <w:sz w:val="24"/>
          <w:szCs w:val="24"/>
        </w:rPr>
        <w:t>s</w:t>
      </w:r>
      <w:r w:rsidRPr="007136F5">
        <w:rPr>
          <w:rFonts w:ascii="Times New Roman" w:hAnsi="Times New Roman"/>
          <w:sz w:val="24"/>
          <w:szCs w:val="24"/>
        </w:rPr>
        <w:t xml:space="preserve">, </w:t>
      </w:r>
      <w:r w:rsidR="00037E90" w:rsidRPr="007136F5">
        <w:rPr>
          <w:rFonts w:ascii="Times New Roman" w:hAnsi="Times New Roman"/>
          <w:i w:val="0"/>
          <w:iCs/>
          <w:sz w:val="24"/>
          <w:szCs w:val="24"/>
        </w:rPr>
        <w:t xml:space="preserve">Email: </w:t>
      </w:r>
      <w:hyperlink r:id="rId8" w:history="1">
        <w:r w:rsidR="00037E90" w:rsidRPr="007136F5">
          <w:rPr>
            <w:rStyle w:val="Hyperlink"/>
            <w:rFonts w:ascii="Times New Roman" w:hAnsi="Times New Roman"/>
            <w:iCs/>
            <w:color w:val="auto"/>
            <w:sz w:val="24"/>
            <w:szCs w:val="24"/>
            <w:u w:val="none"/>
          </w:rPr>
          <w:t>huanza@lanl.gov</w:t>
        </w:r>
      </w:hyperlink>
      <w:r w:rsidR="00037E90" w:rsidRPr="007136F5">
        <w:rPr>
          <w:rFonts w:ascii="Times New Roman" w:hAnsi="Times New Roman"/>
          <w:i w:val="0"/>
          <w:iCs/>
          <w:sz w:val="24"/>
          <w:szCs w:val="24"/>
        </w:rPr>
        <w:t xml:space="preserve">, </w:t>
      </w:r>
      <w:hyperlink r:id="rId9" w:history="1">
        <w:r w:rsidR="00037E90" w:rsidRPr="007136F5">
          <w:rPr>
            <w:rStyle w:val="Hyperlink"/>
            <w:rFonts w:ascii="Times New Roman" w:hAnsi="Times New Roman"/>
            <w:color w:val="auto"/>
            <w:sz w:val="24"/>
            <w:szCs w:val="24"/>
            <w:u w:val="none"/>
          </w:rPr>
          <w:t>htoon@lanl.gov</w:t>
        </w:r>
      </w:hyperlink>
    </w:p>
    <w:p w14:paraId="7FA9E486" w14:textId="77777777" w:rsidR="00A01098" w:rsidRPr="007136F5" w:rsidRDefault="00DE1A4D" w:rsidP="006E28DA">
      <w:pPr>
        <w:pStyle w:val="ListParagraph"/>
        <w:numPr>
          <w:ilvl w:val="0"/>
          <w:numId w:val="3"/>
        </w:numPr>
        <w:tabs>
          <w:tab w:val="left" w:pos="360"/>
        </w:tabs>
        <w:snapToGrid w:val="0"/>
        <w:spacing w:after="240" w:line="276" w:lineRule="auto"/>
        <w:ind w:left="0" w:firstLine="0"/>
        <w:contextualSpacing w:val="0"/>
        <w:jc w:val="both"/>
        <w:rPr>
          <w:rFonts w:ascii="Times New Roman" w:hAnsi="Times New Roman" w:cs="Times New Roman"/>
          <w:b/>
          <w:bCs/>
          <w:sz w:val="24"/>
          <w:szCs w:val="24"/>
        </w:rPr>
      </w:pPr>
      <w:r w:rsidRPr="007136F5">
        <w:rPr>
          <w:rFonts w:ascii="Times New Roman" w:hAnsi="Times New Roman" w:cs="Times New Roman"/>
          <w:b/>
          <w:bCs/>
          <w:sz w:val="24"/>
          <w:szCs w:val="24"/>
        </w:rPr>
        <w:t>Sample preparation</w:t>
      </w:r>
    </w:p>
    <w:p w14:paraId="33B0E3F0" w14:textId="700FEB6D" w:rsidR="00DE1A4D" w:rsidRPr="007136F5" w:rsidRDefault="00DE1A4D" w:rsidP="006E28DA">
      <w:pPr>
        <w:tabs>
          <w:tab w:val="left" w:pos="360"/>
        </w:tabs>
        <w:snapToGrid w:val="0"/>
        <w:spacing w:after="240" w:line="276" w:lineRule="auto"/>
        <w:jc w:val="both"/>
        <w:rPr>
          <w:rFonts w:ascii="Times New Roman" w:hAnsi="Times New Roman" w:cs="Times New Roman"/>
          <w:sz w:val="24"/>
          <w:szCs w:val="24"/>
        </w:rPr>
      </w:pPr>
      <w:r w:rsidRPr="007136F5">
        <w:rPr>
          <w:rFonts w:ascii="Times New Roman" w:hAnsi="Times New Roman" w:cs="Times New Roman"/>
          <w:sz w:val="24"/>
          <w:szCs w:val="24"/>
        </w:rPr>
        <w:t xml:space="preserve">The </w:t>
      </w:r>
      <w:proofErr w:type="spellStart"/>
      <w:r w:rsidRPr="007136F5">
        <w:rPr>
          <w:rFonts w:ascii="Times New Roman" w:hAnsi="Times New Roman" w:cs="Times New Roman"/>
          <w:sz w:val="24"/>
          <w:szCs w:val="24"/>
        </w:rPr>
        <w:t>nanopillars</w:t>
      </w:r>
      <w:proofErr w:type="spellEnd"/>
      <w:r w:rsidRPr="007136F5">
        <w:rPr>
          <w:rFonts w:ascii="Times New Roman" w:hAnsi="Times New Roman" w:cs="Times New Roman"/>
          <w:sz w:val="24"/>
          <w:szCs w:val="24"/>
        </w:rPr>
        <w:t xml:space="preserve"> </w:t>
      </w:r>
      <w:r w:rsidR="0014723E" w:rsidRPr="007136F5">
        <w:rPr>
          <w:rFonts w:ascii="Times New Roman" w:hAnsi="Times New Roman" w:cs="Times New Roman"/>
          <w:sz w:val="24"/>
          <w:szCs w:val="24"/>
        </w:rPr>
        <w:t xml:space="preserve">were </w:t>
      </w:r>
      <w:r w:rsidRPr="007136F5">
        <w:rPr>
          <w:rFonts w:ascii="Times New Roman" w:hAnsi="Times New Roman" w:cs="Times New Roman"/>
          <w:sz w:val="24"/>
          <w:szCs w:val="24"/>
        </w:rPr>
        <w:t xml:space="preserve">fabricated using the following procedures, see </w:t>
      </w:r>
      <w:r w:rsidRPr="007136F5">
        <w:rPr>
          <w:rFonts w:ascii="Times New Roman" w:hAnsi="Times New Roman" w:cs="Times New Roman"/>
          <w:b/>
          <w:iCs/>
          <w:sz w:val="24"/>
          <w:szCs w:val="24"/>
        </w:rPr>
        <w:t>Figure s1</w:t>
      </w:r>
      <w:r w:rsidRPr="007136F5">
        <w:rPr>
          <w:rFonts w:ascii="Times New Roman" w:hAnsi="Times New Roman" w:cs="Times New Roman"/>
          <w:sz w:val="24"/>
          <w:szCs w:val="24"/>
        </w:rPr>
        <w:t>.</w:t>
      </w:r>
    </w:p>
    <w:p w14:paraId="24254063" w14:textId="77777777" w:rsidR="00DE1A4D" w:rsidRPr="007136F5" w:rsidRDefault="00DE1A4D" w:rsidP="006E28DA">
      <w:pPr>
        <w:pStyle w:val="ListParagraph"/>
        <w:keepNext/>
        <w:tabs>
          <w:tab w:val="left" w:pos="360"/>
        </w:tabs>
        <w:snapToGrid w:val="0"/>
        <w:spacing w:after="240" w:line="276" w:lineRule="auto"/>
        <w:ind w:left="0"/>
        <w:contextualSpacing w:val="0"/>
        <w:jc w:val="center"/>
        <w:rPr>
          <w:rFonts w:ascii="Times New Roman" w:hAnsi="Times New Roman" w:cs="Times New Roman"/>
          <w:sz w:val="24"/>
          <w:szCs w:val="24"/>
        </w:rPr>
      </w:pPr>
      <w:r w:rsidRPr="007136F5">
        <w:rPr>
          <w:rFonts w:ascii="Times New Roman" w:hAnsi="Times New Roman" w:cs="Times New Roman"/>
          <w:noProof/>
          <w:sz w:val="24"/>
          <w:szCs w:val="24"/>
          <w:lang w:eastAsia="en-US"/>
        </w:rPr>
        <w:drawing>
          <wp:inline distT="0" distB="0" distL="0" distR="0" wp14:anchorId="7D79AFFF" wp14:editId="309CC1D5">
            <wp:extent cx="2182317" cy="2103120"/>
            <wp:effectExtent l="0" t="0" r="254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182317" cy="2103120"/>
                    </a:xfrm>
                    <a:prstGeom prst="rect">
                      <a:avLst/>
                    </a:prstGeom>
                  </pic:spPr>
                </pic:pic>
              </a:graphicData>
            </a:graphic>
          </wp:inline>
        </w:drawing>
      </w:r>
    </w:p>
    <w:p w14:paraId="55C88C45" w14:textId="7DC0087C" w:rsidR="00302B24" w:rsidRPr="007136F5" w:rsidRDefault="00DE1A4D" w:rsidP="00264C62">
      <w:pPr>
        <w:pStyle w:val="Caption"/>
        <w:tabs>
          <w:tab w:val="left" w:pos="360"/>
        </w:tabs>
        <w:snapToGrid w:val="0"/>
        <w:spacing w:after="240" w:line="276" w:lineRule="auto"/>
        <w:jc w:val="center"/>
        <w:rPr>
          <w:color w:val="auto"/>
        </w:rPr>
      </w:pPr>
      <w:r w:rsidRPr="007136F5">
        <w:rPr>
          <w:rFonts w:ascii="Times New Roman" w:hAnsi="Times New Roman" w:cs="Times New Roman"/>
          <w:b/>
          <w:i w:val="0"/>
          <w:color w:val="auto"/>
          <w:sz w:val="24"/>
          <w:szCs w:val="24"/>
        </w:rPr>
        <w:t xml:space="preserve">Figure </w:t>
      </w:r>
      <w:r w:rsidR="00D86384" w:rsidRPr="007136F5">
        <w:rPr>
          <w:rFonts w:ascii="Times New Roman" w:hAnsi="Times New Roman" w:cs="Times New Roman"/>
          <w:b/>
          <w:i w:val="0"/>
          <w:color w:val="auto"/>
          <w:sz w:val="24"/>
          <w:szCs w:val="24"/>
        </w:rPr>
        <w:t>s1</w:t>
      </w:r>
      <w:r w:rsidRPr="007136F5">
        <w:rPr>
          <w:rFonts w:ascii="Times New Roman" w:hAnsi="Times New Roman" w:cs="Times New Roman"/>
          <w:b/>
          <w:i w:val="0"/>
          <w:color w:val="auto"/>
          <w:sz w:val="24"/>
          <w:szCs w:val="24"/>
        </w:rPr>
        <w:t>:</w:t>
      </w:r>
      <w:r w:rsidRPr="007136F5">
        <w:rPr>
          <w:rFonts w:ascii="Times New Roman" w:hAnsi="Times New Roman" w:cs="Times New Roman"/>
          <w:color w:val="auto"/>
          <w:sz w:val="24"/>
          <w:szCs w:val="24"/>
        </w:rPr>
        <w:t xml:space="preserve"> </w:t>
      </w:r>
      <w:r w:rsidRPr="007136F5">
        <w:rPr>
          <w:rFonts w:ascii="Times New Roman" w:hAnsi="Times New Roman" w:cs="Times New Roman"/>
          <w:i w:val="0"/>
          <w:color w:val="auto"/>
          <w:sz w:val="24"/>
          <w:szCs w:val="24"/>
        </w:rPr>
        <w:t xml:space="preserve">The fabrication process </w:t>
      </w:r>
      <w:r w:rsidR="00D86384" w:rsidRPr="007136F5">
        <w:rPr>
          <w:rFonts w:ascii="Times New Roman" w:hAnsi="Times New Roman" w:cs="Times New Roman"/>
          <w:i w:val="0"/>
          <w:color w:val="auto"/>
          <w:sz w:val="24"/>
          <w:szCs w:val="24"/>
        </w:rPr>
        <w:t xml:space="preserve">for </w:t>
      </w:r>
      <w:r w:rsidRPr="007136F5">
        <w:rPr>
          <w:rFonts w:ascii="Times New Roman" w:hAnsi="Times New Roman" w:cs="Times New Roman"/>
          <w:i w:val="0"/>
          <w:color w:val="auto"/>
          <w:sz w:val="24"/>
          <w:szCs w:val="24"/>
        </w:rPr>
        <w:t xml:space="preserve">the </w:t>
      </w:r>
      <w:r w:rsidR="00D86384" w:rsidRPr="007136F5">
        <w:rPr>
          <w:rFonts w:ascii="Times New Roman" w:hAnsi="Times New Roman" w:cs="Times New Roman"/>
          <w:i w:val="0"/>
          <w:color w:val="auto"/>
          <w:sz w:val="24"/>
          <w:szCs w:val="24"/>
        </w:rPr>
        <w:t>MoTe</w:t>
      </w:r>
      <w:r w:rsidR="00D86384" w:rsidRPr="007136F5">
        <w:rPr>
          <w:rFonts w:ascii="Times New Roman" w:hAnsi="Times New Roman" w:cs="Times New Roman"/>
          <w:i w:val="0"/>
          <w:color w:val="auto"/>
          <w:sz w:val="24"/>
          <w:szCs w:val="24"/>
          <w:vertAlign w:val="subscript"/>
        </w:rPr>
        <w:t>2</w:t>
      </w:r>
      <w:r w:rsidR="00D86384" w:rsidRPr="007136F5">
        <w:rPr>
          <w:rFonts w:ascii="Times New Roman" w:hAnsi="Times New Roman" w:cs="Times New Roman"/>
          <w:i w:val="0"/>
          <w:color w:val="auto"/>
          <w:sz w:val="24"/>
          <w:szCs w:val="24"/>
        </w:rPr>
        <w:t xml:space="preserve">-on-PMMA </w:t>
      </w:r>
      <w:proofErr w:type="spellStart"/>
      <w:r w:rsidRPr="007136F5">
        <w:rPr>
          <w:rFonts w:ascii="Times New Roman" w:hAnsi="Times New Roman" w:cs="Times New Roman"/>
          <w:i w:val="0"/>
          <w:color w:val="auto"/>
          <w:sz w:val="24"/>
          <w:szCs w:val="24"/>
        </w:rPr>
        <w:t>nanopillar</w:t>
      </w:r>
      <w:proofErr w:type="spellEnd"/>
      <w:r w:rsidR="00D86384" w:rsidRPr="007136F5">
        <w:rPr>
          <w:rFonts w:ascii="Times New Roman" w:hAnsi="Times New Roman" w:cs="Times New Roman"/>
          <w:i w:val="0"/>
          <w:color w:val="auto"/>
          <w:sz w:val="24"/>
          <w:szCs w:val="24"/>
        </w:rPr>
        <w:t xml:space="preserve"> SPEs.</w:t>
      </w:r>
    </w:p>
    <w:p w14:paraId="2D721486" w14:textId="11B3667B" w:rsidR="00DE1A4D" w:rsidRPr="007136F5" w:rsidRDefault="00DE1A4D" w:rsidP="006E28DA">
      <w:pPr>
        <w:tabs>
          <w:tab w:val="left" w:pos="360"/>
        </w:tabs>
        <w:snapToGrid w:val="0"/>
        <w:spacing w:after="240" w:line="276" w:lineRule="auto"/>
        <w:jc w:val="both"/>
        <w:rPr>
          <w:rFonts w:ascii="Times New Roman" w:hAnsi="Times New Roman" w:cs="Times New Roman"/>
          <w:sz w:val="24"/>
          <w:szCs w:val="24"/>
        </w:rPr>
      </w:pPr>
      <w:r w:rsidRPr="007136F5">
        <w:rPr>
          <w:rFonts w:ascii="Times New Roman" w:hAnsi="Times New Roman" w:cs="Times New Roman"/>
          <w:sz w:val="24"/>
          <w:szCs w:val="24"/>
        </w:rPr>
        <w:t xml:space="preserve">Each </w:t>
      </w:r>
      <w:proofErr w:type="spellStart"/>
      <w:r w:rsidRPr="007136F5">
        <w:rPr>
          <w:rFonts w:ascii="Times New Roman" w:hAnsi="Times New Roman" w:cs="Times New Roman"/>
          <w:sz w:val="24"/>
          <w:szCs w:val="24"/>
        </w:rPr>
        <w:t>nanopillar</w:t>
      </w:r>
      <w:proofErr w:type="spellEnd"/>
      <w:r w:rsidRPr="007136F5">
        <w:rPr>
          <w:rFonts w:ascii="Times New Roman" w:hAnsi="Times New Roman" w:cs="Times New Roman"/>
          <w:sz w:val="24"/>
          <w:szCs w:val="24"/>
        </w:rPr>
        <w:t xml:space="preserve"> has a diameter of </w:t>
      </w:r>
      <w:r w:rsidR="0014723E" w:rsidRPr="007136F5">
        <w:rPr>
          <w:rFonts w:ascii="Times New Roman" w:hAnsi="Times New Roman" w:cs="Times New Roman"/>
          <w:sz w:val="24"/>
          <w:szCs w:val="24"/>
        </w:rPr>
        <w:t>~</w:t>
      </w:r>
      <w:r w:rsidR="00C06D1C" w:rsidRPr="007136F5">
        <w:rPr>
          <w:rFonts w:ascii="Times New Roman" w:hAnsi="Times New Roman" w:cs="Times New Roman"/>
          <w:sz w:val="24"/>
          <w:szCs w:val="24"/>
        </w:rPr>
        <w:t>150 nm and a height of ~100 nm. After transferring thin-layer MoTe</w:t>
      </w:r>
      <w:r w:rsidR="00C06D1C" w:rsidRPr="007136F5">
        <w:rPr>
          <w:rFonts w:ascii="Times New Roman" w:hAnsi="Times New Roman" w:cs="Times New Roman"/>
          <w:sz w:val="24"/>
          <w:szCs w:val="24"/>
          <w:vertAlign w:val="subscript"/>
        </w:rPr>
        <w:t>2</w:t>
      </w:r>
      <w:r w:rsidR="00C06D1C" w:rsidRPr="007136F5">
        <w:rPr>
          <w:rFonts w:ascii="Times New Roman" w:hAnsi="Times New Roman" w:cs="Times New Roman"/>
          <w:sz w:val="24"/>
          <w:szCs w:val="24"/>
        </w:rPr>
        <w:t xml:space="preserve"> and </w:t>
      </w:r>
      <w:r w:rsidR="0014723E" w:rsidRPr="007136F5">
        <w:rPr>
          <w:rFonts w:ascii="Times New Roman" w:hAnsi="Times New Roman" w:cs="Times New Roman"/>
          <w:sz w:val="24"/>
          <w:szCs w:val="24"/>
        </w:rPr>
        <w:t xml:space="preserve">vacuum annealing at </w:t>
      </w:r>
      <w:r w:rsidR="005A5063" w:rsidRPr="007136F5">
        <w:rPr>
          <w:rFonts w:ascii="Times New Roman" w:hAnsi="Times New Roman" w:cs="Times New Roman"/>
          <w:sz w:val="24"/>
          <w:szCs w:val="24"/>
        </w:rPr>
        <w:t>9</w:t>
      </w:r>
      <w:r w:rsidR="00B767D7" w:rsidRPr="007136F5">
        <w:rPr>
          <w:rFonts w:ascii="Times New Roman" w:hAnsi="Times New Roman" w:cs="Times New Roman"/>
          <w:sz w:val="24"/>
          <w:szCs w:val="24"/>
        </w:rPr>
        <w:t>0</w:t>
      </w:r>
      <w:r w:rsidR="0014723E" w:rsidRPr="007136F5">
        <w:rPr>
          <w:rFonts w:ascii="Times New Roman" w:hAnsi="Times New Roman" w:cs="Times New Roman"/>
          <w:sz w:val="24"/>
          <w:szCs w:val="24"/>
        </w:rPr>
        <w:t>°</w:t>
      </w:r>
      <w:r w:rsidR="00B767D7" w:rsidRPr="007136F5">
        <w:rPr>
          <w:rFonts w:ascii="Times New Roman" w:hAnsi="Times New Roman" w:cs="Times New Roman"/>
          <w:sz w:val="24"/>
          <w:szCs w:val="24"/>
        </w:rPr>
        <w:t>C</w:t>
      </w:r>
      <w:r w:rsidR="00C06D1C" w:rsidRPr="007136F5">
        <w:rPr>
          <w:rFonts w:ascii="Times New Roman" w:hAnsi="Times New Roman" w:cs="Times New Roman"/>
          <w:sz w:val="24"/>
          <w:szCs w:val="24"/>
        </w:rPr>
        <w:t>, the stra</w:t>
      </w:r>
      <w:r w:rsidR="00D07538" w:rsidRPr="007136F5">
        <w:rPr>
          <w:rFonts w:ascii="Times New Roman" w:hAnsi="Times New Roman" w:cs="Times New Roman"/>
          <w:sz w:val="24"/>
          <w:szCs w:val="24"/>
        </w:rPr>
        <w:t>in</w:t>
      </w:r>
      <w:r w:rsidR="0014723E" w:rsidRPr="007136F5">
        <w:rPr>
          <w:rFonts w:ascii="Times New Roman" w:hAnsi="Times New Roman" w:cs="Times New Roman"/>
          <w:sz w:val="24"/>
          <w:szCs w:val="24"/>
        </w:rPr>
        <w:t>ed structure</w:t>
      </w:r>
      <w:r w:rsidR="00A06F1F" w:rsidRPr="007136F5">
        <w:rPr>
          <w:rFonts w:ascii="Times New Roman" w:hAnsi="Times New Roman" w:cs="Times New Roman"/>
          <w:sz w:val="24"/>
          <w:szCs w:val="24"/>
        </w:rPr>
        <w:t>s</w:t>
      </w:r>
      <w:r w:rsidR="0014723E" w:rsidRPr="007136F5">
        <w:rPr>
          <w:rFonts w:ascii="Times New Roman" w:hAnsi="Times New Roman" w:cs="Times New Roman"/>
          <w:sz w:val="24"/>
          <w:szCs w:val="24"/>
        </w:rPr>
        <w:t xml:space="preserve"> w</w:t>
      </w:r>
      <w:r w:rsidR="00A06F1F" w:rsidRPr="007136F5">
        <w:rPr>
          <w:rFonts w:ascii="Times New Roman" w:hAnsi="Times New Roman" w:cs="Times New Roman"/>
          <w:sz w:val="24"/>
          <w:szCs w:val="24"/>
        </w:rPr>
        <w:t>ere</w:t>
      </w:r>
      <w:r w:rsidR="00D07538" w:rsidRPr="007136F5">
        <w:rPr>
          <w:rFonts w:ascii="Times New Roman" w:hAnsi="Times New Roman" w:cs="Times New Roman"/>
          <w:sz w:val="24"/>
          <w:szCs w:val="24"/>
        </w:rPr>
        <w:t xml:space="preserve"> generated, see </w:t>
      </w:r>
      <w:r w:rsidR="00D07538" w:rsidRPr="007136F5">
        <w:rPr>
          <w:rFonts w:ascii="Times New Roman" w:hAnsi="Times New Roman" w:cs="Times New Roman"/>
          <w:b/>
          <w:iCs/>
          <w:sz w:val="24"/>
          <w:szCs w:val="24"/>
        </w:rPr>
        <w:t>Figure s2</w:t>
      </w:r>
      <w:r w:rsidR="00D07538" w:rsidRPr="007136F5">
        <w:rPr>
          <w:rFonts w:ascii="Times New Roman" w:hAnsi="Times New Roman" w:cs="Times New Roman"/>
          <w:sz w:val="24"/>
          <w:szCs w:val="24"/>
        </w:rPr>
        <w:t>.</w:t>
      </w:r>
    </w:p>
    <w:p w14:paraId="0C8A270F" w14:textId="77777777" w:rsidR="00C06D1C" w:rsidRPr="007136F5" w:rsidRDefault="00C06D1C" w:rsidP="006E28DA">
      <w:pPr>
        <w:pStyle w:val="ListParagraph"/>
        <w:keepNext/>
        <w:tabs>
          <w:tab w:val="left" w:pos="360"/>
        </w:tabs>
        <w:snapToGrid w:val="0"/>
        <w:spacing w:after="240" w:line="276" w:lineRule="auto"/>
        <w:ind w:left="0"/>
        <w:contextualSpacing w:val="0"/>
        <w:jc w:val="center"/>
      </w:pPr>
      <w:r w:rsidRPr="007136F5">
        <w:rPr>
          <w:noProof/>
          <w:lang w:eastAsia="en-US"/>
        </w:rPr>
        <w:drawing>
          <wp:inline distT="0" distB="0" distL="0" distR="0" wp14:anchorId="012A5EA2" wp14:editId="5D519838">
            <wp:extent cx="3474720" cy="1746316"/>
            <wp:effectExtent l="0" t="0" r="508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96" t="8871" r="196" b="10020"/>
                    <a:stretch/>
                  </pic:blipFill>
                  <pic:spPr bwMode="auto">
                    <a:xfrm>
                      <a:off x="0" y="0"/>
                      <a:ext cx="3474720" cy="1746316"/>
                    </a:xfrm>
                    <a:prstGeom prst="rect">
                      <a:avLst/>
                    </a:prstGeom>
                    <a:ln>
                      <a:noFill/>
                    </a:ln>
                    <a:extLst>
                      <a:ext uri="{53640926-AAD7-44D8-BBD7-CCE9431645EC}">
                        <a14:shadowObscured xmlns:a14="http://schemas.microsoft.com/office/drawing/2010/main"/>
                      </a:ext>
                    </a:extLst>
                  </pic:spPr>
                </pic:pic>
              </a:graphicData>
            </a:graphic>
          </wp:inline>
        </w:drawing>
      </w:r>
    </w:p>
    <w:p w14:paraId="17C81F08" w14:textId="078665BD" w:rsidR="00C97CC8" w:rsidRPr="007136F5" w:rsidRDefault="00C06D1C" w:rsidP="006E28DA">
      <w:pPr>
        <w:pStyle w:val="Caption"/>
        <w:tabs>
          <w:tab w:val="left" w:pos="360"/>
        </w:tabs>
        <w:snapToGrid w:val="0"/>
        <w:spacing w:after="240" w:line="276" w:lineRule="auto"/>
        <w:jc w:val="center"/>
        <w:rPr>
          <w:rFonts w:ascii="Times New Roman" w:hAnsi="Times New Roman" w:cs="Times New Roman"/>
          <w:i w:val="0"/>
          <w:color w:val="auto"/>
          <w:sz w:val="24"/>
          <w:szCs w:val="24"/>
        </w:rPr>
      </w:pPr>
      <w:r w:rsidRPr="007136F5">
        <w:rPr>
          <w:rFonts w:ascii="Times New Roman" w:hAnsi="Times New Roman" w:cs="Times New Roman"/>
          <w:b/>
          <w:i w:val="0"/>
          <w:color w:val="auto"/>
          <w:sz w:val="24"/>
          <w:szCs w:val="24"/>
        </w:rPr>
        <w:t>Figure s2:</w:t>
      </w:r>
      <w:r w:rsidRPr="007136F5">
        <w:rPr>
          <w:rFonts w:ascii="Times New Roman" w:hAnsi="Times New Roman" w:cs="Times New Roman"/>
          <w:color w:val="auto"/>
          <w:sz w:val="24"/>
          <w:szCs w:val="24"/>
        </w:rPr>
        <w:t xml:space="preserve"> </w:t>
      </w:r>
      <w:r w:rsidRPr="007136F5">
        <w:rPr>
          <w:rFonts w:ascii="Times New Roman" w:hAnsi="Times New Roman" w:cs="Times New Roman"/>
          <w:i w:val="0"/>
          <w:color w:val="auto"/>
          <w:sz w:val="24"/>
          <w:szCs w:val="24"/>
        </w:rPr>
        <w:t>Left</w:t>
      </w:r>
      <w:r w:rsidR="00581BE5" w:rsidRPr="007136F5">
        <w:rPr>
          <w:rFonts w:ascii="Times New Roman" w:hAnsi="Times New Roman" w:cs="Times New Roman"/>
          <w:i w:val="0"/>
          <w:color w:val="auto"/>
          <w:sz w:val="24"/>
          <w:szCs w:val="24"/>
        </w:rPr>
        <w:t xml:space="preserve"> panel</w:t>
      </w:r>
      <w:r w:rsidRPr="007136F5">
        <w:rPr>
          <w:rFonts w:ascii="Times New Roman" w:hAnsi="Times New Roman" w:cs="Times New Roman"/>
          <w:i w:val="0"/>
          <w:color w:val="auto"/>
          <w:sz w:val="24"/>
          <w:szCs w:val="24"/>
        </w:rPr>
        <w:t>:</w:t>
      </w:r>
      <w:r w:rsidR="00A06F1F" w:rsidRPr="007136F5">
        <w:rPr>
          <w:rFonts w:ascii="Times New Roman" w:hAnsi="Times New Roman" w:cs="Times New Roman"/>
          <w:i w:val="0"/>
          <w:color w:val="auto"/>
          <w:sz w:val="24"/>
          <w:szCs w:val="24"/>
        </w:rPr>
        <w:t xml:space="preserve"> </w:t>
      </w:r>
      <w:r w:rsidRPr="007136F5">
        <w:rPr>
          <w:rFonts w:ascii="Times New Roman" w:hAnsi="Times New Roman" w:cs="Times New Roman"/>
          <w:i w:val="0"/>
          <w:color w:val="auto"/>
          <w:sz w:val="24"/>
          <w:szCs w:val="24"/>
        </w:rPr>
        <w:t xml:space="preserve">SEM image of one as-fabricated PMMA </w:t>
      </w:r>
      <w:proofErr w:type="spellStart"/>
      <w:r w:rsidRPr="007136F5">
        <w:rPr>
          <w:rFonts w:ascii="Times New Roman" w:hAnsi="Times New Roman" w:cs="Times New Roman"/>
          <w:i w:val="0"/>
          <w:color w:val="auto"/>
          <w:sz w:val="24"/>
          <w:szCs w:val="24"/>
        </w:rPr>
        <w:t>nanopillar</w:t>
      </w:r>
      <w:proofErr w:type="spellEnd"/>
      <w:r w:rsidRPr="007136F5">
        <w:rPr>
          <w:rFonts w:ascii="Times New Roman" w:hAnsi="Times New Roman" w:cs="Times New Roman"/>
          <w:i w:val="0"/>
          <w:color w:val="auto"/>
          <w:sz w:val="24"/>
          <w:szCs w:val="24"/>
        </w:rPr>
        <w:t>; Right</w:t>
      </w:r>
      <w:r w:rsidR="00581BE5" w:rsidRPr="007136F5">
        <w:rPr>
          <w:rFonts w:ascii="Times New Roman" w:hAnsi="Times New Roman" w:cs="Times New Roman"/>
          <w:i w:val="0"/>
          <w:color w:val="auto"/>
          <w:sz w:val="24"/>
          <w:szCs w:val="24"/>
        </w:rPr>
        <w:t xml:space="preserve"> panel</w:t>
      </w:r>
      <w:r w:rsidRPr="007136F5">
        <w:rPr>
          <w:rFonts w:ascii="Times New Roman" w:hAnsi="Times New Roman" w:cs="Times New Roman"/>
          <w:i w:val="0"/>
          <w:color w:val="auto"/>
          <w:sz w:val="24"/>
          <w:szCs w:val="24"/>
        </w:rPr>
        <w:t xml:space="preserve">: A </w:t>
      </w:r>
      <w:proofErr w:type="spellStart"/>
      <w:r w:rsidRPr="007136F5">
        <w:rPr>
          <w:rFonts w:ascii="Times New Roman" w:hAnsi="Times New Roman" w:cs="Times New Roman"/>
          <w:i w:val="0"/>
          <w:color w:val="auto"/>
          <w:sz w:val="24"/>
          <w:szCs w:val="24"/>
        </w:rPr>
        <w:t>nanopillar</w:t>
      </w:r>
      <w:proofErr w:type="spellEnd"/>
      <w:r w:rsidRPr="007136F5">
        <w:rPr>
          <w:rFonts w:ascii="Times New Roman" w:hAnsi="Times New Roman" w:cs="Times New Roman"/>
          <w:i w:val="0"/>
          <w:color w:val="auto"/>
          <w:sz w:val="24"/>
          <w:szCs w:val="24"/>
        </w:rPr>
        <w:t xml:space="preserve"> coated by a</w:t>
      </w:r>
      <w:r w:rsidR="00A06F1F" w:rsidRPr="007136F5">
        <w:rPr>
          <w:rFonts w:ascii="Times New Roman" w:hAnsi="Times New Roman" w:cs="Times New Roman"/>
          <w:i w:val="0"/>
          <w:color w:val="auto"/>
          <w:sz w:val="24"/>
          <w:szCs w:val="24"/>
        </w:rPr>
        <w:t xml:space="preserve"> </w:t>
      </w:r>
      <w:r w:rsidRPr="007136F5">
        <w:rPr>
          <w:rFonts w:ascii="Times New Roman" w:hAnsi="Times New Roman" w:cs="Times New Roman"/>
          <w:i w:val="0"/>
          <w:color w:val="auto"/>
          <w:sz w:val="24"/>
          <w:szCs w:val="24"/>
        </w:rPr>
        <w:t>MoTe</w:t>
      </w:r>
      <w:r w:rsidRPr="007136F5">
        <w:rPr>
          <w:rFonts w:ascii="Times New Roman" w:hAnsi="Times New Roman" w:cs="Times New Roman"/>
          <w:i w:val="0"/>
          <w:color w:val="auto"/>
          <w:sz w:val="24"/>
          <w:szCs w:val="24"/>
          <w:vertAlign w:val="subscript"/>
        </w:rPr>
        <w:t>2</w:t>
      </w:r>
      <w:r w:rsidRPr="007136F5">
        <w:rPr>
          <w:rFonts w:ascii="Times New Roman" w:hAnsi="Times New Roman" w:cs="Times New Roman"/>
          <w:i w:val="0"/>
          <w:color w:val="auto"/>
          <w:sz w:val="24"/>
          <w:szCs w:val="24"/>
        </w:rPr>
        <w:t xml:space="preserve"> monolayer. Scale bar</w:t>
      </w:r>
      <w:r w:rsidR="00A06F1F" w:rsidRPr="007136F5">
        <w:rPr>
          <w:rFonts w:ascii="Times New Roman" w:hAnsi="Times New Roman" w:cs="Times New Roman"/>
          <w:i w:val="0"/>
          <w:color w:val="auto"/>
          <w:sz w:val="24"/>
          <w:szCs w:val="24"/>
        </w:rPr>
        <w:t>s</w:t>
      </w:r>
      <w:r w:rsidRPr="007136F5">
        <w:rPr>
          <w:rFonts w:ascii="Times New Roman" w:hAnsi="Times New Roman" w:cs="Times New Roman"/>
          <w:i w:val="0"/>
          <w:color w:val="auto"/>
          <w:sz w:val="24"/>
          <w:szCs w:val="24"/>
        </w:rPr>
        <w:t>: 500 nm</w:t>
      </w:r>
      <w:r w:rsidR="00581BE5" w:rsidRPr="007136F5">
        <w:rPr>
          <w:rFonts w:ascii="Times New Roman" w:hAnsi="Times New Roman" w:cs="Times New Roman"/>
          <w:i w:val="0"/>
          <w:color w:val="auto"/>
          <w:sz w:val="24"/>
          <w:szCs w:val="24"/>
        </w:rPr>
        <w:t>.</w:t>
      </w:r>
    </w:p>
    <w:p w14:paraId="735B312C" w14:textId="261A4B6B" w:rsidR="00C06D1C" w:rsidRPr="007136F5" w:rsidRDefault="00C06D1C" w:rsidP="00264C62">
      <w:pPr>
        <w:pStyle w:val="ListParagraph"/>
        <w:numPr>
          <w:ilvl w:val="0"/>
          <w:numId w:val="3"/>
        </w:numPr>
        <w:tabs>
          <w:tab w:val="left" w:pos="360"/>
        </w:tabs>
        <w:snapToGrid w:val="0"/>
        <w:spacing w:after="240" w:line="276" w:lineRule="auto"/>
        <w:ind w:left="0" w:firstLine="0"/>
        <w:contextualSpacing w:val="0"/>
        <w:jc w:val="both"/>
        <w:rPr>
          <w:rFonts w:ascii="Times New Roman" w:hAnsi="Times New Roman" w:cs="Times New Roman"/>
          <w:b/>
          <w:bCs/>
          <w:sz w:val="24"/>
          <w:szCs w:val="24"/>
        </w:rPr>
      </w:pPr>
      <w:r w:rsidRPr="007136F5">
        <w:rPr>
          <w:rFonts w:ascii="Times New Roman" w:hAnsi="Times New Roman" w:cs="Times New Roman"/>
          <w:b/>
          <w:bCs/>
          <w:sz w:val="24"/>
          <w:szCs w:val="24"/>
        </w:rPr>
        <w:lastRenderedPageBreak/>
        <w:t>Spectra of 24 near-band-edge MoTe</w:t>
      </w:r>
      <w:r w:rsidRPr="007136F5">
        <w:rPr>
          <w:rFonts w:ascii="Times New Roman" w:hAnsi="Times New Roman" w:cs="Times New Roman"/>
          <w:b/>
          <w:bCs/>
          <w:sz w:val="24"/>
          <w:szCs w:val="24"/>
          <w:vertAlign w:val="subscript"/>
        </w:rPr>
        <w:t>2</w:t>
      </w:r>
      <w:r w:rsidRPr="007136F5">
        <w:rPr>
          <w:rFonts w:ascii="Times New Roman" w:hAnsi="Times New Roman" w:cs="Times New Roman"/>
          <w:b/>
          <w:bCs/>
          <w:sz w:val="24"/>
          <w:szCs w:val="24"/>
        </w:rPr>
        <w:t xml:space="preserve"> </w:t>
      </w:r>
      <w:r w:rsidR="00041021">
        <w:rPr>
          <w:rFonts w:ascii="Times New Roman" w:hAnsi="Times New Roman" w:cs="Times New Roman"/>
          <w:b/>
          <w:bCs/>
          <w:sz w:val="24"/>
          <w:szCs w:val="24"/>
        </w:rPr>
        <w:t>quantum</w:t>
      </w:r>
      <w:r w:rsidRPr="007136F5">
        <w:rPr>
          <w:rFonts w:ascii="Times New Roman" w:hAnsi="Times New Roman" w:cs="Times New Roman"/>
          <w:b/>
          <w:bCs/>
          <w:sz w:val="24"/>
          <w:szCs w:val="24"/>
        </w:rPr>
        <w:t xml:space="preserve"> emitters</w:t>
      </w:r>
    </w:p>
    <w:p w14:paraId="0C7A58D4" w14:textId="0024C7A5" w:rsidR="00D07538" w:rsidRPr="007136F5" w:rsidRDefault="00D07538">
      <w:pPr>
        <w:tabs>
          <w:tab w:val="left" w:pos="360"/>
        </w:tabs>
        <w:snapToGrid w:val="0"/>
        <w:spacing w:after="240" w:line="276" w:lineRule="auto"/>
        <w:jc w:val="both"/>
        <w:rPr>
          <w:rFonts w:ascii="Times New Roman" w:hAnsi="Times New Roman" w:cs="Times New Roman"/>
          <w:sz w:val="24"/>
          <w:szCs w:val="24"/>
        </w:rPr>
      </w:pPr>
      <w:r w:rsidRPr="007136F5">
        <w:rPr>
          <w:rFonts w:ascii="Times New Roman" w:hAnsi="Times New Roman" w:cs="Times New Roman"/>
          <w:sz w:val="24"/>
          <w:szCs w:val="24"/>
        </w:rPr>
        <w:t>Although strain-induced emission span</w:t>
      </w:r>
      <w:r w:rsidR="003C732C" w:rsidRPr="007136F5">
        <w:rPr>
          <w:rFonts w:ascii="Times New Roman" w:hAnsi="Times New Roman" w:cs="Times New Roman"/>
          <w:sz w:val="24"/>
          <w:szCs w:val="24"/>
        </w:rPr>
        <w:t>s</w:t>
      </w:r>
      <w:r w:rsidRPr="007136F5">
        <w:rPr>
          <w:rFonts w:ascii="Times New Roman" w:hAnsi="Times New Roman" w:cs="Times New Roman"/>
          <w:sz w:val="24"/>
          <w:szCs w:val="24"/>
        </w:rPr>
        <w:t xml:space="preserve"> the wavelength </w:t>
      </w:r>
      <w:r w:rsidR="003C732C" w:rsidRPr="007136F5">
        <w:rPr>
          <w:rFonts w:ascii="Times New Roman" w:hAnsi="Times New Roman" w:cs="Times New Roman"/>
          <w:sz w:val="24"/>
          <w:szCs w:val="24"/>
        </w:rPr>
        <w:t xml:space="preserve">range </w:t>
      </w:r>
      <w:r w:rsidRPr="007136F5">
        <w:rPr>
          <w:rFonts w:ascii="Times New Roman" w:hAnsi="Times New Roman" w:cs="Times New Roman"/>
          <w:sz w:val="24"/>
          <w:szCs w:val="24"/>
        </w:rPr>
        <w:t xml:space="preserve">from 1080 nm to 1550 nm, it is more frequently observed </w:t>
      </w:r>
      <w:r w:rsidR="00FD2761" w:rsidRPr="007136F5">
        <w:rPr>
          <w:rFonts w:ascii="Times New Roman" w:hAnsi="Times New Roman" w:cs="Times New Roman"/>
          <w:sz w:val="24"/>
          <w:szCs w:val="24"/>
        </w:rPr>
        <w:t>~</w:t>
      </w:r>
      <w:r w:rsidRPr="007136F5">
        <w:rPr>
          <w:rFonts w:ascii="Times New Roman" w:hAnsi="Times New Roman" w:cs="Times New Roman"/>
          <w:sz w:val="24"/>
          <w:szCs w:val="24"/>
        </w:rPr>
        <w:t>20</w:t>
      </w:r>
      <w:r w:rsidR="00FD2761" w:rsidRPr="007136F5">
        <w:rPr>
          <w:rFonts w:ascii="Times New Roman" w:hAnsi="Times New Roman" w:cs="Times New Roman"/>
          <w:sz w:val="24"/>
          <w:szCs w:val="24"/>
        </w:rPr>
        <w:t>–</w:t>
      </w:r>
      <w:r w:rsidRPr="007136F5">
        <w:rPr>
          <w:rFonts w:ascii="Times New Roman" w:hAnsi="Times New Roman" w:cs="Times New Roman"/>
          <w:sz w:val="24"/>
          <w:szCs w:val="24"/>
        </w:rPr>
        <w:t xml:space="preserve">100 </w:t>
      </w:r>
      <w:proofErr w:type="spellStart"/>
      <w:r w:rsidRPr="007136F5">
        <w:rPr>
          <w:rFonts w:ascii="Times New Roman" w:hAnsi="Times New Roman" w:cs="Times New Roman"/>
          <w:sz w:val="24"/>
          <w:szCs w:val="24"/>
        </w:rPr>
        <w:t>meV</w:t>
      </w:r>
      <w:proofErr w:type="spellEnd"/>
      <w:r w:rsidRPr="007136F5">
        <w:rPr>
          <w:rFonts w:ascii="Times New Roman" w:hAnsi="Times New Roman" w:cs="Times New Roman"/>
          <w:sz w:val="24"/>
          <w:szCs w:val="24"/>
        </w:rPr>
        <w:t xml:space="preserve"> lower than that of the MoTe</w:t>
      </w:r>
      <w:r w:rsidRPr="007136F5">
        <w:rPr>
          <w:rFonts w:ascii="Times New Roman" w:hAnsi="Times New Roman" w:cs="Times New Roman"/>
          <w:sz w:val="24"/>
          <w:szCs w:val="24"/>
          <w:vertAlign w:val="subscript"/>
        </w:rPr>
        <w:t>2</w:t>
      </w:r>
      <w:r w:rsidRPr="007136F5">
        <w:rPr>
          <w:rFonts w:ascii="Times New Roman" w:hAnsi="Times New Roman" w:cs="Times New Roman"/>
          <w:sz w:val="24"/>
          <w:szCs w:val="24"/>
        </w:rPr>
        <w:t xml:space="preserve"> 2D </w:t>
      </w:r>
      <w:proofErr w:type="spellStart"/>
      <w:r w:rsidRPr="007136F5">
        <w:rPr>
          <w:rFonts w:ascii="Times New Roman" w:hAnsi="Times New Roman" w:cs="Times New Roman"/>
          <w:sz w:val="24"/>
          <w:szCs w:val="24"/>
        </w:rPr>
        <w:t>excitons</w:t>
      </w:r>
      <w:proofErr w:type="spellEnd"/>
      <w:r w:rsidR="00B00B47" w:rsidRPr="007136F5">
        <w:rPr>
          <w:rFonts w:ascii="Times New Roman" w:hAnsi="Times New Roman" w:cs="Times New Roman"/>
          <w:sz w:val="24"/>
          <w:szCs w:val="24"/>
        </w:rPr>
        <w:t xml:space="preserve"> which are located at ~1050–1070 nm</w:t>
      </w:r>
      <w:r w:rsidRPr="007136F5">
        <w:rPr>
          <w:rFonts w:ascii="Times New Roman" w:hAnsi="Times New Roman" w:cs="Times New Roman"/>
          <w:sz w:val="24"/>
          <w:szCs w:val="24"/>
        </w:rPr>
        <w:t xml:space="preserve">. In addition, the near-band-edge emission </w:t>
      </w:r>
      <w:r w:rsidR="00B00B47" w:rsidRPr="007136F5">
        <w:rPr>
          <w:rFonts w:ascii="Times New Roman" w:hAnsi="Times New Roman" w:cs="Times New Roman"/>
          <w:sz w:val="24"/>
          <w:szCs w:val="24"/>
        </w:rPr>
        <w:t>peaks</w:t>
      </w:r>
      <w:r w:rsidR="00FD2761" w:rsidRPr="007136F5">
        <w:rPr>
          <w:rFonts w:ascii="Times New Roman" w:hAnsi="Times New Roman" w:cs="Times New Roman"/>
          <w:sz w:val="24"/>
          <w:szCs w:val="24"/>
        </w:rPr>
        <w:t xml:space="preserve"> </w:t>
      </w:r>
      <w:r w:rsidRPr="007136F5">
        <w:rPr>
          <w:rFonts w:ascii="Times New Roman" w:hAnsi="Times New Roman" w:cs="Times New Roman"/>
          <w:sz w:val="24"/>
          <w:szCs w:val="24"/>
        </w:rPr>
        <w:t>typically ha</w:t>
      </w:r>
      <w:r w:rsidR="00B00B47" w:rsidRPr="007136F5">
        <w:rPr>
          <w:rFonts w:ascii="Times New Roman" w:hAnsi="Times New Roman" w:cs="Times New Roman"/>
          <w:sz w:val="24"/>
          <w:szCs w:val="24"/>
        </w:rPr>
        <w:t>ve</w:t>
      </w:r>
      <w:r w:rsidRPr="007136F5">
        <w:rPr>
          <w:rFonts w:ascii="Times New Roman" w:hAnsi="Times New Roman" w:cs="Times New Roman"/>
          <w:sz w:val="24"/>
          <w:szCs w:val="24"/>
        </w:rPr>
        <w:t xml:space="preserve"> significantly narrower linewidth</w:t>
      </w:r>
      <w:r w:rsidR="00B00B47" w:rsidRPr="007136F5">
        <w:rPr>
          <w:rFonts w:ascii="Times New Roman" w:hAnsi="Times New Roman" w:cs="Times New Roman"/>
          <w:sz w:val="24"/>
          <w:szCs w:val="24"/>
        </w:rPr>
        <w:t>s</w:t>
      </w:r>
      <w:r w:rsidRPr="007136F5">
        <w:rPr>
          <w:rFonts w:ascii="Times New Roman" w:hAnsi="Times New Roman" w:cs="Times New Roman"/>
          <w:sz w:val="24"/>
          <w:szCs w:val="24"/>
        </w:rPr>
        <w:t xml:space="preserve"> compared to </w:t>
      </w:r>
      <w:r w:rsidR="00B00B47" w:rsidRPr="007136F5">
        <w:rPr>
          <w:rFonts w:ascii="Times New Roman" w:hAnsi="Times New Roman" w:cs="Times New Roman"/>
          <w:sz w:val="24"/>
          <w:szCs w:val="24"/>
        </w:rPr>
        <w:t xml:space="preserve">those </w:t>
      </w:r>
      <w:r w:rsidRPr="007136F5">
        <w:rPr>
          <w:rFonts w:ascii="Times New Roman" w:hAnsi="Times New Roman" w:cs="Times New Roman"/>
          <w:sz w:val="24"/>
          <w:szCs w:val="24"/>
        </w:rPr>
        <w:t>of the largely redshifted emissions.</w:t>
      </w:r>
      <w:r w:rsidR="00D1338E" w:rsidRPr="007136F5">
        <w:rPr>
          <w:rFonts w:ascii="Times New Roman" w:hAnsi="Times New Roman" w:cs="Times New Roman"/>
          <w:sz w:val="24"/>
          <w:szCs w:val="24"/>
        </w:rPr>
        <w:t xml:space="preserve"> Here we plot the PL emission of 24 </w:t>
      </w:r>
      <w:r w:rsidR="003C732C" w:rsidRPr="007136F5">
        <w:rPr>
          <w:rFonts w:ascii="Times New Roman" w:hAnsi="Times New Roman" w:cs="Times New Roman"/>
          <w:sz w:val="24"/>
          <w:szCs w:val="24"/>
        </w:rPr>
        <w:t>strained</w:t>
      </w:r>
      <w:r w:rsidR="00D1338E" w:rsidRPr="007136F5">
        <w:rPr>
          <w:rFonts w:ascii="Times New Roman" w:hAnsi="Times New Roman" w:cs="Times New Roman"/>
          <w:sz w:val="24"/>
          <w:szCs w:val="24"/>
        </w:rPr>
        <w:t xml:space="preserve"> </w:t>
      </w:r>
      <w:r w:rsidR="003C732C" w:rsidRPr="007136F5">
        <w:rPr>
          <w:rFonts w:ascii="Times New Roman" w:hAnsi="Times New Roman" w:cs="Times New Roman"/>
          <w:sz w:val="24"/>
          <w:szCs w:val="24"/>
        </w:rPr>
        <w:t>few</w:t>
      </w:r>
      <w:r w:rsidR="00D1338E" w:rsidRPr="007136F5">
        <w:rPr>
          <w:rFonts w:ascii="Times New Roman" w:hAnsi="Times New Roman" w:cs="Times New Roman"/>
          <w:sz w:val="24"/>
          <w:szCs w:val="24"/>
        </w:rPr>
        <w:t>-layer MoTe</w:t>
      </w:r>
      <w:r w:rsidR="00D1338E" w:rsidRPr="007136F5">
        <w:rPr>
          <w:rFonts w:ascii="Times New Roman" w:hAnsi="Times New Roman" w:cs="Times New Roman"/>
          <w:sz w:val="24"/>
          <w:szCs w:val="24"/>
          <w:vertAlign w:val="subscript"/>
        </w:rPr>
        <w:t>2</w:t>
      </w:r>
      <w:r w:rsidR="00D1338E" w:rsidRPr="007136F5">
        <w:rPr>
          <w:rFonts w:ascii="Times New Roman" w:hAnsi="Times New Roman" w:cs="Times New Roman"/>
          <w:sz w:val="24"/>
          <w:szCs w:val="24"/>
        </w:rPr>
        <w:t xml:space="preserve"> </w:t>
      </w:r>
      <w:r w:rsidR="003C732C" w:rsidRPr="007136F5">
        <w:rPr>
          <w:rFonts w:ascii="Times New Roman" w:hAnsi="Times New Roman" w:cs="Times New Roman"/>
          <w:sz w:val="24"/>
          <w:szCs w:val="24"/>
        </w:rPr>
        <w:t>localized emitters</w:t>
      </w:r>
      <w:r w:rsidR="00D1338E" w:rsidRPr="007136F5">
        <w:rPr>
          <w:rFonts w:ascii="Times New Roman" w:hAnsi="Times New Roman" w:cs="Times New Roman"/>
          <w:sz w:val="24"/>
          <w:szCs w:val="24"/>
        </w:rPr>
        <w:t xml:space="preserve">. We only </w:t>
      </w:r>
      <w:r w:rsidR="00902487" w:rsidRPr="007136F5">
        <w:rPr>
          <w:rFonts w:ascii="Times New Roman" w:hAnsi="Times New Roman" w:cs="Times New Roman"/>
          <w:sz w:val="24"/>
          <w:szCs w:val="24"/>
        </w:rPr>
        <w:t>display</w:t>
      </w:r>
      <w:r w:rsidR="00D1338E" w:rsidRPr="007136F5">
        <w:rPr>
          <w:rFonts w:ascii="Times New Roman" w:hAnsi="Times New Roman" w:cs="Times New Roman"/>
          <w:sz w:val="24"/>
          <w:szCs w:val="24"/>
        </w:rPr>
        <w:t xml:space="preserve"> the 1080</w:t>
      </w:r>
      <w:r w:rsidR="00623719" w:rsidRPr="007136F5">
        <w:rPr>
          <w:rFonts w:ascii="Times New Roman" w:hAnsi="Times New Roman" w:cs="Times New Roman"/>
          <w:sz w:val="24"/>
          <w:szCs w:val="24"/>
        </w:rPr>
        <w:t>–</w:t>
      </w:r>
      <w:r w:rsidR="00D1338E" w:rsidRPr="007136F5">
        <w:rPr>
          <w:rFonts w:ascii="Times New Roman" w:hAnsi="Times New Roman" w:cs="Times New Roman"/>
          <w:sz w:val="24"/>
          <w:szCs w:val="24"/>
        </w:rPr>
        <w:t>1150 nm wavelength range</w:t>
      </w:r>
      <w:r w:rsidR="005A5063" w:rsidRPr="007136F5">
        <w:rPr>
          <w:rFonts w:ascii="Times New Roman" w:hAnsi="Times New Roman" w:cs="Times New Roman"/>
          <w:sz w:val="24"/>
          <w:szCs w:val="24"/>
        </w:rPr>
        <w:t xml:space="preserve"> to show the linewidth clearly</w:t>
      </w:r>
      <w:r w:rsidR="00D1338E" w:rsidRPr="007136F5">
        <w:rPr>
          <w:rFonts w:ascii="Times New Roman" w:hAnsi="Times New Roman" w:cs="Times New Roman"/>
          <w:sz w:val="24"/>
          <w:szCs w:val="24"/>
        </w:rPr>
        <w:t>.</w:t>
      </w:r>
      <w:r w:rsidR="004077E2" w:rsidRPr="007136F5">
        <w:rPr>
          <w:rFonts w:ascii="Times New Roman" w:hAnsi="Times New Roman" w:cs="Times New Roman"/>
          <w:sz w:val="24"/>
          <w:szCs w:val="24"/>
        </w:rPr>
        <w:t xml:space="preserve"> All the spectra were </w:t>
      </w:r>
      <w:r w:rsidR="00FD2761" w:rsidRPr="007136F5">
        <w:rPr>
          <w:rFonts w:ascii="Times New Roman" w:hAnsi="Times New Roman" w:cs="Times New Roman"/>
          <w:sz w:val="24"/>
          <w:szCs w:val="24"/>
        </w:rPr>
        <w:t>taken at</w:t>
      </w:r>
      <w:r w:rsidR="004077E2" w:rsidRPr="007136F5">
        <w:rPr>
          <w:rFonts w:ascii="Times New Roman" w:hAnsi="Times New Roman" w:cs="Times New Roman"/>
          <w:sz w:val="24"/>
          <w:szCs w:val="24"/>
        </w:rPr>
        <w:t xml:space="preserve"> </w:t>
      </w:r>
      <w:r w:rsidR="00FD2761" w:rsidRPr="007136F5">
        <w:rPr>
          <w:rFonts w:ascii="Times New Roman" w:hAnsi="Times New Roman" w:cs="Times New Roman"/>
          <w:sz w:val="24"/>
          <w:szCs w:val="24"/>
        </w:rPr>
        <w:t xml:space="preserve">a temperature of </w:t>
      </w:r>
      <w:r w:rsidR="004077E2" w:rsidRPr="007136F5">
        <w:rPr>
          <w:rFonts w:ascii="Times New Roman" w:hAnsi="Times New Roman" w:cs="Times New Roman"/>
          <w:sz w:val="24"/>
          <w:szCs w:val="24"/>
        </w:rPr>
        <w:t>10</w:t>
      </w:r>
      <w:r w:rsidR="00FD2761" w:rsidRPr="007136F5">
        <w:rPr>
          <w:rFonts w:ascii="Times New Roman" w:hAnsi="Times New Roman" w:cs="Times New Roman"/>
          <w:sz w:val="24"/>
          <w:szCs w:val="24"/>
        </w:rPr>
        <w:t>–</w:t>
      </w:r>
      <w:r w:rsidR="004077E2" w:rsidRPr="007136F5">
        <w:rPr>
          <w:rFonts w:ascii="Times New Roman" w:hAnsi="Times New Roman" w:cs="Times New Roman"/>
          <w:sz w:val="24"/>
          <w:szCs w:val="24"/>
        </w:rPr>
        <w:t xml:space="preserve">13 K. </w:t>
      </w:r>
    </w:p>
    <w:p w14:paraId="614FE3EA" w14:textId="77777777" w:rsidR="003608C1" w:rsidRPr="007136F5" w:rsidRDefault="003608C1" w:rsidP="00264C62">
      <w:pPr>
        <w:tabs>
          <w:tab w:val="left" w:pos="360"/>
        </w:tabs>
        <w:snapToGrid w:val="0"/>
        <w:spacing w:after="240" w:line="276" w:lineRule="auto"/>
        <w:jc w:val="both"/>
        <w:rPr>
          <w:rFonts w:ascii="Times New Roman" w:hAnsi="Times New Roman" w:cs="Times New Roman"/>
          <w:sz w:val="24"/>
          <w:szCs w:val="24"/>
        </w:rPr>
      </w:pPr>
    </w:p>
    <w:p w14:paraId="4CAE6999" w14:textId="56A839F1" w:rsidR="009B58A8" w:rsidRPr="007136F5" w:rsidRDefault="005A5063" w:rsidP="00264C62">
      <w:pPr>
        <w:tabs>
          <w:tab w:val="left" w:pos="360"/>
        </w:tabs>
        <w:snapToGrid w:val="0"/>
        <w:spacing w:after="240" w:line="276" w:lineRule="auto"/>
        <w:jc w:val="center"/>
      </w:pPr>
      <w:r w:rsidRPr="007136F5">
        <w:rPr>
          <w:noProof/>
          <w:lang w:eastAsia="en-US"/>
        </w:rPr>
        <w:drawing>
          <wp:inline distT="0" distB="0" distL="0" distR="0" wp14:anchorId="7B78EE67" wp14:editId="0BC43792">
            <wp:extent cx="5943600" cy="38138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813810"/>
                    </a:xfrm>
                    <a:prstGeom prst="rect">
                      <a:avLst/>
                    </a:prstGeom>
                  </pic:spPr>
                </pic:pic>
              </a:graphicData>
            </a:graphic>
          </wp:inline>
        </w:drawing>
      </w:r>
    </w:p>
    <w:p w14:paraId="168BD7DE" w14:textId="733BA393" w:rsidR="00C97CC8" w:rsidRPr="007136F5" w:rsidRDefault="00902487" w:rsidP="00264C62">
      <w:pPr>
        <w:pStyle w:val="Caption"/>
        <w:tabs>
          <w:tab w:val="left" w:pos="360"/>
        </w:tabs>
        <w:snapToGrid w:val="0"/>
        <w:spacing w:after="240" w:line="276" w:lineRule="auto"/>
        <w:jc w:val="center"/>
        <w:rPr>
          <w:color w:val="auto"/>
        </w:rPr>
      </w:pPr>
      <w:r w:rsidRPr="007136F5">
        <w:rPr>
          <w:rFonts w:ascii="Times New Roman" w:hAnsi="Times New Roman" w:cs="Times New Roman"/>
          <w:b/>
          <w:i w:val="0"/>
          <w:color w:val="auto"/>
          <w:sz w:val="24"/>
          <w:szCs w:val="24"/>
        </w:rPr>
        <w:t>Figure s3:</w:t>
      </w:r>
      <w:r w:rsidRPr="007136F5">
        <w:rPr>
          <w:rFonts w:ascii="Times New Roman" w:hAnsi="Times New Roman" w:cs="Times New Roman"/>
          <w:color w:val="auto"/>
          <w:sz w:val="24"/>
          <w:szCs w:val="24"/>
        </w:rPr>
        <w:t xml:space="preserve"> </w:t>
      </w:r>
      <w:r w:rsidRPr="007136F5">
        <w:rPr>
          <w:rFonts w:ascii="Times New Roman" w:hAnsi="Times New Roman" w:cs="Times New Roman"/>
          <w:i w:val="0"/>
          <w:color w:val="auto"/>
          <w:sz w:val="24"/>
          <w:szCs w:val="24"/>
        </w:rPr>
        <w:t xml:space="preserve">The spectra of 24 localized </w:t>
      </w:r>
      <w:r w:rsidR="00FD2761" w:rsidRPr="007136F5">
        <w:rPr>
          <w:rFonts w:ascii="Times New Roman" w:hAnsi="Times New Roman" w:cs="Times New Roman"/>
          <w:i w:val="0"/>
          <w:color w:val="auto"/>
          <w:sz w:val="24"/>
          <w:szCs w:val="24"/>
        </w:rPr>
        <w:t>MoTe</w:t>
      </w:r>
      <w:r w:rsidR="00FD2761" w:rsidRPr="007136F5">
        <w:rPr>
          <w:rFonts w:ascii="Times New Roman" w:hAnsi="Times New Roman" w:cs="Times New Roman"/>
          <w:i w:val="0"/>
          <w:color w:val="auto"/>
          <w:sz w:val="24"/>
          <w:szCs w:val="24"/>
          <w:vertAlign w:val="subscript"/>
        </w:rPr>
        <w:t>2</w:t>
      </w:r>
      <w:r w:rsidR="00FD2761" w:rsidRPr="007136F5">
        <w:rPr>
          <w:rFonts w:ascii="Times New Roman" w:hAnsi="Times New Roman" w:cs="Times New Roman"/>
          <w:i w:val="0"/>
          <w:color w:val="auto"/>
          <w:sz w:val="24"/>
          <w:szCs w:val="24"/>
        </w:rPr>
        <w:t xml:space="preserve"> </w:t>
      </w:r>
      <w:r w:rsidRPr="007136F5">
        <w:rPr>
          <w:rFonts w:ascii="Times New Roman" w:hAnsi="Times New Roman" w:cs="Times New Roman"/>
          <w:i w:val="0"/>
          <w:color w:val="auto"/>
          <w:sz w:val="24"/>
          <w:szCs w:val="24"/>
        </w:rPr>
        <w:t xml:space="preserve">emitters </w:t>
      </w:r>
      <w:r w:rsidR="00FD2761" w:rsidRPr="007136F5">
        <w:rPr>
          <w:rFonts w:ascii="Times New Roman" w:hAnsi="Times New Roman" w:cs="Times New Roman"/>
          <w:i w:val="0"/>
          <w:color w:val="auto"/>
          <w:sz w:val="24"/>
          <w:szCs w:val="24"/>
        </w:rPr>
        <w:t>obtained at</w:t>
      </w:r>
      <w:r w:rsidRPr="007136F5">
        <w:rPr>
          <w:rFonts w:ascii="Times New Roman" w:hAnsi="Times New Roman" w:cs="Times New Roman"/>
          <w:i w:val="0"/>
          <w:color w:val="auto"/>
          <w:sz w:val="24"/>
          <w:szCs w:val="24"/>
        </w:rPr>
        <w:t xml:space="preserve"> 10</w:t>
      </w:r>
      <w:r w:rsidR="00FD2761" w:rsidRPr="007136F5">
        <w:rPr>
          <w:rFonts w:ascii="Times New Roman" w:hAnsi="Times New Roman" w:cs="Times New Roman"/>
          <w:i w:val="0"/>
          <w:color w:val="auto"/>
          <w:sz w:val="24"/>
          <w:szCs w:val="24"/>
        </w:rPr>
        <w:t>–</w:t>
      </w:r>
      <w:r w:rsidRPr="007136F5">
        <w:rPr>
          <w:rFonts w:ascii="Times New Roman" w:hAnsi="Times New Roman" w:cs="Times New Roman"/>
          <w:i w:val="0"/>
          <w:color w:val="auto"/>
          <w:sz w:val="24"/>
          <w:szCs w:val="24"/>
        </w:rPr>
        <w:t>13 K.</w:t>
      </w:r>
    </w:p>
    <w:p w14:paraId="4CE327F6" w14:textId="289FA5EE" w:rsidR="003D3D33" w:rsidRPr="007136F5" w:rsidRDefault="003D3D33">
      <w:pPr>
        <w:rPr>
          <w:rFonts w:ascii="Times New Roman" w:hAnsi="Times New Roman" w:cs="Times New Roman"/>
          <w:b/>
          <w:bCs/>
          <w:sz w:val="24"/>
          <w:szCs w:val="24"/>
        </w:rPr>
      </w:pPr>
      <w:r w:rsidRPr="007136F5">
        <w:rPr>
          <w:rFonts w:ascii="Times New Roman" w:hAnsi="Times New Roman" w:cs="Times New Roman"/>
          <w:b/>
          <w:bCs/>
          <w:sz w:val="24"/>
          <w:szCs w:val="24"/>
        </w:rPr>
        <w:br w:type="page"/>
      </w:r>
    </w:p>
    <w:p w14:paraId="0DE50B69" w14:textId="696B1A77" w:rsidR="00991DC0" w:rsidRPr="007136F5" w:rsidRDefault="00991DC0" w:rsidP="00264C62">
      <w:pPr>
        <w:pStyle w:val="ListParagraph"/>
        <w:numPr>
          <w:ilvl w:val="0"/>
          <w:numId w:val="3"/>
        </w:numPr>
        <w:tabs>
          <w:tab w:val="left" w:pos="360"/>
        </w:tabs>
        <w:snapToGrid w:val="0"/>
        <w:spacing w:after="240" w:line="276" w:lineRule="auto"/>
        <w:ind w:left="0" w:firstLine="0"/>
        <w:contextualSpacing w:val="0"/>
        <w:jc w:val="both"/>
        <w:rPr>
          <w:rFonts w:ascii="Times New Roman" w:hAnsi="Times New Roman" w:cs="Times New Roman"/>
          <w:b/>
          <w:bCs/>
          <w:sz w:val="24"/>
          <w:szCs w:val="24"/>
        </w:rPr>
      </w:pPr>
      <w:r w:rsidRPr="007136F5">
        <w:rPr>
          <w:rFonts w:ascii="Times New Roman" w:hAnsi="Times New Roman" w:cs="Times New Roman"/>
          <w:b/>
          <w:bCs/>
          <w:sz w:val="24"/>
          <w:szCs w:val="24"/>
        </w:rPr>
        <w:lastRenderedPageBreak/>
        <w:t>PL time trace of a near-band-edge emitter</w:t>
      </w:r>
    </w:p>
    <w:p w14:paraId="26F3719F" w14:textId="40173047" w:rsidR="00991DC0" w:rsidRPr="007136F5" w:rsidRDefault="00991DC0" w:rsidP="00264C62">
      <w:pPr>
        <w:tabs>
          <w:tab w:val="left" w:pos="360"/>
        </w:tabs>
        <w:snapToGrid w:val="0"/>
        <w:spacing w:after="240" w:line="276" w:lineRule="auto"/>
        <w:jc w:val="both"/>
        <w:rPr>
          <w:rFonts w:ascii="Times New Roman" w:hAnsi="Times New Roman" w:cs="Times New Roman"/>
          <w:sz w:val="24"/>
          <w:szCs w:val="24"/>
        </w:rPr>
      </w:pPr>
      <w:r w:rsidRPr="007136F5">
        <w:rPr>
          <w:rFonts w:ascii="Times New Roman" w:hAnsi="Times New Roman" w:cs="Times New Roman"/>
          <w:b/>
          <w:iCs/>
          <w:sz w:val="24"/>
          <w:szCs w:val="24"/>
        </w:rPr>
        <w:t>Figure s4</w:t>
      </w:r>
      <w:r w:rsidR="00A64C9D" w:rsidRPr="007136F5">
        <w:rPr>
          <w:rFonts w:ascii="Times New Roman" w:hAnsi="Times New Roman" w:cs="Times New Roman"/>
          <w:sz w:val="24"/>
          <w:szCs w:val="24"/>
        </w:rPr>
        <w:t xml:space="preserve"> display</w:t>
      </w:r>
      <w:r w:rsidRPr="007136F5">
        <w:rPr>
          <w:rFonts w:ascii="Times New Roman" w:hAnsi="Times New Roman" w:cs="Times New Roman"/>
          <w:sz w:val="24"/>
          <w:szCs w:val="24"/>
        </w:rPr>
        <w:t xml:space="preserve">s a PL </w:t>
      </w:r>
      <w:r w:rsidRPr="007136F5">
        <w:rPr>
          <w:rFonts w:ascii="Times New Roman" w:hAnsi="Times New Roman" w:cs="Times New Roman"/>
          <w:b/>
          <w:sz w:val="24"/>
          <w:szCs w:val="24"/>
        </w:rPr>
        <w:t>(</w:t>
      </w:r>
      <w:r w:rsidR="00795D75" w:rsidRPr="007136F5">
        <w:rPr>
          <w:rFonts w:ascii="Times New Roman" w:hAnsi="Times New Roman" w:cs="Times New Roman"/>
          <w:b/>
          <w:sz w:val="24"/>
          <w:szCs w:val="24"/>
        </w:rPr>
        <w:t>Figure s4a</w:t>
      </w:r>
      <w:r w:rsidRPr="007136F5">
        <w:rPr>
          <w:rFonts w:ascii="Times New Roman" w:hAnsi="Times New Roman" w:cs="Times New Roman"/>
          <w:sz w:val="24"/>
          <w:szCs w:val="24"/>
        </w:rPr>
        <w:t>) and PL time trace (</w:t>
      </w:r>
      <w:r w:rsidR="00795D75" w:rsidRPr="007136F5">
        <w:rPr>
          <w:rFonts w:ascii="Times New Roman" w:hAnsi="Times New Roman" w:cs="Times New Roman"/>
          <w:b/>
          <w:sz w:val="24"/>
          <w:szCs w:val="24"/>
        </w:rPr>
        <w:t>Figure s4b</w:t>
      </w:r>
      <w:r w:rsidRPr="007136F5">
        <w:rPr>
          <w:rFonts w:ascii="Times New Roman" w:hAnsi="Times New Roman" w:cs="Times New Roman"/>
          <w:sz w:val="24"/>
          <w:szCs w:val="24"/>
        </w:rPr>
        <w:t xml:space="preserve">) of </w:t>
      </w:r>
      <w:r w:rsidR="00B767D7" w:rsidRPr="007136F5">
        <w:rPr>
          <w:rFonts w:ascii="Times New Roman" w:hAnsi="Times New Roman" w:cs="Times New Roman"/>
          <w:sz w:val="24"/>
          <w:szCs w:val="24"/>
        </w:rPr>
        <w:t>a</w:t>
      </w:r>
      <w:r w:rsidRPr="007136F5">
        <w:rPr>
          <w:rFonts w:ascii="Times New Roman" w:hAnsi="Times New Roman" w:cs="Times New Roman"/>
          <w:sz w:val="24"/>
          <w:szCs w:val="24"/>
        </w:rPr>
        <w:t xml:space="preserve"> localized emitter. The time resolution is 1.5 s. No blinking, photon bleaching, or spectrum diffusion was observed.</w:t>
      </w:r>
    </w:p>
    <w:p w14:paraId="645A9642" w14:textId="0243C651" w:rsidR="00991DC0" w:rsidRPr="007136F5" w:rsidRDefault="00795D75" w:rsidP="00264C62">
      <w:pPr>
        <w:keepNext/>
        <w:tabs>
          <w:tab w:val="left" w:pos="360"/>
        </w:tabs>
        <w:snapToGrid w:val="0"/>
        <w:spacing w:after="240" w:line="276" w:lineRule="auto"/>
        <w:jc w:val="center"/>
      </w:pPr>
      <w:r w:rsidRPr="007136F5">
        <w:rPr>
          <w:noProof/>
          <w:lang w:eastAsia="en-US"/>
        </w:rPr>
        <w:drawing>
          <wp:inline distT="0" distB="0" distL="0" distR="0" wp14:anchorId="2CCFFFA2" wp14:editId="44FEC56D">
            <wp:extent cx="5029200" cy="259949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29200" cy="2599495"/>
                    </a:xfrm>
                    <a:prstGeom prst="rect">
                      <a:avLst/>
                    </a:prstGeom>
                  </pic:spPr>
                </pic:pic>
              </a:graphicData>
            </a:graphic>
          </wp:inline>
        </w:drawing>
      </w:r>
    </w:p>
    <w:p w14:paraId="6C5424D0" w14:textId="03B0DFED" w:rsidR="00991DC0" w:rsidRPr="007136F5" w:rsidRDefault="00991DC0" w:rsidP="00264C62">
      <w:pPr>
        <w:pStyle w:val="Caption"/>
        <w:tabs>
          <w:tab w:val="left" w:pos="360"/>
        </w:tabs>
        <w:snapToGrid w:val="0"/>
        <w:spacing w:after="240" w:line="276" w:lineRule="auto"/>
        <w:jc w:val="center"/>
        <w:rPr>
          <w:color w:val="auto"/>
        </w:rPr>
      </w:pPr>
      <w:r w:rsidRPr="007136F5">
        <w:rPr>
          <w:rFonts w:ascii="Times New Roman" w:hAnsi="Times New Roman" w:cs="Times New Roman"/>
          <w:b/>
          <w:i w:val="0"/>
          <w:color w:val="auto"/>
          <w:sz w:val="24"/>
          <w:szCs w:val="24"/>
        </w:rPr>
        <w:t>Figure s4:</w:t>
      </w:r>
      <w:r w:rsidRPr="007136F5">
        <w:rPr>
          <w:rFonts w:ascii="Times New Roman" w:hAnsi="Times New Roman" w:cs="Times New Roman"/>
          <w:color w:val="auto"/>
          <w:sz w:val="24"/>
          <w:szCs w:val="24"/>
        </w:rPr>
        <w:t xml:space="preserve"> </w:t>
      </w:r>
      <w:r w:rsidR="00795D75" w:rsidRPr="007136F5">
        <w:rPr>
          <w:rFonts w:ascii="Times New Roman" w:hAnsi="Times New Roman" w:cs="Times New Roman"/>
          <w:b/>
          <w:color w:val="auto"/>
          <w:sz w:val="24"/>
          <w:szCs w:val="24"/>
        </w:rPr>
        <w:t>a</w:t>
      </w:r>
      <w:r w:rsidR="00795D75" w:rsidRPr="007136F5">
        <w:rPr>
          <w:rFonts w:ascii="Times New Roman" w:hAnsi="Times New Roman" w:cs="Times New Roman"/>
          <w:color w:val="auto"/>
          <w:sz w:val="24"/>
          <w:szCs w:val="24"/>
        </w:rPr>
        <w:t xml:space="preserve">, </w:t>
      </w:r>
      <w:r w:rsidRPr="007136F5">
        <w:rPr>
          <w:rFonts w:ascii="Times New Roman" w:hAnsi="Times New Roman" w:cs="Times New Roman"/>
          <w:i w:val="0"/>
          <w:color w:val="auto"/>
          <w:sz w:val="24"/>
          <w:szCs w:val="24"/>
        </w:rPr>
        <w:t>The PL spectrum of a localized emitter</w:t>
      </w:r>
      <w:r w:rsidR="00795D75" w:rsidRPr="007136F5">
        <w:rPr>
          <w:rFonts w:ascii="Times New Roman" w:hAnsi="Times New Roman" w:cs="Times New Roman"/>
          <w:i w:val="0"/>
          <w:color w:val="auto"/>
          <w:sz w:val="24"/>
          <w:szCs w:val="24"/>
        </w:rPr>
        <w:t xml:space="preserve">. </w:t>
      </w:r>
      <w:proofErr w:type="gramStart"/>
      <w:r w:rsidR="00795D75" w:rsidRPr="007136F5">
        <w:rPr>
          <w:rFonts w:ascii="Times New Roman" w:hAnsi="Times New Roman" w:cs="Times New Roman"/>
          <w:b/>
          <w:i w:val="0"/>
          <w:color w:val="auto"/>
          <w:sz w:val="24"/>
          <w:szCs w:val="24"/>
        </w:rPr>
        <w:t>b</w:t>
      </w:r>
      <w:proofErr w:type="gramEnd"/>
      <w:r w:rsidR="00795D75" w:rsidRPr="007136F5">
        <w:rPr>
          <w:rFonts w:ascii="Times New Roman" w:hAnsi="Times New Roman" w:cs="Times New Roman"/>
          <w:i w:val="0"/>
          <w:color w:val="auto"/>
          <w:sz w:val="24"/>
          <w:szCs w:val="24"/>
        </w:rPr>
        <w:t>,</w:t>
      </w:r>
      <w:r w:rsidRPr="007136F5">
        <w:rPr>
          <w:rFonts w:ascii="Times New Roman" w:hAnsi="Times New Roman" w:cs="Times New Roman"/>
          <w:i w:val="0"/>
          <w:color w:val="auto"/>
          <w:sz w:val="24"/>
          <w:szCs w:val="24"/>
        </w:rPr>
        <w:t xml:space="preserve"> </w:t>
      </w:r>
      <w:r w:rsidR="00264C62" w:rsidRPr="007136F5">
        <w:rPr>
          <w:rFonts w:ascii="Times New Roman" w:hAnsi="Times New Roman" w:cs="Times New Roman"/>
          <w:i w:val="0"/>
          <w:color w:val="auto"/>
          <w:sz w:val="24"/>
          <w:szCs w:val="24"/>
        </w:rPr>
        <w:t>its time dependence acquired</w:t>
      </w:r>
      <w:r w:rsidR="00264C62" w:rsidRPr="007136F5">
        <w:rPr>
          <w:rFonts w:ascii="Times New Roman" w:hAnsi="Times New Roman" w:cs="Times New Roman"/>
          <w:i w:val="0"/>
          <w:color w:val="auto"/>
          <w:sz w:val="24"/>
          <w:szCs w:val="24"/>
        </w:rPr>
        <w:br/>
        <w:t xml:space="preserve"> with (xx s integration time) </w:t>
      </w:r>
      <w:r w:rsidRPr="007136F5">
        <w:rPr>
          <w:rFonts w:ascii="Times New Roman" w:hAnsi="Times New Roman" w:cs="Times New Roman"/>
          <w:i w:val="0"/>
          <w:color w:val="auto"/>
          <w:sz w:val="24"/>
          <w:szCs w:val="24"/>
        </w:rPr>
        <w:t>.</w:t>
      </w:r>
    </w:p>
    <w:p w14:paraId="73153E44" w14:textId="23A8D14D" w:rsidR="00D1338E" w:rsidRPr="007136F5" w:rsidRDefault="00973422" w:rsidP="00264C62">
      <w:pPr>
        <w:pStyle w:val="ListParagraph"/>
        <w:numPr>
          <w:ilvl w:val="0"/>
          <w:numId w:val="3"/>
        </w:numPr>
        <w:tabs>
          <w:tab w:val="left" w:pos="360"/>
        </w:tabs>
        <w:snapToGrid w:val="0"/>
        <w:spacing w:after="240" w:line="276" w:lineRule="auto"/>
        <w:ind w:left="0" w:firstLine="0"/>
        <w:contextualSpacing w:val="0"/>
        <w:jc w:val="both"/>
        <w:rPr>
          <w:rFonts w:ascii="Times New Roman" w:hAnsi="Times New Roman" w:cs="Times New Roman"/>
          <w:b/>
          <w:bCs/>
          <w:sz w:val="24"/>
          <w:szCs w:val="24"/>
        </w:rPr>
      </w:pPr>
      <w:r w:rsidRPr="007136F5">
        <w:rPr>
          <w:rFonts w:ascii="Times New Roman" w:hAnsi="Times New Roman" w:cs="Times New Roman"/>
          <w:b/>
          <w:bCs/>
          <w:sz w:val="24"/>
          <w:szCs w:val="24"/>
        </w:rPr>
        <w:t xml:space="preserve">Highly red-shifted </w:t>
      </w:r>
      <w:r w:rsidR="00B57BFB">
        <w:rPr>
          <w:rFonts w:ascii="Times New Roman" w:hAnsi="Times New Roman" w:cs="Times New Roman"/>
          <w:b/>
          <w:bCs/>
          <w:sz w:val="24"/>
          <w:szCs w:val="24"/>
        </w:rPr>
        <w:t>quantum emitters</w:t>
      </w:r>
    </w:p>
    <w:p w14:paraId="1102AD78" w14:textId="223A5486" w:rsidR="00991DC0" w:rsidRPr="007136F5" w:rsidRDefault="009203D7" w:rsidP="00264C62">
      <w:pPr>
        <w:tabs>
          <w:tab w:val="left" w:pos="360"/>
        </w:tabs>
        <w:snapToGrid w:val="0"/>
        <w:spacing w:after="240" w:line="276" w:lineRule="auto"/>
        <w:jc w:val="both"/>
        <w:rPr>
          <w:rFonts w:ascii="Times New Roman" w:hAnsi="Times New Roman" w:cs="Times New Roman"/>
          <w:sz w:val="24"/>
          <w:szCs w:val="24"/>
        </w:rPr>
      </w:pPr>
      <w:r w:rsidRPr="007136F5">
        <w:rPr>
          <w:rFonts w:ascii="Times New Roman" w:hAnsi="Times New Roman" w:cs="Times New Roman"/>
          <w:sz w:val="24"/>
          <w:szCs w:val="24"/>
        </w:rPr>
        <w:t>Here we plot the spectra of 24 localized emitters with emission wavelength over 1150 nm (</w:t>
      </w:r>
      <w:r w:rsidRPr="007136F5">
        <w:rPr>
          <w:rFonts w:ascii="Times New Roman" w:hAnsi="Times New Roman" w:cs="Times New Roman"/>
          <w:b/>
          <w:sz w:val="24"/>
          <w:szCs w:val="24"/>
        </w:rPr>
        <w:t xml:space="preserve">Figure s5a, b). </w:t>
      </w:r>
      <w:r w:rsidR="00991DC0" w:rsidRPr="007136F5">
        <w:rPr>
          <w:rFonts w:ascii="Times New Roman" w:hAnsi="Times New Roman" w:cs="Times New Roman"/>
          <w:sz w:val="24"/>
          <w:szCs w:val="24"/>
        </w:rPr>
        <w:t>Most of the telecom emitters are found in multilayer MoTe</w:t>
      </w:r>
      <w:r w:rsidR="00991DC0" w:rsidRPr="007136F5">
        <w:rPr>
          <w:rFonts w:ascii="Times New Roman" w:hAnsi="Times New Roman" w:cs="Times New Roman"/>
          <w:sz w:val="24"/>
          <w:szCs w:val="24"/>
          <w:vertAlign w:val="subscript"/>
        </w:rPr>
        <w:t>2</w:t>
      </w:r>
      <w:r w:rsidR="00991DC0" w:rsidRPr="007136F5">
        <w:rPr>
          <w:rFonts w:ascii="Times New Roman" w:hAnsi="Times New Roman" w:cs="Times New Roman"/>
          <w:sz w:val="24"/>
          <w:szCs w:val="24"/>
        </w:rPr>
        <w:t xml:space="preserve"> </w:t>
      </w:r>
      <w:r w:rsidR="00607ED5" w:rsidRPr="007136F5">
        <w:rPr>
          <w:rFonts w:ascii="Times New Roman" w:hAnsi="Times New Roman" w:cs="Times New Roman"/>
          <w:sz w:val="24"/>
          <w:szCs w:val="24"/>
        </w:rPr>
        <w:t>(layer number &gt; 2) samples. In which cases the MoTe</w:t>
      </w:r>
      <w:r w:rsidR="00607ED5" w:rsidRPr="007136F5">
        <w:rPr>
          <w:rFonts w:ascii="Times New Roman" w:hAnsi="Times New Roman" w:cs="Times New Roman"/>
          <w:sz w:val="24"/>
          <w:szCs w:val="24"/>
          <w:vertAlign w:val="subscript"/>
        </w:rPr>
        <w:t>2</w:t>
      </w:r>
      <w:r w:rsidR="00607ED5" w:rsidRPr="007136F5">
        <w:rPr>
          <w:rFonts w:ascii="Times New Roman" w:hAnsi="Times New Roman" w:cs="Times New Roman"/>
          <w:sz w:val="24"/>
          <w:szCs w:val="24"/>
        </w:rPr>
        <w:t xml:space="preserve"> 2D </w:t>
      </w:r>
      <w:proofErr w:type="spellStart"/>
      <w:r w:rsidR="00607ED5" w:rsidRPr="007136F5">
        <w:rPr>
          <w:rFonts w:ascii="Times New Roman" w:hAnsi="Times New Roman" w:cs="Times New Roman"/>
          <w:sz w:val="24"/>
          <w:szCs w:val="24"/>
        </w:rPr>
        <w:t>exciton</w:t>
      </w:r>
      <w:proofErr w:type="spellEnd"/>
      <w:r w:rsidR="00607ED5" w:rsidRPr="007136F5">
        <w:rPr>
          <w:rFonts w:ascii="Times New Roman" w:hAnsi="Times New Roman" w:cs="Times New Roman"/>
          <w:sz w:val="24"/>
          <w:szCs w:val="24"/>
        </w:rPr>
        <w:t xml:space="preserve"> peaks are usually too weak to be detected, as multilayer MoTe</w:t>
      </w:r>
      <w:r w:rsidR="00607ED5" w:rsidRPr="007136F5">
        <w:rPr>
          <w:rFonts w:ascii="Times New Roman" w:hAnsi="Times New Roman" w:cs="Times New Roman"/>
          <w:sz w:val="24"/>
          <w:szCs w:val="24"/>
          <w:vertAlign w:val="subscript"/>
        </w:rPr>
        <w:t>2</w:t>
      </w:r>
      <w:r w:rsidR="00607ED5" w:rsidRPr="007136F5">
        <w:rPr>
          <w:rFonts w:ascii="Times New Roman" w:hAnsi="Times New Roman" w:cs="Times New Roman"/>
          <w:sz w:val="24"/>
          <w:szCs w:val="24"/>
        </w:rPr>
        <w:t xml:space="preserve"> is an indirect bandgap semiconductor. However, we have occasionally observed monolayer (featured by its 1050 nm </w:t>
      </w:r>
      <w:proofErr w:type="spellStart"/>
      <w:r w:rsidR="00607ED5" w:rsidRPr="007136F5">
        <w:rPr>
          <w:rFonts w:ascii="Times New Roman" w:hAnsi="Times New Roman" w:cs="Times New Roman"/>
          <w:sz w:val="24"/>
          <w:szCs w:val="24"/>
        </w:rPr>
        <w:t>exciton</w:t>
      </w:r>
      <w:proofErr w:type="spellEnd"/>
      <w:r w:rsidR="00607ED5" w:rsidRPr="007136F5">
        <w:rPr>
          <w:rFonts w:ascii="Times New Roman" w:hAnsi="Times New Roman" w:cs="Times New Roman"/>
          <w:sz w:val="24"/>
          <w:szCs w:val="24"/>
        </w:rPr>
        <w:t xml:space="preserve"> peak) and bilayer (featured by its 1060 nm </w:t>
      </w:r>
      <w:proofErr w:type="spellStart"/>
      <w:r w:rsidR="00607ED5" w:rsidRPr="007136F5">
        <w:rPr>
          <w:rFonts w:ascii="Times New Roman" w:hAnsi="Times New Roman" w:cs="Times New Roman"/>
          <w:sz w:val="24"/>
          <w:szCs w:val="24"/>
        </w:rPr>
        <w:t>exciton</w:t>
      </w:r>
      <w:proofErr w:type="spellEnd"/>
      <w:r w:rsidR="00607ED5" w:rsidRPr="007136F5">
        <w:rPr>
          <w:rFonts w:ascii="Times New Roman" w:hAnsi="Times New Roman" w:cs="Times New Roman"/>
          <w:sz w:val="24"/>
          <w:szCs w:val="24"/>
        </w:rPr>
        <w:t xml:space="preserve"> peak) samples with 1550 nm telecom peaks, see </w:t>
      </w:r>
      <w:r w:rsidR="00607ED5" w:rsidRPr="007136F5">
        <w:rPr>
          <w:rFonts w:ascii="Times New Roman" w:hAnsi="Times New Roman" w:cs="Times New Roman"/>
          <w:b/>
          <w:iCs/>
          <w:sz w:val="24"/>
          <w:szCs w:val="24"/>
        </w:rPr>
        <w:t>Figure s5</w:t>
      </w:r>
      <w:r w:rsidRPr="007136F5">
        <w:rPr>
          <w:rFonts w:ascii="Times New Roman" w:hAnsi="Times New Roman" w:cs="Times New Roman"/>
          <w:b/>
          <w:iCs/>
          <w:sz w:val="24"/>
          <w:szCs w:val="24"/>
        </w:rPr>
        <w:t xml:space="preserve">c, </w:t>
      </w:r>
      <w:proofErr w:type="gramStart"/>
      <w:r w:rsidRPr="007136F5">
        <w:rPr>
          <w:rFonts w:ascii="Times New Roman" w:hAnsi="Times New Roman" w:cs="Times New Roman"/>
          <w:b/>
          <w:iCs/>
          <w:sz w:val="24"/>
          <w:szCs w:val="24"/>
        </w:rPr>
        <w:t>d</w:t>
      </w:r>
      <w:proofErr w:type="gramEnd"/>
      <w:r w:rsidR="00607ED5" w:rsidRPr="007136F5">
        <w:rPr>
          <w:rFonts w:ascii="Times New Roman" w:hAnsi="Times New Roman" w:cs="Times New Roman"/>
          <w:sz w:val="24"/>
          <w:szCs w:val="24"/>
        </w:rPr>
        <w:t>.</w:t>
      </w:r>
    </w:p>
    <w:p w14:paraId="2EC58453" w14:textId="48589503" w:rsidR="00991DC0" w:rsidRPr="007136F5" w:rsidRDefault="00973422" w:rsidP="00264C62">
      <w:pPr>
        <w:pStyle w:val="ListParagraph"/>
        <w:keepNext/>
        <w:tabs>
          <w:tab w:val="left" w:pos="360"/>
        </w:tabs>
        <w:snapToGrid w:val="0"/>
        <w:spacing w:after="240" w:line="276" w:lineRule="auto"/>
        <w:ind w:left="0"/>
        <w:contextualSpacing w:val="0"/>
        <w:jc w:val="center"/>
      </w:pPr>
      <w:r w:rsidRPr="007136F5">
        <w:rPr>
          <w:noProof/>
        </w:rPr>
        <w:lastRenderedPageBreak/>
        <w:t xml:space="preserve"> </w:t>
      </w:r>
      <w:r w:rsidRPr="007136F5">
        <w:rPr>
          <w:noProof/>
          <w:lang w:eastAsia="en-US"/>
        </w:rPr>
        <w:drawing>
          <wp:inline distT="0" distB="0" distL="0" distR="0" wp14:anchorId="5EB9894C" wp14:editId="5EEC75F3">
            <wp:extent cx="5943600" cy="58578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b="1189"/>
                    <a:stretch/>
                  </pic:blipFill>
                  <pic:spPr bwMode="auto">
                    <a:xfrm>
                      <a:off x="0" y="0"/>
                      <a:ext cx="5943600" cy="5857875"/>
                    </a:xfrm>
                    <a:prstGeom prst="rect">
                      <a:avLst/>
                    </a:prstGeom>
                    <a:ln>
                      <a:noFill/>
                    </a:ln>
                    <a:extLst>
                      <a:ext uri="{53640926-AAD7-44D8-BBD7-CCE9431645EC}">
                        <a14:shadowObscured xmlns:a14="http://schemas.microsoft.com/office/drawing/2010/main"/>
                      </a:ext>
                    </a:extLst>
                  </pic:spPr>
                </pic:pic>
              </a:graphicData>
            </a:graphic>
          </wp:inline>
        </w:drawing>
      </w:r>
    </w:p>
    <w:p w14:paraId="3A0EFE79" w14:textId="72DAD1AB" w:rsidR="00C97CC8" w:rsidRPr="00261CDC" w:rsidRDefault="00991DC0" w:rsidP="00261CDC">
      <w:pPr>
        <w:pStyle w:val="Caption"/>
        <w:tabs>
          <w:tab w:val="left" w:pos="360"/>
        </w:tabs>
        <w:snapToGrid w:val="0"/>
        <w:spacing w:after="240" w:line="276" w:lineRule="auto"/>
        <w:jc w:val="center"/>
        <w:rPr>
          <w:rFonts w:ascii="Times New Roman" w:hAnsi="Times New Roman" w:cs="Times New Roman"/>
          <w:i w:val="0"/>
          <w:color w:val="auto"/>
          <w:sz w:val="24"/>
          <w:szCs w:val="24"/>
        </w:rPr>
      </w:pPr>
      <w:r w:rsidRPr="00261CDC">
        <w:rPr>
          <w:rFonts w:ascii="Times New Roman" w:hAnsi="Times New Roman" w:cs="Times New Roman"/>
          <w:b/>
          <w:bCs/>
          <w:i w:val="0"/>
          <w:color w:val="auto"/>
          <w:sz w:val="24"/>
          <w:szCs w:val="24"/>
        </w:rPr>
        <w:t>Figure s5:</w:t>
      </w:r>
      <w:r w:rsidRPr="00261CDC">
        <w:rPr>
          <w:rFonts w:ascii="Times New Roman" w:hAnsi="Times New Roman" w:cs="Times New Roman"/>
          <w:i w:val="0"/>
          <w:color w:val="auto"/>
          <w:sz w:val="24"/>
          <w:szCs w:val="24"/>
        </w:rPr>
        <w:t xml:space="preserve"> </w:t>
      </w:r>
      <w:r w:rsidR="00795D75" w:rsidRPr="00261CDC">
        <w:rPr>
          <w:rFonts w:ascii="Times New Roman" w:hAnsi="Times New Roman" w:cs="Times New Roman"/>
          <w:b/>
          <w:i w:val="0"/>
          <w:color w:val="auto"/>
          <w:sz w:val="24"/>
          <w:szCs w:val="24"/>
        </w:rPr>
        <w:t>a</w:t>
      </w:r>
      <w:r w:rsidR="009203D7" w:rsidRPr="00261CDC">
        <w:rPr>
          <w:rFonts w:ascii="Times New Roman" w:hAnsi="Times New Roman" w:cs="Times New Roman"/>
          <w:b/>
          <w:i w:val="0"/>
          <w:color w:val="auto"/>
          <w:sz w:val="24"/>
          <w:szCs w:val="24"/>
        </w:rPr>
        <w:t xml:space="preserve"> </w:t>
      </w:r>
      <w:r w:rsidR="009203D7" w:rsidRPr="00261CDC">
        <w:rPr>
          <w:rFonts w:ascii="Times New Roman" w:hAnsi="Times New Roman" w:cs="Times New Roman"/>
          <w:i w:val="0"/>
          <w:color w:val="auto"/>
          <w:sz w:val="24"/>
          <w:szCs w:val="24"/>
        </w:rPr>
        <w:t>and</w:t>
      </w:r>
      <w:r w:rsidR="009203D7" w:rsidRPr="00261CDC">
        <w:rPr>
          <w:rFonts w:ascii="Times New Roman" w:hAnsi="Times New Roman" w:cs="Times New Roman"/>
          <w:b/>
          <w:i w:val="0"/>
          <w:color w:val="auto"/>
          <w:sz w:val="24"/>
          <w:szCs w:val="24"/>
        </w:rPr>
        <w:t xml:space="preserve"> b, </w:t>
      </w:r>
      <w:r w:rsidR="009203D7" w:rsidRPr="00261CDC">
        <w:rPr>
          <w:rFonts w:ascii="Times New Roman" w:hAnsi="Times New Roman" w:cs="Times New Roman"/>
          <w:i w:val="0"/>
          <w:color w:val="auto"/>
          <w:sz w:val="24"/>
          <w:szCs w:val="24"/>
        </w:rPr>
        <w:t>24 localized emitters with emission wavelength over 1150 nm</w:t>
      </w:r>
      <w:r w:rsidR="009203D7" w:rsidRPr="00261CDC">
        <w:rPr>
          <w:rFonts w:ascii="Times New Roman" w:hAnsi="Times New Roman" w:cs="Times New Roman"/>
          <w:b/>
          <w:i w:val="0"/>
          <w:color w:val="auto"/>
          <w:sz w:val="24"/>
          <w:szCs w:val="24"/>
        </w:rPr>
        <w:t xml:space="preserve">  c</w:t>
      </w:r>
      <w:r w:rsidR="00954474" w:rsidRPr="00261CDC">
        <w:rPr>
          <w:rFonts w:ascii="Times New Roman" w:hAnsi="Times New Roman" w:cs="Times New Roman"/>
          <w:i w:val="0"/>
          <w:color w:val="auto"/>
          <w:sz w:val="24"/>
          <w:szCs w:val="24"/>
        </w:rPr>
        <w:t>,</w:t>
      </w:r>
      <w:r w:rsidRPr="00261CDC">
        <w:rPr>
          <w:rFonts w:ascii="Times New Roman" w:hAnsi="Times New Roman" w:cs="Times New Roman"/>
          <w:i w:val="0"/>
          <w:color w:val="auto"/>
          <w:sz w:val="24"/>
          <w:szCs w:val="24"/>
        </w:rPr>
        <w:t xml:space="preserve"> a monolayer MoTe</w:t>
      </w:r>
      <w:r w:rsidRPr="00261CDC">
        <w:rPr>
          <w:rFonts w:ascii="Times New Roman" w:hAnsi="Times New Roman" w:cs="Times New Roman"/>
          <w:i w:val="0"/>
          <w:color w:val="auto"/>
          <w:sz w:val="24"/>
          <w:szCs w:val="24"/>
          <w:vertAlign w:val="subscript"/>
        </w:rPr>
        <w:t>2</w:t>
      </w:r>
      <w:r w:rsidRPr="00261CDC">
        <w:rPr>
          <w:rFonts w:ascii="Times New Roman" w:hAnsi="Times New Roman" w:cs="Times New Roman"/>
          <w:i w:val="0"/>
          <w:color w:val="auto"/>
          <w:sz w:val="24"/>
          <w:szCs w:val="24"/>
        </w:rPr>
        <w:t xml:space="preserve"> localized emitter with a 1550 nm PL peak; </w:t>
      </w:r>
      <w:r w:rsidR="009203D7" w:rsidRPr="00261CDC">
        <w:rPr>
          <w:rFonts w:ascii="Times New Roman" w:hAnsi="Times New Roman" w:cs="Times New Roman"/>
          <w:b/>
          <w:i w:val="0"/>
          <w:color w:val="auto"/>
          <w:sz w:val="24"/>
          <w:szCs w:val="24"/>
        </w:rPr>
        <w:t>d</w:t>
      </w:r>
      <w:r w:rsidR="00954474" w:rsidRPr="00261CDC">
        <w:rPr>
          <w:rFonts w:ascii="Times New Roman" w:hAnsi="Times New Roman" w:cs="Times New Roman"/>
          <w:i w:val="0"/>
          <w:color w:val="auto"/>
          <w:sz w:val="24"/>
          <w:szCs w:val="24"/>
        </w:rPr>
        <w:t>,</w:t>
      </w:r>
      <w:r w:rsidRPr="00261CDC">
        <w:rPr>
          <w:rFonts w:ascii="Times New Roman" w:hAnsi="Times New Roman" w:cs="Times New Roman"/>
          <w:i w:val="0"/>
          <w:color w:val="auto"/>
          <w:sz w:val="24"/>
          <w:szCs w:val="24"/>
        </w:rPr>
        <w:t xml:space="preserve"> a bilayer MoTe</w:t>
      </w:r>
      <w:r w:rsidRPr="00261CDC">
        <w:rPr>
          <w:rFonts w:ascii="Times New Roman" w:hAnsi="Times New Roman" w:cs="Times New Roman"/>
          <w:i w:val="0"/>
          <w:color w:val="auto"/>
          <w:sz w:val="24"/>
          <w:szCs w:val="24"/>
          <w:vertAlign w:val="subscript"/>
        </w:rPr>
        <w:t>2</w:t>
      </w:r>
      <w:r w:rsidRPr="00261CDC">
        <w:rPr>
          <w:rFonts w:ascii="Times New Roman" w:hAnsi="Times New Roman" w:cs="Times New Roman"/>
          <w:i w:val="0"/>
          <w:color w:val="auto"/>
          <w:sz w:val="24"/>
          <w:szCs w:val="24"/>
        </w:rPr>
        <w:t xml:space="preserve"> localized emitter with a 1540 nm PL peak.</w:t>
      </w:r>
    </w:p>
    <w:p w14:paraId="1D2B22AA" w14:textId="57040D69" w:rsidR="00BD0A91" w:rsidRPr="00A65A2F" w:rsidRDefault="00BD0A91" w:rsidP="00BD0A91">
      <w:pPr>
        <w:rPr>
          <w:rFonts w:ascii="Times New Roman" w:hAnsi="Times New Roman" w:cs="Times New Roman"/>
          <w:b/>
          <w:sz w:val="24"/>
          <w:szCs w:val="24"/>
        </w:rPr>
      </w:pPr>
      <w:r w:rsidRPr="00A65A2F">
        <w:rPr>
          <w:rFonts w:ascii="Times New Roman" w:hAnsi="Times New Roman" w:cs="Times New Roman"/>
          <w:b/>
          <w:sz w:val="24"/>
          <w:szCs w:val="24"/>
        </w:rPr>
        <w:t>S5. Correlating the PL spectra and decay curve of the QE shown in Figure 3b and 3c</w:t>
      </w:r>
    </w:p>
    <w:p w14:paraId="1ADDA2CF" w14:textId="238068D5" w:rsidR="00BD0A91" w:rsidRPr="007136F5" w:rsidRDefault="00BD0A91" w:rsidP="00BD0A91">
      <w:pPr>
        <w:tabs>
          <w:tab w:val="left" w:pos="360"/>
        </w:tabs>
        <w:snapToGrid w:val="0"/>
        <w:spacing w:after="240" w:line="276" w:lineRule="auto"/>
        <w:jc w:val="both"/>
        <w:rPr>
          <w:rFonts w:ascii="Times New Roman" w:hAnsi="Times New Roman" w:cs="Times New Roman"/>
          <w:sz w:val="24"/>
          <w:szCs w:val="24"/>
        </w:rPr>
      </w:pPr>
      <w:r w:rsidRPr="00A65A2F">
        <w:rPr>
          <w:rFonts w:ascii="Times New Roman" w:hAnsi="Times New Roman" w:cs="Times New Roman"/>
          <w:sz w:val="24"/>
          <w:szCs w:val="24"/>
        </w:rPr>
        <w:t xml:space="preserve">The TRPL curve presented in </w:t>
      </w:r>
      <w:r w:rsidRPr="00A65A2F">
        <w:rPr>
          <w:rFonts w:ascii="Times New Roman" w:hAnsi="Times New Roman" w:cs="Times New Roman"/>
          <w:b/>
          <w:sz w:val="24"/>
          <w:szCs w:val="24"/>
        </w:rPr>
        <w:t>Figure 3c</w:t>
      </w:r>
      <w:r w:rsidRPr="00A65A2F">
        <w:rPr>
          <w:rFonts w:ascii="Times New Roman" w:hAnsi="Times New Roman" w:cs="Times New Roman"/>
          <w:sz w:val="24"/>
          <w:szCs w:val="24"/>
        </w:rPr>
        <w:t xml:space="preserve"> or </w:t>
      </w:r>
      <w:r w:rsidRPr="00A65A2F">
        <w:rPr>
          <w:rFonts w:ascii="Times New Roman" w:hAnsi="Times New Roman" w:cs="Times New Roman"/>
          <w:b/>
          <w:sz w:val="24"/>
          <w:szCs w:val="24"/>
        </w:rPr>
        <w:t>Figure s6a</w:t>
      </w:r>
      <w:r w:rsidRPr="00A65A2F">
        <w:rPr>
          <w:rFonts w:ascii="Times New Roman" w:hAnsi="Times New Roman" w:cs="Times New Roman"/>
          <w:sz w:val="24"/>
          <w:szCs w:val="24"/>
        </w:rPr>
        <w:t xml:space="preserve"> is fitted by a bi-exponential decay formula, </w:t>
      </w:r>
      <m:oMath>
        <m:r>
          <w:rPr>
            <w:rFonts w:ascii="Cambria Math" w:hAnsi="Cambria Math"/>
            <w:sz w:val="24"/>
            <w:szCs w:val="24"/>
          </w:rPr>
          <m:t>y=Ae</m:t>
        </m:r>
        <m:r>
          <m:rPr>
            <m:nor/>
          </m:rPr>
          <w:rPr>
            <w:rFonts w:ascii="Cambria Math"/>
            <w:sz w:val="24"/>
            <w:szCs w:val="24"/>
            <w:vertAlign w:val="superscript"/>
          </w:rPr>
          <m:t>-t/t1</m:t>
        </m:r>
        <m:r>
          <w:rPr>
            <w:rFonts w:ascii="Cambria Math" w:hAnsi="Cambria Math"/>
            <w:sz w:val="24"/>
            <w:szCs w:val="24"/>
          </w:rPr>
          <m:t>+</m:t>
        </m:r>
      </m:oMath>
      <w:r w:rsidRPr="00A65A2F">
        <w:rPr>
          <w:sz w:val="24"/>
          <w:szCs w:val="24"/>
        </w:rPr>
        <w:t>B</w:t>
      </w:r>
      <m:oMath>
        <m:r>
          <w:rPr>
            <w:rFonts w:ascii="Cambria Math" w:hAnsi="Cambria Math"/>
            <w:sz w:val="24"/>
            <w:szCs w:val="24"/>
          </w:rPr>
          <m:t>e</m:t>
        </m:r>
        <m:r>
          <m:rPr>
            <m:nor/>
          </m:rPr>
          <w:rPr>
            <w:rFonts w:ascii="Cambria Math"/>
            <w:sz w:val="24"/>
            <w:szCs w:val="24"/>
            <w:vertAlign w:val="superscript"/>
          </w:rPr>
          <m:t>-t/t2</m:t>
        </m:r>
        <m:r>
          <w:rPr>
            <w:rFonts w:ascii="Cambria Math" w:hAnsi="Cambria Math"/>
            <w:sz w:val="24"/>
            <w:szCs w:val="24"/>
          </w:rPr>
          <m:t>+</m:t>
        </m:r>
        <m:r>
          <m:rPr>
            <m:nor/>
          </m:rPr>
          <w:rPr>
            <w:sz w:val="24"/>
            <w:szCs w:val="24"/>
          </w:rPr>
          <m:t>C</m:t>
        </m:r>
      </m:oMath>
      <w:r w:rsidRPr="00A65A2F">
        <w:rPr>
          <w:rFonts w:ascii="Times New Roman" w:hAnsi="Times New Roman" w:cs="Times New Roman"/>
          <w:sz w:val="24"/>
          <w:szCs w:val="24"/>
        </w:rPr>
        <w:t>. We obtained A = 69.6, B = 82.8,</w:t>
      </w:r>
      <w:r w:rsidRPr="00A65A2F">
        <w:rPr>
          <w:sz w:val="24"/>
          <w:szCs w:val="24"/>
        </w:rPr>
        <w:t xml:space="preserve"> </w:t>
      </w:r>
      <w:r w:rsidRPr="00A65A2F">
        <w:rPr>
          <w:rFonts w:ascii="Symbol" w:hAnsi="Symbol" w:cs="Times New Roman"/>
          <w:i/>
          <w:iCs/>
          <w:sz w:val="24"/>
          <w:szCs w:val="24"/>
        </w:rPr>
        <w:t></w:t>
      </w:r>
      <w:r w:rsidRPr="00A65A2F">
        <w:rPr>
          <w:rFonts w:ascii="Symbol" w:hAnsi="Symbol" w:cs="Times New Roman"/>
          <w:sz w:val="24"/>
          <w:szCs w:val="24"/>
          <w:vertAlign w:val="subscript"/>
        </w:rPr>
        <w:t></w:t>
      </w:r>
      <w:r w:rsidRPr="00A65A2F">
        <w:rPr>
          <w:rFonts w:ascii="Times New Roman" w:hAnsi="Times New Roman" w:cs="Times New Roman"/>
          <w:sz w:val="24"/>
          <w:szCs w:val="24"/>
        </w:rPr>
        <w:t xml:space="preserve"> = 163 ns and </w:t>
      </w:r>
      <w:r w:rsidRPr="00A65A2F">
        <w:rPr>
          <w:rFonts w:ascii="Symbol" w:hAnsi="Symbol" w:cs="Times New Roman"/>
          <w:sz w:val="24"/>
          <w:szCs w:val="24"/>
        </w:rPr>
        <w:t></w:t>
      </w:r>
      <w:r w:rsidRPr="00A65A2F">
        <w:rPr>
          <w:rFonts w:ascii="Symbol" w:hAnsi="Symbol" w:cs="Times New Roman"/>
          <w:sz w:val="24"/>
          <w:szCs w:val="24"/>
          <w:vertAlign w:val="subscript"/>
        </w:rPr>
        <w:t></w:t>
      </w:r>
      <w:r w:rsidRPr="00A65A2F">
        <w:rPr>
          <w:rFonts w:ascii="Times New Roman" w:hAnsi="Times New Roman" w:cs="Times New Roman"/>
          <w:sz w:val="24"/>
          <w:szCs w:val="24"/>
        </w:rPr>
        <w:t xml:space="preserve"> = 1.13 </w:t>
      </w:r>
      <w:r w:rsidRPr="00A65A2F">
        <w:rPr>
          <w:rFonts w:ascii="Symbol" w:hAnsi="Symbol" w:cs="Times New Roman"/>
          <w:sz w:val="24"/>
          <w:szCs w:val="24"/>
        </w:rPr>
        <w:t></w:t>
      </w:r>
      <w:r w:rsidRPr="00A65A2F">
        <w:rPr>
          <w:rFonts w:ascii="Times New Roman" w:hAnsi="Times New Roman" w:cs="Times New Roman"/>
          <w:sz w:val="24"/>
          <w:szCs w:val="24"/>
        </w:rPr>
        <w:t>s. The value A</w:t>
      </w:r>
      <w:r w:rsidRPr="00A65A2F">
        <w:rPr>
          <w:rFonts w:ascii="Symbol" w:hAnsi="Symbol" w:cs="Times New Roman"/>
          <w:i/>
          <w:iCs/>
          <w:sz w:val="24"/>
          <w:szCs w:val="24"/>
        </w:rPr>
        <w:t></w:t>
      </w:r>
      <w:r w:rsidRPr="00A65A2F">
        <w:rPr>
          <w:rFonts w:ascii="Symbol" w:hAnsi="Symbol" w:cs="Times New Roman"/>
          <w:sz w:val="24"/>
          <w:szCs w:val="24"/>
          <w:vertAlign w:val="subscript"/>
        </w:rPr>
        <w:t></w:t>
      </w:r>
      <w:r w:rsidRPr="00A65A2F">
        <w:rPr>
          <w:rFonts w:ascii="Times New Roman" w:hAnsi="Times New Roman" w:cs="Times New Roman"/>
          <w:sz w:val="24"/>
          <w:szCs w:val="24"/>
        </w:rPr>
        <w:t>/B</w:t>
      </w:r>
      <w:r w:rsidRPr="00A65A2F">
        <w:rPr>
          <w:rFonts w:ascii="Symbol" w:hAnsi="Symbol" w:cs="Times New Roman"/>
          <w:i/>
          <w:iCs/>
          <w:sz w:val="24"/>
          <w:szCs w:val="24"/>
        </w:rPr>
        <w:t></w:t>
      </w:r>
      <w:r w:rsidRPr="00A65A2F">
        <w:rPr>
          <w:rFonts w:ascii="Symbol" w:hAnsi="Symbol" w:cs="Times New Roman"/>
          <w:sz w:val="24"/>
          <w:szCs w:val="24"/>
          <w:vertAlign w:val="subscript"/>
        </w:rPr>
        <w:t></w:t>
      </w:r>
      <w:r w:rsidRPr="00A65A2F">
        <w:rPr>
          <w:rFonts w:ascii="Symbol" w:hAnsi="Symbol" w:cs="Times New Roman"/>
          <w:sz w:val="24"/>
          <w:szCs w:val="24"/>
          <w:vertAlign w:val="subscript"/>
        </w:rPr>
        <w:t></w:t>
      </w:r>
      <w:r w:rsidRPr="00A65A2F">
        <w:rPr>
          <w:rFonts w:ascii="Symbol" w:hAnsi="Symbol" w:cs="Times New Roman"/>
          <w:sz w:val="24"/>
          <w:szCs w:val="24"/>
        </w:rPr>
        <w:t></w:t>
      </w:r>
      <w:r w:rsidRPr="00A65A2F">
        <w:rPr>
          <w:rFonts w:ascii="Symbol" w:hAnsi="Symbol" w:cs="Times New Roman"/>
          <w:sz w:val="24"/>
          <w:szCs w:val="24"/>
        </w:rPr>
        <w:t></w:t>
      </w:r>
      <w:r w:rsidRPr="00A65A2F">
        <w:rPr>
          <w:rFonts w:ascii="Symbol" w:hAnsi="Symbol" w:cs="Times New Roman"/>
          <w:sz w:val="24"/>
          <w:szCs w:val="24"/>
        </w:rPr>
        <w:t></w:t>
      </w:r>
      <w:r w:rsidRPr="00A65A2F">
        <w:rPr>
          <w:rFonts w:ascii="Symbol" w:hAnsi="Symbol" w:cs="Times New Roman"/>
          <w:sz w:val="24"/>
          <w:szCs w:val="24"/>
        </w:rPr>
        <w:t></w:t>
      </w:r>
      <w:r w:rsidRPr="00A65A2F">
        <w:rPr>
          <w:rFonts w:ascii="Symbol" w:hAnsi="Symbol" w:cs="Times New Roman"/>
          <w:sz w:val="24"/>
          <w:szCs w:val="24"/>
        </w:rPr>
        <w:t></w:t>
      </w:r>
      <w:r w:rsidRPr="00A65A2F">
        <w:rPr>
          <w:rFonts w:ascii="Symbol" w:hAnsi="Symbol" w:cs="Times New Roman"/>
          <w:sz w:val="24"/>
          <w:szCs w:val="24"/>
        </w:rPr>
        <w:t></w:t>
      </w:r>
      <w:r w:rsidRPr="00A65A2F">
        <w:rPr>
          <w:rFonts w:ascii="Times New Roman" w:hAnsi="Times New Roman" w:cs="Times New Roman"/>
          <w:sz w:val="24"/>
          <w:szCs w:val="24"/>
        </w:rPr>
        <w:t xml:space="preserve"> is calculated to compare the ratio of the integrated PL intensity of two PL of peaks of </w:t>
      </w:r>
      <w:r w:rsidRPr="00A65A2F">
        <w:rPr>
          <w:rFonts w:ascii="Times New Roman" w:hAnsi="Times New Roman" w:cs="Times New Roman"/>
          <w:b/>
          <w:sz w:val="24"/>
          <w:szCs w:val="24"/>
        </w:rPr>
        <w:t>Figure 3b</w:t>
      </w:r>
      <w:r w:rsidRPr="00A65A2F">
        <w:rPr>
          <w:rFonts w:ascii="Times New Roman" w:hAnsi="Times New Roman" w:cs="Times New Roman"/>
          <w:sz w:val="24"/>
          <w:szCs w:val="24"/>
        </w:rPr>
        <w:t xml:space="preserve">. The PL intensity ratio of the 1510 nm shoulder peak and the 1540 nm telecom peak is calculated by integrating the PL counts from each Gaussian fitted peak shown in </w:t>
      </w:r>
      <w:r w:rsidRPr="00A65A2F">
        <w:rPr>
          <w:rFonts w:ascii="Times New Roman" w:hAnsi="Times New Roman" w:cs="Times New Roman"/>
          <w:b/>
          <w:sz w:val="24"/>
          <w:szCs w:val="24"/>
        </w:rPr>
        <w:t>Figure s6b</w:t>
      </w:r>
      <w:r w:rsidRPr="00A65A2F">
        <w:rPr>
          <w:rFonts w:ascii="Times New Roman" w:hAnsi="Times New Roman" w:cs="Times New Roman"/>
          <w:sz w:val="24"/>
          <w:szCs w:val="24"/>
        </w:rPr>
        <w:t>.</w:t>
      </w:r>
      <w:r w:rsidR="00A65A2F">
        <w:rPr>
          <w:rFonts w:ascii="Times New Roman" w:hAnsi="Times New Roman" w:cs="Times New Roman"/>
          <w:sz w:val="24"/>
          <w:szCs w:val="24"/>
        </w:rPr>
        <w:t xml:space="preserve">  Because </w:t>
      </w:r>
      <w:r w:rsidRPr="00A65A2F">
        <w:rPr>
          <w:rFonts w:ascii="Times New Roman" w:hAnsi="Times New Roman" w:cs="Times New Roman"/>
          <w:sz w:val="24"/>
          <w:szCs w:val="24"/>
        </w:rPr>
        <w:t>we applied a 1500 nm long-pass filter and a 1550±40 nm band-pass filter in the PL dynamics measurement</w:t>
      </w:r>
      <w:r w:rsidR="00A65A2F">
        <w:rPr>
          <w:rFonts w:ascii="Times New Roman" w:hAnsi="Times New Roman" w:cs="Times New Roman"/>
          <w:sz w:val="24"/>
          <w:szCs w:val="24"/>
        </w:rPr>
        <w:t xml:space="preserve">, </w:t>
      </w:r>
      <w:r w:rsidRPr="00A65A2F">
        <w:rPr>
          <w:rFonts w:ascii="Times New Roman" w:hAnsi="Times New Roman" w:cs="Times New Roman"/>
          <w:sz w:val="24"/>
          <w:szCs w:val="24"/>
        </w:rPr>
        <w:t xml:space="preserve">we only counted the “areas” with wavelength longer than 1510 nm, which is shadowed in yellow. From </w:t>
      </w:r>
      <w:r w:rsidRPr="00A65A2F">
        <w:rPr>
          <w:rFonts w:ascii="Times New Roman" w:hAnsi="Times New Roman" w:cs="Times New Roman"/>
          <w:b/>
          <w:sz w:val="24"/>
          <w:szCs w:val="24"/>
        </w:rPr>
        <w:t>Figure s6b</w:t>
      </w:r>
      <w:r w:rsidRPr="00A65A2F">
        <w:rPr>
          <w:rFonts w:ascii="Times New Roman" w:hAnsi="Times New Roman" w:cs="Times New Roman"/>
          <w:sz w:val="24"/>
          <w:szCs w:val="24"/>
        </w:rPr>
        <w:t xml:space="preserve"> we obtained a PL intensity ratio of 1:5. By comparing the PL intensity ratio obtained from the TRPL (1:8) and that obtained from the spectrum (1:5), we attribute the longer lifetime decay component to the brighter peak. As a result, 1.13 </w:t>
      </w:r>
      <w:r w:rsidRPr="00A65A2F">
        <w:rPr>
          <w:rFonts w:ascii="Symbol" w:hAnsi="Symbol" w:cs="Times New Roman"/>
          <w:sz w:val="24"/>
          <w:szCs w:val="24"/>
        </w:rPr>
        <w:t></w:t>
      </w:r>
      <w:r w:rsidRPr="00A65A2F">
        <w:rPr>
          <w:rFonts w:ascii="Times New Roman" w:hAnsi="Times New Roman" w:cs="Times New Roman"/>
          <w:sz w:val="24"/>
          <w:szCs w:val="24"/>
        </w:rPr>
        <w:t>s decay component is assigned to the 1540 nm telecom peak.</w:t>
      </w:r>
    </w:p>
    <w:p w14:paraId="1CDAFD1F" w14:textId="77777777" w:rsidR="00BD0A91" w:rsidRPr="007136F5" w:rsidRDefault="00BD0A91" w:rsidP="00BD0A91">
      <w:pPr>
        <w:tabs>
          <w:tab w:val="left" w:pos="360"/>
        </w:tabs>
        <w:snapToGrid w:val="0"/>
        <w:spacing w:after="240" w:line="276" w:lineRule="auto"/>
        <w:jc w:val="center"/>
        <w:rPr>
          <w:rFonts w:ascii="Times New Roman" w:hAnsi="Times New Roman" w:cs="Times New Roman"/>
          <w:sz w:val="24"/>
          <w:szCs w:val="24"/>
        </w:rPr>
      </w:pPr>
      <w:r w:rsidRPr="007136F5">
        <w:rPr>
          <w:noProof/>
          <w:lang w:eastAsia="en-US"/>
        </w:rPr>
        <w:drawing>
          <wp:inline distT="0" distB="0" distL="0" distR="0" wp14:anchorId="1DDD8334" wp14:editId="55FF13CB">
            <wp:extent cx="5914402" cy="2686756"/>
            <wp:effectExtent l="0" t="0" r="381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54751" cy="2705085"/>
                    </a:xfrm>
                    <a:prstGeom prst="rect">
                      <a:avLst/>
                    </a:prstGeom>
                  </pic:spPr>
                </pic:pic>
              </a:graphicData>
            </a:graphic>
          </wp:inline>
        </w:drawing>
      </w:r>
    </w:p>
    <w:p w14:paraId="182D5333" w14:textId="77777777" w:rsidR="00BD0A91" w:rsidRPr="00261CDC" w:rsidRDefault="00BD0A91" w:rsidP="00BD0A91">
      <w:pPr>
        <w:pStyle w:val="Caption"/>
        <w:tabs>
          <w:tab w:val="left" w:pos="360"/>
        </w:tabs>
        <w:snapToGrid w:val="0"/>
        <w:spacing w:after="240" w:line="276" w:lineRule="auto"/>
        <w:jc w:val="center"/>
        <w:rPr>
          <w:rFonts w:ascii="Times New Roman" w:hAnsi="Times New Roman" w:cs="Times New Roman"/>
          <w:i w:val="0"/>
          <w:color w:val="auto"/>
          <w:sz w:val="24"/>
          <w:szCs w:val="24"/>
        </w:rPr>
      </w:pPr>
      <w:r w:rsidRPr="00261CDC">
        <w:rPr>
          <w:rFonts w:ascii="Times New Roman" w:hAnsi="Times New Roman" w:cs="Times New Roman"/>
          <w:b/>
          <w:bCs/>
          <w:i w:val="0"/>
          <w:color w:val="auto"/>
          <w:sz w:val="24"/>
          <w:szCs w:val="24"/>
        </w:rPr>
        <w:t>Figure s6: a</w:t>
      </w:r>
      <w:r w:rsidRPr="00261CDC">
        <w:rPr>
          <w:rFonts w:ascii="Times New Roman" w:hAnsi="Times New Roman" w:cs="Times New Roman"/>
          <w:i w:val="0"/>
          <w:color w:val="auto"/>
          <w:sz w:val="24"/>
          <w:szCs w:val="24"/>
        </w:rPr>
        <w:t xml:space="preserve">, The PL decay curve presented in Figure 3c (main article). The region shadowed in yellow is the time window utilized in photon correlation measurements; </w:t>
      </w:r>
      <w:r w:rsidRPr="00261CDC">
        <w:rPr>
          <w:rFonts w:ascii="Times New Roman" w:hAnsi="Times New Roman" w:cs="Times New Roman"/>
          <w:b/>
          <w:bCs/>
          <w:i w:val="0"/>
          <w:color w:val="auto"/>
          <w:sz w:val="24"/>
          <w:szCs w:val="24"/>
        </w:rPr>
        <w:t>b</w:t>
      </w:r>
      <w:r w:rsidRPr="00261CDC">
        <w:rPr>
          <w:rFonts w:ascii="Times New Roman" w:hAnsi="Times New Roman" w:cs="Times New Roman"/>
          <w:i w:val="0"/>
          <w:color w:val="auto"/>
          <w:sz w:val="24"/>
          <w:szCs w:val="24"/>
        </w:rPr>
        <w:t>, Gaussian fit curves presented in Figure 3b (main article). The “area” of each peak is denoted by the filled color. The region shadowed in orange is the spectrally filtered region used to obtain the TRPL data.</w:t>
      </w:r>
    </w:p>
    <w:p w14:paraId="6C4549D0" w14:textId="081FE592" w:rsidR="00865F87" w:rsidRPr="007136F5" w:rsidRDefault="00E65D99" w:rsidP="00E65D99">
      <w:pPr>
        <w:pStyle w:val="ListParagraph"/>
        <w:tabs>
          <w:tab w:val="left" w:pos="360"/>
        </w:tabs>
        <w:snapToGrid w:val="0"/>
        <w:spacing w:after="240" w:line="276" w:lineRule="auto"/>
        <w:ind w:left="0"/>
        <w:contextualSpacing w:val="0"/>
        <w:jc w:val="both"/>
        <w:rPr>
          <w:rFonts w:ascii="Times New Roman" w:hAnsi="Times New Roman" w:cs="Times New Roman"/>
          <w:b/>
          <w:bCs/>
          <w:sz w:val="24"/>
          <w:szCs w:val="24"/>
        </w:rPr>
      </w:pPr>
      <w:r>
        <w:rPr>
          <w:rFonts w:ascii="Times New Roman" w:hAnsi="Times New Roman" w:cs="Times New Roman"/>
          <w:b/>
          <w:bCs/>
          <w:sz w:val="24"/>
          <w:szCs w:val="24"/>
        </w:rPr>
        <w:t xml:space="preserve">S6.  </w:t>
      </w:r>
      <w:r w:rsidR="00FE18A8" w:rsidRPr="007136F5">
        <w:rPr>
          <w:rFonts w:ascii="Times New Roman" w:hAnsi="Times New Roman" w:cs="Times New Roman"/>
          <w:b/>
          <w:bCs/>
          <w:sz w:val="24"/>
          <w:szCs w:val="24"/>
        </w:rPr>
        <w:t>Photon correlation measurements</w:t>
      </w:r>
      <w:r w:rsidR="001E78BF" w:rsidRPr="007136F5">
        <w:rPr>
          <w:rFonts w:ascii="Times New Roman" w:hAnsi="Times New Roman" w:cs="Times New Roman"/>
          <w:b/>
          <w:bCs/>
          <w:sz w:val="24"/>
          <w:szCs w:val="24"/>
        </w:rPr>
        <w:t xml:space="preserve"> and </w:t>
      </w:r>
      <w:r w:rsidR="00E9433F" w:rsidRPr="007136F5">
        <w:rPr>
          <w:rFonts w:ascii="Times New Roman" w:hAnsi="Times New Roman" w:cs="Times New Roman"/>
          <w:b/>
          <w:bCs/>
          <w:sz w:val="24"/>
          <w:szCs w:val="24"/>
        </w:rPr>
        <w:t xml:space="preserve">the </w:t>
      </w:r>
      <w:r w:rsidR="001E78BF" w:rsidRPr="007136F5">
        <w:rPr>
          <w:rFonts w:ascii="Times New Roman" w:hAnsi="Times New Roman" w:cs="Times New Roman"/>
          <w:b/>
          <w:bCs/>
          <w:sz w:val="24"/>
          <w:szCs w:val="24"/>
        </w:rPr>
        <w:t>time-gating technique</w:t>
      </w:r>
    </w:p>
    <w:p w14:paraId="0407E7EB" w14:textId="3520F83D" w:rsidR="00954474" w:rsidRDefault="00FE18A8" w:rsidP="00264C62">
      <w:pPr>
        <w:tabs>
          <w:tab w:val="left" w:pos="360"/>
        </w:tabs>
        <w:snapToGrid w:val="0"/>
        <w:spacing w:after="240" w:line="276" w:lineRule="auto"/>
        <w:jc w:val="both"/>
        <w:rPr>
          <w:rFonts w:ascii="Times New Roman" w:hAnsi="Times New Roman" w:cs="Times New Roman"/>
          <w:sz w:val="24"/>
          <w:szCs w:val="24"/>
        </w:rPr>
      </w:pPr>
      <w:r w:rsidRPr="007136F5">
        <w:rPr>
          <w:rFonts w:ascii="Times New Roman" w:hAnsi="Times New Roman" w:cs="Times New Roman"/>
          <w:sz w:val="24"/>
          <w:szCs w:val="24"/>
        </w:rPr>
        <w:t xml:space="preserve">We performed both CW and pulsed laser photon correlation measurements using a two-channel SNSPD as the detector. </w:t>
      </w:r>
      <w:r w:rsidR="00B767D7" w:rsidRPr="007136F5">
        <w:rPr>
          <w:rFonts w:ascii="Times New Roman" w:hAnsi="Times New Roman" w:cs="Times New Roman"/>
          <w:sz w:val="24"/>
          <w:szCs w:val="24"/>
        </w:rPr>
        <w:t xml:space="preserve">The spectra were filtered either by a combination of long-pass and short-pass filters or a wavelength-tunable band-pass filter before entering the detector. </w:t>
      </w:r>
      <w:r w:rsidR="00A91CD0">
        <w:rPr>
          <w:rFonts w:ascii="Times New Roman" w:hAnsi="Times New Roman" w:cs="Times New Roman"/>
          <w:sz w:val="24"/>
          <w:szCs w:val="24"/>
        </w:rPr>
        <w:t>Unfortunately, for the QE</w:t>
      </w:r>
      <w:r w:rsidR="00B7708F" w:rsidRPr="007136F5">
        <w:rPr>
          <w:rFonts w:ascii="Times New Roman" w:hAnsi="Times New Roman" w:cs="Times New Roman"/>
          <w:sz w:val="24"/>
          <w:szCs w:val="24"/>
        </w:rPr>
        <w:t xml:space="preserve"> in </w:t>
      </w:r>
      <w:r w:rsidR="00B7708F" w:rsidRPr="007136F5">
        <w:rPr>
          <w:rFonts w:ascii="Times New Roman" w:hAnsi="Times New Roman" w:cs="Times New Roman"/>
          <w:b/>
          <w:bCs/>
          <w:sz w:val="24"/>
          <w:szCs w:val="24"/>
        </w:rPr>
        <w:t>Figure 3</w:t>
      </w:r>
      <w:r w:rsidR="001878DC" w:rsidRPr="007136F5">
        <w:rPr>
          <w:rFonts w:ascii="Times New Roman" w:hAnsi="Times New Roman" w:cs="Times New Roman"/>
          <w:b/>
          <w:bCs/>
          <w:sz w:val="24"/>
          <w:szCs w:val="24"/>
        </w:rPr>
        <w:t>b-</w:t>
      </w:r>
      <w:r w:rsidR="00954474" w:rsidRPr="007136F5">
        <w:rPr>
          <w:rFonts w:ascii="Times New Roman" w:hAnsi="Times New Roman" w:cs="Times New Roman"/>
          <w:b/>
          <w:bCs/>
          <w:sz w:val="24"/>
          <w:szCs w:val="24"/>
        </w:rPr>
        <w:t>f</w:t>
      </w:r>
      <w:r w:rsidR="00A91CD0">
        <w:rPr>
          <w:rFonts w:ascii="Times New Roman" w:hAnsi="Times New Roman" w:cs="Times New Roman"/>
          <w:sz w:val="24"/>
          <w:szCs w:val="24"/>
        </w:rPr>
        <w:t xml:space="preserve"> of the main article, </w:t>
      </w:r>
      <w:r w:rsidR="00B7708F" w:rsidRPr="007136F5">
        <w:rPr>
          <w:rFonts w:ascii="Times New Roman" w:hAnsi="Times New Roman" w:cs="Times New Roman"/>
          <w:sz w:val="24"/>
          <w:szCs w:val="24"/>
        </w:rPr>
        <w:t xml:space="preserve">we do not have an appropriate optical </w:t>
      </w:r>
      <w:r w:rsidR="00B7708F" w:rsidRPr="00F21A81">
        <w:rPr>
          <w:rFonts w:ascii="Times New Roman" w:hAnsi="Times New Roman" w:cs="Times New Roman"/>
          <w:sz w:val="24"/>
          <w:szCs w:val="24"/>
        </w:rPr>
        <w:t xml:space="preserve">filter to completely isolate the 1540 nm dominant peak from its shoulder peak at around 1510 nm, so the TRPL result in </w:t>
      </w:r>
      <w:r w:rsidR="00B7708F" w:rsidRPr="00F21A81">
        <w:rPr>
          <w:rFonts w:ascii="Times New Roman" w:hAnsi="Times New Roman" w:cs="Times New Roman"/>
          <w:b/>
          <w:bCs/>
          <w:sz w:val="24"/>
          <w:szCs w:val="24"/>
        </w:rPr>
        <w:t>Figure 3c</w:t>
      </w:r>
      <w:r w:rsidR="00B7708F" w:rsidRPr="00F21A81">
        <w:rPr>
          <w:rFonts w:ascii="Times New Roman" w:hAnsi="Times New Roman" w:cs="Times New Roman"/>
          <w:sz w:val="24"/>
          <w:szCs w:val="24"/>
        </w:rPr>
        <w:t xml:space="preserve"> contains the unwanted contributions from the small 1510 nm shoulder peak</w:t>
      </w:r>
      <w:r w:rsidR="007136F5" w:rsidRPr="00F21A81">
        <w:rPr>
          <w:rFonts w:ascii="Times New Roman" w:hAnsi="Times New Roman" w:cs="Times New Roman"/>
          <w:sz w:val="24"/>
          <w:szCs w:val="24"/>
        </w:rPr>
        <w:t xml:space="preserve"> </w:t>
      </w:r>
      <w:r w:rsidR="00A91CD0">
        <w:rPr>
          <w:rFonts w:ascii="Times New Roman" w:hAnsi="Times New Roman" w:cs="Times New Roman"/>
          <w:sz w:val="24"/>
          <w:szCs w:val="24"/>
        </w:rPr>
        <w:t>(</w:t>
      </w:r>
      <w:r w:rsidR="007136F5" w:rsidRPr="00F21A81">
        <w:rPr>
          <w:rFonts w:ascii="Times New Roman" w:hAnsi="Times New Roman" w:cs="Times New Roman"/>
          <w:b/>
          <w:sz w:val="24"/>
          <w:szCs w:val="24"/>
        </w:rPr>
        <w:t>Figure s6</w:t>
      </w:r>
      <w:r w:rsidR="00BD0A91">
        <w:rPr>
          <w:rFonts w:ascii="Times New Roman" w:hAnsi="Times New Roman" w:cs="Times New Roman"/>
          <w:b/>
          <w:sz w:val="24"/>
          <w:szCs w:val="24"/>
        </w:rPr>
        <w:t>b</w:t>
      </w:r>
      <w:r w:rsidR="00A91CD0">
        <w:rPr>
          <w:rFonts w:ascii="Times New Roman" w:hAnsi="Times New Roman" w:cs="Times New Roman"/>
          <w:b/>
          <w:sz w:val="24"/>
          <w:szCs w:val="24"/>
        </w:rPr>
        <w:t>)</w:t>
      </w:r>
      <w:r w:rsidR="007136F5" w:rsidRPr="00F21A81">
        <w:rPr>
          <w:rFonts w:ascii="Times New Roman" w:hAnsi="Times New Roman" w:cs="Times New Roman"/>
          <w:b/>
          <w:sz w:val="24"/>
          <w:szCs w:val="24"/>
        </w:rPr>
        <w:t>.</w:t>
      </w:r>
      <w:r w:rsidR="007136F5" w:rsidRPr="00F21A81">
        <w:rPr>
          <w:rFonts w:ascii="Times New Roman" w:hAnsi="Times New Roman" w:cs="Times New Roman"/>
          <w:sz w:val="24"/>
          <w:szCs w:val="24"/>
        </w:rPr>
        <w:t xml:space="preserve"> </w:t>
      </w:r>
      <w:r w:rsidR="00C5680F" w:rsidRPr="00F21A81">
        <w:rPr>
          <w:rFonts w:ascii="Times New Roman" w:hAnsi="Times New Roman" w:cs="Times New Roman"/>
          <w:sz w:val="24"/>
          <w:szCs w:val="24"/>
        </w:rPr>
        <w:t xml:space="preserve"> To minimize the contribution from this short-lifetime shoulder peak in the pulsed autocorrelation measurements shown in </w:t>
      </w:r>
      <w:r w:rsidR="00C5680F" w:rsidRPr="00F21A81">
        <w:rPr>
          <w:rFonts w:ascii="Times New Roman" w:hAnsi="Times New Roman" w:cs="Times New Roman"/>
          <w:b/>
          <w:bCs/>
          <w:sz w:val="24"/>
          <w:szCs w:val="24"/>
        </w:rPr>
        <w:t>Figure 3</w:t>
      </w:r>
      <w:r w:rsidR="00954474" w:rsidRPr="00F21A81">
        <w:rPr>
          <w:rFonts w:ascii="Times New Roman" w:hAnsi="Times New Roman" w:cs="Times New Roman"/>
          <w:b/>
          <w:bCs/>
          <w:sz w:val="24"/>
          <w:szCs w:val="24"/>
        </w:rPr>
        <w:t>f</w:t>
      </w:r>
      <w:r w:rsidR="00C5680F" w:rsidRPr="00F21A81">
        <w:rPr>
          <w:rFonts w:ascii="Times New Roman" w:hAnsi="Times New Roman" w:cs="Times New Roman"/>
          <w:sz w:val="24"/>
          <w:szCs w:val="24"/>
        </w:rPr>
        <w:t>, we applied a time gate</w:t>
      </w:r>
      <w:r w:rsidR="007136F5" w:rsidRPr="00F21A81">
        <w:rPr>
          <w:rFonts w:ascii="Times New Roman" w:hAnsi="Times New Roman" w:cs="Times New Roman"/>
          <w:sz w:val="24"/>
          <w:szCs w:val="24"/>
        </w:rPr>
        <w:t>d 2</w:t>
      </w:r>
      <w:r w:rsidR="007136F5" w:rsidRPr="00F21A81">
        <w:rPr>
          <w:rFonts w:ascii="Times New Roman" w:hAnsi="Times New Roman" w:cs="Times New Roman"/>
          <w:sz w:val="24"/>
          <w:szCs w:val="24"/>
          <w:vertAlign w:val="superscript"/>
        </w:rPr>
        <w:t>nd</w:t>
      </w:r>
      <w:r w:rsidR="007136F5" w:rsidRPr="00F21A81">
        <w:rPr>
          <w:rFonts w:ascii="Times New Roman" w:hAnsi="Times New Roman" w:cs="Times New Roman"/>
          <w:sz w:val="24"/>
          <w:szCs w:val="24"/>
        </w:rPr>
        <w:t xml:space="preserve"> order photon correlation approach</w:t>
      </w:r>
      <w:r w:rsidR="00A91CD0">
        <w:rPr>
          <w:rFonts w:ascii="Times New Roman" w:hAnsi="Times New Roman" w:cs="Times New Roman"/>
          <w:sz w:val="24"/>
          <w:szCs w:val="24"/>
          <w:vertAlign w:val="superscript"/>
        </w:rPr>
        <w:t>25</w:t>
      </w:r>
      <w:r w:rsidR="007136F5" w:rsidRPr="00F21A81">
        <w:rPr>
          <w:rFonts w:ascii="Times New Roman" w:hAnsi="Times New Roman" w:cs="Times New Roman"/>
          <w:sz w:val="24"/>
          <w:szCs w:val="24"/>
        </w:rPr>
        <w:t xml:space="preserve"> to filter the photon in temporal domain after the measurement.  Using the time tagged photons collected by </w:t>
      </w:r>
      <w:proofErr w:type="spellStart"/>
      <w:r w:rsidR="007136F5" w:rsidRPr="00F21A81">
        <w:rPr>
          <w:rFonts w:ascii="Times New Roman" w:hAnsi="Times New Roman" w:cs="Times New Roman"/>
          <w:sz w:val="24"/>
          <w:szCs w:val="24"/>
        </w:rPr>
        <w:t>Hydraharp</w:t>
      </w:r>
      <w:proofErr w:type="spellEnd"/>
      <w:r w:rsidR="007136F5" w:rsidRPr="00F21A81">
        <w:rPr>
          <w:rFonts w:ascii="Times New Roman" w:hAnsi="Times New Roman" w:cs="Times New Roman"/>
          <w:sz w:val="24"/>
          <w:szCs w:val="24"/>
        </w:rPr>
        <w:t xml:space="preserve"> photon counting system, we post</w:t>
      </w:r>
      <w:r w:rsidR="00F21A81" w:rsidRPr="00F21A81">
        <w:rPr>
          <w:rFonts w:ascii="Times New Roman" w:hAnsi="Times New Roman" w:cs="Times New Roman"/>
          <w:sz w:val="24"/>
          <w:szCs w:val="24"/>
        </w:rPr>
        <w:t>-</w:t>
      </w:r>
      <w:r w:rsidR="007136F5" w:rsidRPr="00F21A81">
        <w:rPr>
          <w:rFonts w:ascii="Times New Roman" w:hAnsi="Times New Roman" w:cs="Times New Roman"/>
          <w:sz w:val="24"/>
          <w:szCs w:val="24"/>
        </w:rPr>
        <w:t xml:space="preserve">select the photons that are detected </w:t>
      </w:r>
      <w:r w:rsidR="00F21A81" w:rsidRPr="00F21A81">
        <w:rPr>
          <w:rFonts w:ascii="Times New Roman" w:hAnsi="Times New Roman" w:cs="Times New Roman"/>
          <w:sz w:val="24"/>
          <w:szCs w:val="24"/>
        </w:rPr>
        <w:t>after certain time delay following the laser excitation</w:t>
      </w:r>
      <w:r w:rsidR="00A91CD0">
        <w:rPr>
          <w:rFonts w:ascii="Times New Roman" w:hAnsi="Times New Roman" w:cs="Times New Roman"/>
          <w:sz w:val="24"/>
          <w:szCs w:val="24"/>
        </w:rPr>
        <w:t xml:space="preserve"> </w:t>
      </w:r>
      <w:r w:rsidR="00A91CD0" w:rsidRPr="00F21A81">
        <w:rPr>
          <w:rFonts w:ascii="Times New Roman" w:hAnsi="Times New Roman" w:cs="Times New Roman"/>
          <w:sz w:val="24"/>
          <w:szCs w:val="24"/>
        </w:rPr>
        <w:t xml:space="preserve">(gate time) </w:t>
      </w:r>
      <w:r w:rsidR="00F21A81" w:rsidRPr="00F21A81">
        <w:rPr>
          <w:rFonts w:ascii="Times New Roman" w:hAnsi="Times New Roman" w:cs="Times New Roman"/>
          <w:sz w:val="24"/>
          <w:szCs w:val="24"/>
        </w:rPr>
        <w:t>and reconstruct the 2</w:t>
      </w:r>
      <w:r w:rsidR="00F21A81" w:rsidRPr="00F21A81">
        <w:rPr>
          <w:rFonts w:ascii="Times New Roman" w:hAnsi="Times New Roman" w:cs="Times New Roman"/>
          <w:sz w:val="24"/>
          <w:szCs w:val="24"/>
          <w:vertAlign w:val="superscript"/>
        </w:rPr>
        <w:t>nd</w:t>
      </w:r>
      <w:r w:rsidR="00F21A81" w:rsidRPr="00F21A81">
        <w:rPr>
          <w:rFonts w:ascii="Times New Roman" w:hAnsi="Times New Roman" w:cs="Times New Roman"/>
          <w:sz w:val="24"/>
          <w:szCs w:val="24"/>
        </w:rPr>
        <w:t xml:space="preserve"> order photon correlation trace from the selected photons.  </w:t>
      </w:r>
      <w:r w:rsidR="001E78BF" w:rsidRPr="00F21A81">
        <w:rPr>
          <w:rFonts w:ascii="Times New Roman" w:hAnsi="Times New Roman" w:cs="Times New Roman"/>
          <w:sz w:val="24"/>
          <w:szCs w:val="24"/>
        </w:rPr>
        <w:t xml:space="preserve">In our case, we </w:t>
      </w:r>
      <w:r w:rsidR="00A91CD0">
        <w:rPr>
          <w:rFonts w:ascii="Times New Roman" w:hAnsi="Times New Roman" w:cs="Times New Roman"/>
          <w:sz w:val="24"/>
          <w:szCs w:val="24"/>
        </w:rPr>
        <w:t>have</w:t>
      </w:r>
      <w:r w:rsidR="00C5680F" w:rsidRPr="00F21A81">
        <w:rPr>
          <w:rFonts w:ascii="Times New Roman" w:hAnsi="Times New Roman" w:cs="Times New Roman"/>
          <w:sz w:val="24"/>
          <w:szCs w:val="24"/>
        </w:rPr>
        <w:t xml:space="preserve"> </w:t>
      </w:r>
      <w:r w:rsidR="001E78BF" w:rsidRPr="00F21A81">
        <w:rPr>
          <w:rFonts w:ascii="Times New Roman" w:hAnsi="Times New Roman" w:cs="Times New Roman"/>
          <w:sz w:val="24"/>
          <w:szCs w:val="24"/>
        </w:rPr>
        <w:t xml:space="preserve">a relatively faster decay component with </w:t>
      </w:r>
      <w:r w:rsidR="001E78BF" w:rsidRPr="00F21A81">
        <w:rPr>
          <w:rFonts w:ascii="Symbol" w:hAnsi="Symbol" w:cs="Times New Roman"/>
          <w:i/>
          <w:iCs/>
          <w:sz w:val="24"/>
          <w:szCs w:val="24"/>
        </w:rPr>
        <w:t></w:t>
      </w:r>
      <w:r w:rsidR="001E78BF" w:rsidRPr="00F21A81">
        <w:rPr>
          <w:rFonts w:ascii="Symbol" w:hAnsi="Symbol" w:cs="Times New Roman"/>
          <w:sz w:val="24"/>
          <w:szCs w:val="24"/>
          <w:vertAlign w:val="subscript"/>
        </w:rPr>
        <w:t></w:t>
      </w:r>
      <w:r w:rsidR="001E78BF" w:rsidRPr="00F21A81">
        <w:rPr>
          <w:rFonts w:ascii="Times New Roman" w:hAnsi="Times New Roman" w:cs="Times New Roman"/>
          <w:sz w:val="24"/>
          <w:szCs w:val="24"/>
        </w:rPr>
        <w:t xml:space="preserve"> = </w:t>
      </w:r>
      <w:r w:rsidR="00954474" w:rsidRPr="00F21A81">
        <w:rPr>
          <w:rFonts w:ascii="Times New Roman" w:hAnsi="Times New Roman" w:cs="Times New Roman"/>
          <w:sz w:val="24"/>
          <w:szCs w:val="24"/>
        </w:rPr>
        <w:t xml:space="preserve">163 </w:t>
      </w:r>
      <w:r w:rsidR="001E78BF" w:rsidRPr="00F21A81">
        <w:rPr>
          <w:rFonts w:ascii="Times New Roman" w:hAnsi="Times New Roman" w:cs="Times New Roman"/>
          <w:sz w:val="24"/>
          <w:szCs w:val="24"/>
        </w:rPr>
        <w:t xml:space="preserve">ns and a slower decay component with </w:t>
      </w:r>
      <w:r w:rsidR="001E78BF" w:rsidRPr="00F21A81">
        <w:rPr>
          <w:rFonts w:ascii="Symbol" w:hAnsi="Symbol" w:cs="Times New Roman"/>
          <w:sz w:val="24"/>
          <w:szCs w:val="24"/>
        </w:rPr>
        <w:t></w:t>
      </w:r>
      <w:r w:rsidR="001E78BF" w:rsidRPr="00F21A81">
        <w:rPr>
          <w:rFonts w:ascii="Symbol" w:hAnsi="Symbol" w:cs="Times New Roman"/>
          <w:sz w:val="24"/>
          <w:szCs w:val="24"/>
          <w:vertAlign w:val="subscript"/>
        </w:rPr>
        <w:t></w:t>
      </w:r>
      <w:r w:rsidR="001E78BF" w:rsidRPr="00F21A81">
        <w:rPr>
          <w:rFonts w:ascii="Times New Roman" w:hAnsi="Times New Roman" w:cs="Times New Roman"/>
          <w:sz w:val="24"/>
          <w:szCs w:val="24"/>
        </w:rPr>
        <w:t xml:space="preserve"> = 1.13 </w:t>
      </w:r>
      <w:r w:rsidR="001E78BF" w:rsidRPr="00F21A81">
        <w:rPr>
          <w:rFonts w:ascii="Symbol" w:hAnsi="Symbol" w:cs="Times New Roman"/>
          <w:sz w:val="24"/>
          <w:szCs w:val="24"/>
        </w:rPr>
        <w:t></w:t>
      </w:r>
      <w:r w:rsidR="00954474" w:rsidRPr="00F21A81">
        <w:rPr>
          <w:rFonts w:ascii="Times New Roman" w:hAnsi="Times New Roman" w:cs="Times New Roman"/>
          <w:sz w:val="24"/>
          <w:szCs w:val="24"/>
        </w:rPr>
        <w:t>s</w:t>
      </w:r>
      <w:r w:rsidR="001E78BF" w:rsidRPr="00F21A81">
        <w:rPr>
          <w:rFonts w:ascii="Times New Roman" w:hAnsi="Times New Roman" w:cs="Times New Roman"/>
          <w:sz w:val="24"/>
          <w:szCs w:val="24"/>
        </w:rPr>
        <w:t xml:space="preserve">. </w:t>
      </w:r>
      <w:r w:rsidR="00F21A81" w:rsidRPr="00F21A81">
        <w:rPr>
          <w:rFonts w:ascii="Times New Roman" w:hAnsi="Times New Roman" w:cs="Times New Roman"/>
          <w:sz w:val="24"/>
          <w:szCs w:val="24"/>
        </w:rPr>
        <w:t xml:space="preserve">By selecting the gate time to be 200ns (shadowed region in </w:t>
      </w:r>
      <w:r w:rsidR="00F21A81" w:rsidRPr="00F21A81">
        <w:rPr>
          <w:rFonts w:ascii="Times New Roman" w:hAnsi="Times New Roman" w:cs="Times New Roman"/>
          <w:b/>
          <w:sz w:val="24"/>
          <w:szCs w:val="24"/>
        </w:rPr>
        <w:t xml:space="preserve">Figure s6a </w:t>
      </w:r>
      <w:r w:rsidR="00F21A81" w:rsidRPr="00F21A81">
        <w:rPr>
          <w:rFonts w:ascii="Times New Roman" w:hAnsi="Times New Roman" w:cs="Times New Roman"/>
          <w:sz w:val="24"/>
          <w:szCs w:val="24"/>
        </w:rPr>
        <w:t xml:space="preserve">denotes the time windows where photons are selected for </w:t>
      </w:r>
      <w:r w:rsidR="00A91CD0">
        <w:rPr>
          <w:rFonts w:ascii="Times New Roman" w:hAnsi="Times New Roman" w:cs="Times New Roman"/>
          <w:sz w:val="24"/>
          <w:szCs w:val="24"/>
        </w:rPr>
        <w:t xml:space="preserve">the </w:t>
      </w:r>
      <w:r w:rsidR="00F21A81" w:rsidRPr="00F21A81">
        <w:rPr>
          <w:rFonts w:ascii="Times New Roman" w:hAnsi="Times New Roman" w:cs="Times New Roman"/>
          <w:sz w:val="24"/>
          <w:szCs w:val="24"/>
        </w:rPr>
        <w:t>g</w:t>
      </w:r>
      <w:r w:rsidR="00F21A81" w:rsidRPr="00F21A81">
        <w:rPr>
          <w:rFonts w:ascii="Times New Roman" w:hAnsi="Times New Roman" w:cs="Times New Roman"/>
          <w:sz w:val="24"/>
          <w:szCs w:val="24"/>
          <w:vertAlign w:val="superscript"/>
        </w:rPr>
        <w:t>(2)</w:t>
      </w:r>
      <w:r w:rsidR="00A91CD0">
        <w:rPr>
          <w:rFonts w:ascii="Times New Roman" w:hAnsi="Times New Roman" w:cs="Times New Roman"/>
          <w:sz w:val="24"/>
          <w:szCs w:val="24"/>
        </w:rPr>
        <w:t xml:space="preserve"> trace</w:t>
      </w:r>
      <w:r w:rsidR="00F21A81" w:rsidRPr="00F21A81">
        <w:rPr>
          <w:rFonts w:ascii="Times New Roman" w:hAnsi="Times New Roman" w:cs="Times New Roman"/>
          <w:sz w:val="24"/>
          <w:szCs w:val="24"/>
        </w:rPr>
        <w:t xml:space="preserve">), </w:t>
      </w:r>
      <w:r w:rsidR="001E78BF" w:rsidRPr="00F21A81">
        <w:rPr>
          <w:rFonts w:ascii="Times New Roman" w:hAnsi="Times New Roman" w:cs="Times New Roman"/>
          <w:sz w:val="24"/>
          <w:szCs w:val="24"/>
        </w:rPr>
        <w:t xml:space="preserve">70% of the fast-decay </w:t>
      </w:r>
      <w:r w:rsidR="00C5680F" w:rsidRPr="00F21A81">
        <w:rPr>
          <w:rFonts w:ascii="Times New Roman" w:hAnsi="Times New Roman" w:cs="Times New Roman"/>
          <w:sz w:val="24"/>
          <w:szCs w:val="24"/>
        </w:rPr>
        <w:t>contribution</w:t>
      </w:r>
      <w:r w:rsidR="00F21A81" w:rsidRPr="00F21A81">
        <w:rPr>
          <w:rFonts w:ascii="Times New Roman" w:hAnsi="Times New Roman" w:cs="Times New Roman"/>
          <w:sz w:val="24"/>
          <w:szCs w:val="24"/>
        </w:rPr>
        <w:t xml:space="preserve"> from the higher energy</w:t>
      </w:r>
      <w:r w:rsidR="00C5680F" w:rsidRPr="00F21A81">
        <w:rPr>
          <w:rFonts w:ascii="Times New Roman" w:hAnsi="Times New Roman" w:cs="Times New Roman"/>
          <w:sz w:val="24"/>
          <w:szCs w:val="24"/>
        </w:rPr>
        <w:t xml:space="preserve"> could be</w:t>
      </w:r>
      <w:r w:rsidR="001E78BF" w:rsidRPr="00F21A81">
        <w:rPr>
          <w:rFonts w:ascii="Times New Roman" w:hAnsi="Times New Roman" w:cs="Times New Roman"/>
          <w:sz w:val="24"/>
          <w:szCs w:val="24"/>
        </w:rPr>
        <w:t xml:space="preserve"> removed </w:t>
      </w:r>
      <w:r w:rsidR="00F21A81" w:rsidRPr="00F21A81">
        <w:rPr>
          <w:rFonts w:ascii="Times New Roman" w:hAnsi="Times New Roman" w:cs="Times New Roman"/>
          <w:sz w:val="24"/>
          <w:szCs w:val="24"/>
        </w:rPr>
        <w:t xml:space="preserve">along with </w:t>
      </w:r>
      <w:r w:rsidR="001E78BF" w:rsidRPr="00F21A81">
        <w:rPr>
          <w:rFonts w:ascii="Times New Roman" w:hAnsi="Times New Roman" w:cs="Times New Roman"/>
          <w:sz w:val="24"/>
          <w:szCs w:val="24"/>
        </w:rPr>
        <w:t>16% of the slow-decay</w:t>
      </w:r>
      <w:r w:rsidR="00F21A81" w:rsidRPr="00F21A81">
        <w:rPr>
          <w:rFonts w:ascii="Times New Roman" w:hAnsi="Times New Roman" w:cs="Times New Roman"/>
          <w:sz w:val="24"/>
          <w:szCs w:val="24"/>
        </w:rPr>
        <w:t>, main spectral feature of interest</w:t>
      </w:r>
      <w:r w:rsidR="00F667A0" w:rsidRPr="00F21A81">
        <w:rPr>
          <w:rFonts w:ascii="Times New Roman" w:hAnsi="Times New Roman" w:cs="Times New Roman"/>
          <w:sz w:val="24"/>
          <w:szCs w:val="24"/>
        </w:rPr>
        <w:t xml:space="preserve">. </w:t>
      </w:r>
      <w:r w:rsidR="00F21A81" w:rsidRPr="00F21A81">
        <w:rPr>
          <w:rFonts w:ascii="Times New Roman" w:hAnsi="Times New Roman" w:cs="Times New Roman"/>
          <w:sz w:val="24"/>
          <w:szCs w:val="24"/>
        </w:rPr>
        <w:t xml:space="preserve">This choice yield </w:t>
      </w:r>
      <w:proofErr w:type="gramStart"/>
      <w:r w:rsidR="00F21A81" w:rsidRPr="00F21A81">
        <w:rPr>
          <w:rFonts w:ascii="Times New Roman" w:hAnsi="Times New Roman" w:cs="Times New Roman"/>
          <w:sz w:val="24"/>
          <w:szCs w:val="24"/>
        </w:rPr>
        <w:t>g</w:t>
      </w:r>
      <w:r w:rsidR="00F21A81" w:rsidRPr="00F21A81">
        <w:rPr>
          <w:rFonts w:ascii="Times New Roman" w:hAnsi="Times New Roman" w:cs="Times New Roman"/>
          <w:sz w:val="24"/>
          <w:szCs w:val="24"/>
          <w:vertAlign w:val="superscript"/>
        </w:rPr>
        <w:t>(</w:t>
      </w:r>
      <w:proofErr w:type="gramEnd"/>
      <w:r w:rsidR="00F21A81" w:rsidRPr="00F21A81">
        <w:rPr>
          <w:rFonts w:ascii="Times New Roman" w:hAnsi="Times New Roman" w:cs="Times New Roman"/>
          <w:sz w:val="24"/>
          <w:szCs w:val="24"/>
          <w:vertAlign w:val="superscript"/>
        </w:rPr>
        <w:t>2)</w:t>
      </w:r>
      <w:r w:rsidR="00F21A81" w:rsidRPr="00F21A81">
        <w:rPr>
          <w:rFonts w:ascii="Times New Roman" w:hAnsi="Times New Roman" w:cs="Times New Roman"/>
          <w:sz w:val="24"/>
          <w:szCs w:val="24"/>
        </w:rPr>
        <w:t xml:space="preserve">(0) of 0.15 shown in </w:t>
      </w:r>
      <w:r w:rsidR="00F21A81" w:rsidRPr="00F21A81">
        <w:rPr>
          <w:rFonts w:ascii="Times New Roman" w:hAnsi="Times New Roman" w:cs="Times New Roman"/>
          <w:b/>
          <w:sz w:val="24"/>
          <w:szCs w:val="24"/>
        </w:rPr>
        <w:t xml:space="preserve">Figure 3f.  </w:t>
      </w:r>
      <w:r w:rsidR="00F667A0" w:rsidRPr="00F21A81">
        <w:rPr>
          <w:rFonts w:ascii="Times New Roman" w:hAnsi="Times New Roman" w:cs="Times New Roman"/>
          <w:sz w:val="24"/>
          <w:szCs w:val="24"/>
        </w:rPr>
        <w:t xml:space="preserve">We </w:t>
      </w:r>
      <w:r w:rsidR="00C5680F" w:rsidRPr="00F21A81">
        <w:rPr>
          <w:rFonts w:ascii="Times New Roman" w:hAnsi="Times New Roman" w:cs="Times New Roman"/>
          <w:sz w:val="24"/>
          <w:szCs w:val="24"/>
        </w:rPr>
        <w:t>note that we could</w:t>
      </w:r>
      <w:r w:rsidR="00F667A0" w:rsidRPr="00F21A81">
        <w:rPr>
          <w:rFonts w:ascii="Times New Roman" w:hAnsi="Times New Roman" w:cs="Times New Roman"/>
          <w:sz w:val="24"/>
          <w:szCs w:val="24"/>
        </w:rPr>
        <w:t xml:space="preserve"> increase the gate time to </w:t>
      </w:r>
      <w:r w:rsidR="00A64C9D" w:rsidRPr="00F21A81">
        <w:rPr>
          <w:rFonts w:ascii="Times New Roman" w:hAnsi="Times New Roman" w:cs="Times New Roman"/>
          <w:sz w:val="24"/>
          <w:szCs w:val="24"/>
        </w:rPr>
        <w:t xml:space="preserve">further </w:t>
      </w:r>
      <w:r w:rsidR="00F667A0" w:rsidRPr="00F21A81">
        <w:rPr>
          <w:rFonts w:ascii="Times New Roman" w:hAnsi="Times New Roman" w:cs="Times New Roman"/>
          <w:sz w:val="24"/>
          <w:szCs w:val="24"/>
        </w:rPr>
        <w:t xml:space="preserve">reduce the contribution of the fast-decay component, </w:t>
      </w:r>
      <w:r w:rsidR="00C5680F" w:rsidRPr="00F21A81">
        <w:rPr>
          <w:rFonts w:ascii="Times New Roman" w:hAnsi="Times New Roman" w:cs="Times New Roman"/>
          <w:sz w:val="24"/>
          <w:szCs w:val="24"/>
        </w:rPr>
        <w:t>but there is tradeoff as this</w:t>
      </w:r>
      <w:r w:rsidR="00F667A0" w:rsidRPr="00F21A81">
        <w:rPr>
          <w:rFonts w:ascii="Times New Roman" w:hAnsi="Times New Roman" w:cs="Times New Roman"/>
          <w:sz w:val="24"/>
          <w:szCs w:val="24"/>
        </w:rPr>
        <w:t xml:space="preserve"> also reduces the</w:t>
      </w:r>
      <w:r w:rsidR="00C5680F" w:rsidRPr="00F21A81">
        <w:rPr>
          <w:rFonts w:ascii="Times New Roman" w:hAnsi="Times New Roman" w:cs="Times New Roman"/>
          <w:sz w:val="24"/>
          <w:szCs w:val="24"/>
        </w:rPr>
        <w:t xml:space="preserve"> </w:t>
      </w:r>
      <w:r w:rsidR="00F667A0" w:rsidRPr="00F21A81">
        <w:rPr>
          <w:rFonts w:ascii="Times New Roman" w:hAnsi="Times New Roman" w:cs="Times New Roman"/>
          <w:sz w:val="24"/>
          <w:szCs w:val="24"/>
        </w:rPr>
        <w:t>signal-to-noise ratio</w:t>
      </w:r>
      <w:r w:rsidR="00F21A81" w:rsidRPr="00F21A81">
        <w:rPr>
          <w:rFonts w:ascii="Times New Roman" w:hAnsi="Times New Roman" w:cs="Times New Roman"/>
          <w:sz w:val="24"/>
          <w:szCs w:val="24"/>
        </w:rPr>
        <w:t xml:space="preserve"> of the </w:t>
      </w:r>
      <w:proofErr w:type="gramStart"/>
      <w:r w:rsidR="00F21A81" w:rsidRPr="00F21A81">
        <w:rPr>
          <w:rFonts w:ascii="Times New Roman" w:hAnsi="Times New Roman" w:cs="Times New Roman"/>
          <w:sz w:val="24"/>
          <w:szCs w:val="24"/>
        </w:rPr>
        <w:t>g</w:t>
      </w:r>
      <w:r w:rsidR="00F21A81" w:rsidRPr="00F21A81">
        <w:rPr>
          <w:rFonts w:ascii="Times New Roman" w:hAnsi="Times New Roman" w:cs="Times New Roman"/>
          <w:sz w:val="24"/>
          <w:szCs w:val="24"/>
          <w:vertAlign w:val="superscript"/>
        </w:rPr>
        <w:t>(</w:t>
      </w:r>
      <w:proofErr w:type="gramEnd"/>
      <w:r w:rsidR="00F21A81" w:rsidRPr="00F21A81">
        <w:rPr>
          <w:rFonts w:ascii="Times New Roman" w:hAnsi="Times New Roman" w:cs="Times New Roman"/>
          <w:sz w:val="24"/>
          <w:szCs w:val="24"/>
          <w:vertAlign w:val="superscript"/>
        </w:rPr>
        <w:t>2)</w:t>
      </w:r>
      <w:r w:rsidR="00F21A81" w:rsidRPr="00F21A81">
        <w:rPr>
          <w:rFonts w:ascii="Times New Roman" w:hAnsi="Times New Roman" w:cs="Times New Roman"/>
          <w:sz w:val="24"/>
          <w:szCs w:val="24"/>
        </w:rPr>
        <w:t xml:space="preserve"> trace</w:t>
      </w:r>
      <w:r w:rsidR="00F667A0" w:rsidRPr="00F21A81">
        <w:rPr>
          <w:rFonts w:ascii="Times New Roman" w:hAnsi="Times New Roman" w:cs="Times New Roman"/>
          <w:sz w:val="24"/>
          <w:szCs w:val="24"/>
        </w:rPr>
        <w:t xml:space="preserve">. Here 200 ns </w:t>
      </w:r>
      <w:r w:rsidR="00C5680F" w:rsidRPr="00F21A81">
        <w:rPr>
          <w:rFonts w:ascii="Times New Roman" w:hAnsi="Times New Roman" w:cs="Times New Roman"/>
          <w:sz w:val="24"/>
          <w:szCs w:val="24"/>
        </w:rPr>
        <w:t>wa</w:t>
      </w:r>
      <w:r w:rsidR="00F667A0" w:rsidRPr="00F21A81">
        <w:rPr>
          <w:rFonts w:ascii="Times New Roman" w:hAnsi="Times New Roman" w:cs="Times New Roman"/>
          <w:sz w:val="24"/>
          <w:szCs w:val="24"/>
        </w:rPr>
        <w:t xml:space="preserve">s </w:t>
      </w:r>
      <w:r w:rsidR="00C5680F" w:rsidRPr="00F21A81">
        <w:rPr>
          <w:rFonts w:ascii="Times New Roman" w:hAnsi="Times New Roman" w:cs="Times New Roman"/>
          <w:sz w:val="24"/>
          <w:szCs w:val="24"/>
        </w:rPr>
        <w:t xml:space="preserve">found to be </w:t>
      </w:r>
      <w:r w:rsidR="00F667A0" w:rsidRPr="00F21A81">
        <w:rPr>
          <w:rFonts w:ascii="Times New Roman" w:hAnsi="Times New Roman" w:cs="Times New Roman"/>
          <w:sz w:val="24"/>
          <w:szCs w:val="24"/>
        </w:rPr>
        <w:t>a good time gate value to balance the time-domain filtering effect and the signal quality. Although th</w:t>
      </w:r>
      <w:r w:rsidR="00C5680F" w:rsidRPr="00F21A81">
        <w:rPr>
          <w:rFonts w:ascii="Times New Roman" w:hAnsi="Times New Roman" w:cs="Times New Roman"/>
          <w:sz w:val="24"/>
          <w:szCs w:val="24"/>
        </w:rPr>
        <w:t>is</w:t>
      </w:r>
      <w:r w:rsidR="00F667A0" w:rsidRPr="00F21A81">
        <w:rPr>
          <w:rFonts w:ascii="Times New Roman" w:hAnsi="Times New Roman" w:cs="Times New Roman"/>
          <w:sz w:val="24"/>
          <w:szCs w:val="24"/>
        </w:rPr>
        <w:t xml:space="preserve"> time-gate technique is commonly used in quantum dots, it has not been demonstrated in 2D material research yet</w:t>
      </w:r>
      <w:r w:rsidR="00954474" w:rsidRPr="00F21A81">
        <w:rPr>
          <w:rFonts w:ascii="Times New Roman" w:hAnsi="Times New Roman" w:cs="Times New Roman"/>
          <w:sz w:val="24"/>
          <w:szCs w:val="24"/>
        </w:rPr>
        <w:t>.</w:t>
      </w:r>
    </w:p>
    <w:p w14:paraId="4FDDE4E2" w14:textId="77777777" w:rsidR="00A91CD0" w:rsidRPr="00F21A81" w:rsidRDefault="00A91CD0" w:rsidP="00264C62">
      <w:pPr>
        <w:tabs>
          <w:tab w:val="left" w:pos="360"/>
        </w:tabs>
        <w:snapToGrid w:val="0"/>
        <w:spacing w:after="240" w:line="276" w:lineRule="auto"/>
        <w:jc w:val="both"/>
        <w:rPr>
          <w:rFonts w:ascii="Times New Roman" w:hAnsi="Times New Roman" w:cs="Times New Roman"/>
          <w:sz w:val="24"/>
          <w:szCs w:val="24"/>
          <w:highlight w:val="yellow"/>
        </w:rPr>
      </w:pPr>
    </w:p>
    <w:p w14:paraId="407DF60E" w14:textId="42D06AF5" w:rsidR="00C97CC8" w:rsidRPr="00E65D99" w:rsidRDefault="00E65D99" w:rsidP="00E65D99">
      <w:pPr>
        <w:tabs>
          <w:tab w:val="left" w:pos="360"/>
        </w:tabs>
        <w:snapToGrid w:val="0"/>
        <w:spacing w:after="240" w:line="276"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S7. </w:t>
      </w:r>
      <w:r w:rsidR="00C97CC8" w:rsidRPr="00E65D99">
        <w:rPr>
          <w:rFonts w:ascii="Times New Roman" w:hAnsi="Times New Roman" w:cs="Times New Roman"/>
          <w:b/>
          <w:bCs/>
          <w:sz w:val="24"/>
          <w:szCs w:val="24"/>
        </w:rPr>
        <w:t>Magnetic-field dependent valley Zeeman splitting</w:t>
      </w:r>
    </w:p>
    <w:p w14:paraId="3B555D10" w14:textId="752F3406" w:rsidR="00C97CC8" w:rsidRPr="007136F5" w:rsidRDefault="00C97CC8" w:rsidP="00FA6D76">
      <w:pPr>
        <w:tabs>
          <w:tab w:val="left" w:pos="360"/>
        </w:tabs>
        <w:snapToGrid w:val="0"/>
        <w:spacing w:after="240" w:line="276" w:lineRule="auto"/>
        <w:jc w:val="both"/>
        <w:rPr>
          <w:rFonts w:ascii="Times New Roman" w:hAnsi="Times New Roman" w:cs="Times New Roman"/>
          <w:sz w:val="24"/>
          <w:szCs w:val="24"/>
        </w:rPr>
      </w:pPr>
      <w:r w:rsidRPr="007136F5">
        <w:rPr>
          <w:rFonts w:ascii="Times New Roman" w:hAnsi="Times New Roman" w:cs="Times New Roman"/>
          <w:b/>
          <w:iCs/>
          <w:sz w:val="24"/>
          <w:szCs w:val="24"/>
        </w:rPr>
        <w:t>Figure s7</w:t>
      </w:r>
      <w:r w:rsidRPr="007136F5">
        <w:rPr>
          <w:rFonts w:ascii="Times New Roman" w:hAnsi="Times New Roman" w:cs="Times New Roman"/>
          <w:sz w:val="24"/>
          <w:szCs w:val="24"/>
        </w:rPr>
        <w:t xml:space="preserve"> plots the magnetic-field dependent valley Zeeman splitting of the localized emitter shown in </w:t>
      </w:r>
      <w:r w:rsidRPr="007136F5">
        <w:rPr>
          <w:rFonts w:ascii="Times New Roman" w:hAnsi="Times New Roman" w:cs="Times New Roman"/>
          <w:b/>
          <w:bCs/>
          <w:iCs/>
          <w:sz w:val="24"/>
          <w:szCs w:val="24"/>
        </w:rPr>
        <w:t>Figure 4a</w:t>
      </w:r>
      <w:r w:rsidR="00C238B0" w:rsidRPr="007136F5">
        <w:rPr>
          <w:rFonts w:ascii="Times New Roman" w:hAnsi="Times New Roman" w:cs="Times New Roman"/>
          <w:iCs/>
          <w:sz w:val="24"/>
          <w:szCs w:val="24"/>
        </w:rPr>
        <w:t xml:space="preserve"> of the main article</w:t>
      </w:r>
      <w:r w:rsidRPr="007136F5">
        <w:rPr>
          <w:rFonts w:ascii="Times New Roman" w:hAnsi="Times New Roman" w:cs="Times New Roman"/>
          <w:sz w:val="24"/>
          <w:szCs w:val="24"/>
        </w:rPr>
        <w:t xml:space="preserve">, from which a </w:t>
      </w:r>
      <w:r w:rsidRPr="007136F5">
        <w:rPr>
          <w:rFonts w:ascii="Times New Roman" w:hAnsi="Times New Roman" w:cs="Times New Roman"/>
          <w:i/>
          <w:iCs/>
          <w:sz w:val="24"/>
          <w:szCs w:val="24"/>
        </w:rPr>
        <w:t>g</w:t>
      </w:r>
      <w:r w:rsidRPr="007136F5">
        <w:rPr>
          <w:rFonts w:ascii="Times New Roman" w:hAnsi="Times New Roman" w:cs="Times New Roman"/>
          <w:sz w:val="24"/>
          <w:szCs w:val="24"/>
        </w:rPr>
        <w:t>-factor of -3.61±0.02 is extracted.</w:t>
      </w:r>
    </w:p>
    <w:p w14:paraId="54E010D1" w14:textId="6AA8A1E2" w:rsidR="00C97CC8" w:rsidRPr="007136F5" w:rsidRDefault="00D14A2C" w:rsidP="00FA6D76">
      <w:pPr>
        <w:keepNext/>
        <w:tabs>
          <w:tab w:val="left" w:pos="360"/>
        </w:tabs>
        <w:snapToGrid w:val="0"/>
        <w:spacing w:after="240" w:line="276" w:lineRule="auto"/>
        <w:jc w:val="center"/>
      </w:pPr>
      <w:r w:rsidRPr="007136F5">
        <w:rPr>
          <w:noProof/>
        </w:rPr>
        <w:t xml:space="preserve"> </w:t>
      </w:r>
      <w:r w:rsidRPr="007136F5">
        <w:rPr>
          <w:noProof/>
          <w:lang w:eastAsia="en-US"/>
        </w:rPr>
        <w:drawing>
          <wp:inline distT="0" distB="0" distL="0" distR="0" wp14:anchorId="7AABDB1F" wp14:editId="2E02325E">
            <wp:extent cx="3590925" cy="27908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590925" cy="2790825"/>
                    </a:xfrm>
                    <a:prstGeom prst="rect">
                      <a:avLst/>
                    </a:prstGeom>
                  </pic:spPr>
                </pic:pic>
              </a:graphicData>
            </a:graphic>
          </wp:inline>
        </w:drawing>
      </w:r>
    </w:p>
    <w:p w14:paraId="0BB2B915" w14:textId="25586E07" w:rsidR="00C97CC8" w:rsidRPr="007136F5" w:rsidRDefault="00C97CC8" w:rsidP="00FA6D76">
      <w:pPr>
        <w:pStyle w:val="Caption"/>
        <w:tabs>
          <w:tab w:val="left" w:pos="360"/>
        </w:tabs>
        <w:snapToGrid w:val="0"/>
        <w:spacing w:after="240" w:line="276" w:lineRule="auto"/>
        <w:jc w:val="center"/>
        <w:rPr>
          <w:color w:val="auto"/>
        </w:rPr>
      </w:pPr>
      <w:r w:rsidRPr="00261CDC">
        <w:rPr>
          <w:rFonts w:ascii="Times New Roman" w:hAnsi="Times New Roman" w:cs="Times New Roman"/>
          <w:b/>
          <w:bCs/>
          <w:i w:val="0"/>
          <w:color w:val="auto"/>
          <w:sz w:val="24"/>
          <w:szCs w:val="24"/>
        </w:rPr>
        <w:t>Figure s</w:t>
      </w:r>
      <w:r w:rsidR="00A64C9D" w:rsidRPr="00261CDC">
        <w:rPr>
          <w:rFonts w:ascii="Times New Roman" w:hAnsi="Times New Roman" w:cs="Times New Roman"/>
          <w:b/>
          <w:bCs/>
          <w:i w:val="0"/>
          <w:color w:val="auto"/>
          <w:sz w:val="24"/>
          <w:szCs w:val="24"/>
        </w:rPr>
        <w:t>7</w:t>
      </w:r>
      <w:r w:rsidRPr="00261CDC">
        <w:rPr>
          <w:rFonts w:ascii="Times New Roman" w:hAnsi="Times New Roman" w:cs="Times New Roman"/>
          <w:b/>
          <w:bCs/>
          <w:i w:val="0"/>
          <w:color w:val="auto"/>
          <w:sz w:val="24"/>
          <w:szCs w:val="24"/>
        </w:rPr>
        <w:t>:</w:t>
      </w:r>
      <w:r w:rsidRPr="00261CDC">
        <w:rPr>
          <w:rFonts w:ascii="Times New Roman" w:hAnsi="Times New Roman" w:cs="Times New Roman"/>
          <w:i w:val="0"/>
          <w:color w:val="auto"/>
          <w:sz w:val="24"/>
          <w:szCs w:val="24"/>
        </w:rPr>
        <w:t xml:space="preserve"> </w:t>
      </w:r>
      <w:r w:rsidR="00AE791F" w:rsidRPr="00261CDC">
        <w:rPr>
          <w:rFonts w:ascii="Times New Roman" w:hAnsi="Times New Roman" w:cs="Times New Roman"/>
          <w:i w:val="0"/>
          <w:color w:val="auto"/>
          <w:sz w:val="24"/>
          <w:szCs w:val="24"/>
        </w:rPr>
        <w:t>F</w:t>
      </w:r>
      <w:r w:rsidRPr="00261CDC">
        <w:rPr>
          <w:rFonts w:ascii="Times New Roman" w:hAnsi="Times New Roman" w:cs="Times New Roman"/>
          <w:i w:val="0"/>
          <w:color w:val="auto"/>
          <w:sz w:val="24"/>
          <w:szCs w:val="24"/>
        </w:rPr>
        <w:t xml:space="preserve">ield-dependent </w:t>
      </w:r>
      <w:r w:rsidR="00A64C9D" w:rsidRPr="00261CDC">
        <w:rPr>
          <w:rFonts w:ascii="Times New Roman" w:hAnsi="Times New Roman" w:cs="Times New Roman"/>
          <w:i w:val="0"/>
          <w:color w:val="auto"/>
          <w:sz w:val="24"/>
          <w:szCs w:val="24"/>
        </w:rPr>
        <w:t>valley Zeeman</w:t>
      </w:r>
      <w:r w:rsidRPr="00261CDC">
        <w:rPr>
          <w:rFonts w:ascii="Times New Roman" w:hAnsi="Times New Roman" w:cs="Times New Roman"/>
          <w:i w:val="0"/>
          <w:color w:val="auto"/>
          <w:sz w:val="24"/>
          <w:szCs w:val="24"/>
        </w:rPr>
        <w:t xml:space="preserve"> splitting </w:t>
      </w:r>
      <w:r w:rsidR="00AE791F" w:rsidRPr="00261CDC">
        <w:rPr>
          <w:rFonts w:ascii="Times New Roman" w:hAnsi="Times New Roman" w:cs="Times New Roman"/>
          <w:i w:val="0"/>
          <w:color w:val="auto"/>
          <w:sz w:val="24"/>
          <w:szCs w:val="24"/>
        </w:rPr>
        <w:t>of the emitter shown in Figure 4a of the main article</w:t>
      </w:r>
      <w:r w:rsidR="00302B24" w:rsidRPr="007136F5">
        <w:rPr>
          <w:rFonts w:ascii="Times New Roman" w:hAnsi="Times New Roman" w:cs="Times New Roman"/>
          <w:i w:val="0"/>
          <w:color w:val="auto"/>
          <w:sz w:val="24"/>
          <w:szCs w:val="24"/>
        </w:rPr>
        <w:t>.</w:t>
      </w:r>
    </w:p>
    <w:p w14:paraId="27505E83" w14:textId="77777777" w:rsidR="00AE03AD" w:rsidRPr="007136F5" w:rsidRDefault="00AE03AD">
      <w:pPr>
        <w:rPr>
          <w:rFonts w:ascii="Times New Roman" w:hAnsi="Times New Roman" w:cs="Times New Roman"/>
          <w:b/>
          <w:bCs/>
          <w:sz w:val="24"/>
          <w:szCs w:val="24"/>
        </w:rPr>
      </w:pPr>
      <w:r w:rsidRPr="007136F5">
        <w:rPr>
          <w:rFonts w:ascii="Times New Roman" w:hAnsi="Times New Roman" w:cs="Times New Roman"/>
          <w:b/>
          <w:bCs/>
          <w:sz w:val="24"/>
          <w:szCs w:val="24"/>
        </w:rPr>
        <w:br w:type="page"/>
      </w:r>
    </w:p>
    <w:p w14:paraId="627304F6" w14:textId="6D1C001B" w:rsidR="00C97CC8" w:rsidRPr="007136F5" w:rsidRDefault="00E65D99" w:rsidP="00E65D99">
      <w:pPr>
        <w:pStyle w:val="ListParagraph"/>
        <w:tabs>
          <w:tab w:val="left" w:pos="360"/>
        </w:tabs>
        <w:snapToGrid w:val="0"/>
        <w:spacing w:after="240" w:line="276" w:lineRule="auto"/>
        <w:ind w:left="0"/>
        <w:contextualSpacing w:val="0"/>
        <w:jc w:val="both"/>
        <w:rPr>
          <w:rFonts w:ascii="Times New Roman" w:hAnsi="Times New Roman" w:cs="Times New Roman"/>
          <w:b/>
          <w:bCs/>
          <w:sz w:val="24"/>
          <w:szCs w:val="24"/>
        </w:rPr>
      </w:pPr>
      <w:r>
        <w:rPr>
          <w:rFonts w:ascii="Times New Roman" w:hAnsi="Times New Roman" w:cs="Times New Roman"/>
          <w:b/>
          <w:bCs/>
          <w:sz w:val="24"/>
          <w:szCs w:val="24"/>
        </w:rPr>
        <w:t xml:space="preserve">S8. </w:t>
      </w:r>
      <w:r w:rsidR="00C97CC8" w:rsidRPr="007136F5">
        <w:rPr>
          <w:rFonts w:ascii="Times New Roman" w:hAnsi="Times New Roman" w:cs="Times New Roman"/>
          <w:b/>
          <w:bCs/>
          <w:sz w:val="24"/>
          <w:szCs w:val="24"/>
        </w:rPr>
        <w:t xml:space="preserve">A cross-linearly polarized doublet with an </w:t>
      </w:r>
      <w:r w:rsidR="00FB25D0" w:rsidRPr="007136F5">
        <w:rPr>
          <w:rFonts w:ascii="Times New Roman" w:hAnsi="Times New Roman" w:cs="Times New Roman"/>
          <w:b/>
          <w:bCs/>
          <w:sz w:val="24"/>
          <w:szCs w:val="24"/>
        </w:rPr>
        <w:t xml:space="preserve">anomalously </w:t>
      </w:r>
      <w:r w:rsidR="00C97CC8" w:rsidRPr="007136F5">
        <w:rPr>
          <w:rFonts w:ascii="Times New Roman" w:hAnsi="Times New Roman" w:cs="Times New Roman"/>
          <w:b/>
          <w:bCs/>
          <w:sz w:val="24"/>
          <w:szCs w:val="24"/>
        </w:rPr>
        <w:t>large zero field splitting</w:t>
      </w:r>
    </w:p>
    <w:p w14:paraId="71924341" w14:textId="3790D5B3" w:rsidR="003311E6" w:rsidRPr="007136F5" w:rsidRDefault="003311E6" w:rsidP="00FA6D76">
      <w:pPr>
        <w:tabs>
          <w:tab w:val="left" w:pos="360"/>
        </w:tabs>
        <w:snapToGrid w:val="0"/>
        <w:spacing w:after="240" w:line="276" w:lineRule="auto"/>
        <w:jc w:val="both"/>
        <w:rPr>
          <w:rFonts w:ascii="Times New Roman" w:hAnsi="Times New Roman" w:cs="Times New Roman"/>
          <w:sz w:val="24"/>
          <w:szCs w:val="24"/>
        </w:rPr>
      </w:pPr>
      <w:r w:rsidRPr="007136F5">
        <w:rPr>
          <w:rFonts w:ascii="Times New Roman" w:hAnsi="Times New Roman" w:cs="Times New Roman"/>
          <w:sz w:val="24"/>
          <w:szCs w:val="24"/>
        </w:rPr>
        <w:t xml:space="preserve">Although most of our </w:t>
      </w:r>
      <w:r w:rsidR="00FB25D0" w:rsidRPr="007136F5">
        <w:rPr>
          <w:rFonts w:ascii="Times New Roman" w:hAnsi="Times New Roman" w:cs="Times New Roman"/>
          <w:sz w:val="24"/>
          <w:szCs w:val="24"/>
        </w:rPr>
        <w:t xml:space="preserve">cross-linearly polarized </w:t>
      </w:r>
      <w:r w:rsidRPr="007136F5">
        <w:rPr>
          <w:rFonts w:ascii="Times New Roman" w:hAnsi="Times New Roman" w:cs="Times New Roman"/>
          <w:sz w:val="24"/>
          <w:szCs w:val="24"/>
        </w:rPr>
        <w:t>doublet</w:t>
      </w:r>
      <w:r w:rsidR="00AE03AD" w:rsidRPr="007136F5">
        <w:rPr>
          <w:rFonts w:ascii="Times New Roman" w:hAnsi="Times New Roman" w:cs="Times New Roman"/>
          <w:sz w:val="24"/>
          <w:szCs w:val="24"/>
        </w:rPr>
        <w:t>s</w:t>
      </w:r>
      <w:r w:rsidRPr="007136F5">
        <w:rPr>
          <w:rFonts w:ascii="Times New Roman" w:hAnsi="Times New Roman" w:cs="Times New Roman"/>
          <w:sz w:val="24"/>
          <w:szCs w:val="24"/>
        </w:rPr>
        <w:t xml:space="preserve"> </w:t>
      </w:r>
      <w:r w:rsidR="00FB25D0" w:rsidRPr="007136F5">
        <w:rPr>
          <w:rFonts w:ascii="Times New Roman" w:hAnsi="Times New Roman" w:cs="Times New Roman"/>
          <w:sz w:val="24"/>
          <w:szCs w:val="24"/>
        </w:rPr>
        <w:t xml:space="preserve">show zero-field energy-splitting </w:t>
      </w:r>
      <w:r w:rsidR="00AE03AD" w:rsidRPr="007136F5">
        <w:rPr>
          <w:rFonts w:ascii="Times New Roman" w:hAnsi="Times New Roman" w:cs="Times New Roman"/>
          <w:sz w:val="24"/>
          <w:szCs w:val="24"/>
        </w:rPr>
        <w:t xml:space="preserve">on the order of </w:t>
      </w:r>
      <w:r w:rsidR="00FB25D0" w:rsidRPr="007136F5">
        <w:rPr>
          <w:rFonts w:ascii="Times New Roman" w:hAnsi="Times New Roman" w:cs="Times New Roman"/>
          <w:sz w:val="24"/>
          <w:szCs w:val="24"/>
        </w:rPr>
        <w:t xml:space="preserve">1 </w:t>
      </w:r>
      <w:proofErr w:type="spellStart"/>
      <w:r w:rsidR="00FB25D0" w:rsidRPr="007136F5">
        <w:rPr>
          <w:rFonts w:ascii="Times New Roman" w:hAnsi="Times New Roman" w:cs="Times New Roman"/>
          <w:sz w:val="24"/>
          <w:szCs w:val="24"/>
        </w:rPr>
        <w:t>meV</w:t>
      </w:r>
      <w:proofErr w:type="spellEnd"/>
      <w:r w:rsidR="00FB25D0" w:rsidRPr="007136F5">
        <w:rPr>
          <w:rFonts w:ascii="Times New Roman" w:hAnsi="Times New Roman" w:cs="Times New Roman"/>
          <w:sz w:val="24"/>
          <w:szCs w:val="24"/>
        </w:rPr>
        <w:t>, we occasionally observe</w:t>
      </w:r>
      <w:r w:rsidR="00AE03AD" w:rsidRPr="007136F5">
        <w:rPr>
          <w:rFonts w:ascii="Times New Roman" w:hAnsi="Times New Roman" w:cs="Times New Roman"/>
          <w:sz w:val="24"/>
          <w:szCs w:val="24"/>
        </w:rPr>
        <w:t>d</w:t>
      </w:r>
      <w:r w:rsidR="00FB25D0" w:rsidRPr="007136F5">
        <w:rPr>
          <w:rFonts w:ascii="Times New Roman" w:hAnsi="Times New Roman" w:cs="Times New Roman"/>
          <w:sz w:val="24"/>
          <w:szCs w:val="24"/>
        </w:rPr>
        <w:t xml:space="preserve"> anomalously large zero-field spitting</w:t>
      </w:r>
      <w:r w:rsidR="00AE03AD" w:rsidRPr="007136F5">
        <w:rPr>
          <w:rFonts w:ascii="Times New Roman" w:hAnsi="Times New Roman" w:cs="Times New Roman"/>
          <w:sz w:val="24"/>
          <w:szCs w:val="24"/>
        </w:rPr>
        <w:t xml:space="preserve"> for example in the SPE shown in </w:t>
      </w:r>
      <w:r w:rsidR="00FB25D0" w:rsidRPr="007136F5">
        <w:rPr>
          <w:rFonts w:ascii="Times New Roman" w:hAnsi="Times New Roman" w:cs="Times New Roman"/>
          <w:b/>
          <w:iCs/>
          <w:sz w:val="24"/>
          <w:szCs w:val="24"/>
        </w:rPr>
        <w:t>Figure s</w:t>
      </w:r>
      <w:r w:rsidR="00A64C9D" w:rsidRPr="007136F5">
        <w:rPr>
          <w:rFonts w:ascii="Times New Roman" w:hAnsi="Times New Roman" w:cs="Times New Roman"/>
          <w:b/>
          <w:iCs/>
          <w:sz w:val="24"/>
          <w:szCs w:val="24"/>
        </w:rPr>
        <w:t>8</w:t>
      </w:r>
      <w:r w:rsidR="00FB25D0" w:rsidRPr="007136F5">
        <w:rPr>
          <w:rFonts w:ascii="Times New Roman" w:hAnsi="Times New Roman" w:cs="Times New Roman"/>
          <w:b/>
          <w:iCs/>
          <w:sz w:val="24"/>
          <w:szCs w:val="24"/>
        </w:rPr>
        <w:t>a</w:t>
      </w:r>
      <w:r w:rsidR="00FB25D0" w:rsidRPr="007136F5">
        <w:rPr>
          <w:rFonts w:ascii="Times New Roman" w:hAnsi="Times New Roman" w:cs="Times New Roman"/>
          <w:sz w:val="24"/>
          <w:szCs w:val="24"/>
        </w:rPr>
        <w:t xml:space="preserve">. The PL intensity of the lower energy peak is plotted as a function of linear polarization detection angle, shown in </w:t>
      </w:r>
      <w:r w:rsidR="00FB25D0" w:rsidRPr="007136F5">
        <w:rPr>
          <w:rFonts w:ascii="Times New Roman" w:hAnsi="Times New Roman" w:cs="Times New Roman"/>
          <w:b/>
          <w:iCs/>
          <w:sz w:val="24"/>
          <w:szCs w:val="24"/>
        </w:rPr>
        <w:t>Figure s</w:t>
      </w:r>
      <w:r w:rsidR="00A64C9D" w:rsidRPr="007136F5">
        <w:rPr>
          <w:rFonts w:ascii="Times New Roman" w:hAnsi="Times New Roman" w:cs="Times New Roman"/>
          <w:b/>
          <w:iCs/>
          <w:sz w:val="24"/>
          <w:szCs w:val="24"/>
        </w:rPr>
        <w:t>8</w:t>
      </w:r>
      <w:r w:rsidR="00FB25D0" w:rsidRPr="007136F5">
        <w:rPr>
          <w:rFonts w:ascii="Times New Roman" w:hAnsi="Times New Roman" w:cs="Times New Roman"/>
          <w:b/>
          <w:iCs/>
          <w:sz w:val="24"/>
          <w:szCs w:val="24"/>
        </w:rPr>
        <w:t>b</w:t>
      </w:r>
      <w:r w:rsidR="00FB25D0" w:rsidRPr="007136F5">
        <w:rPr>
          <w:rFonts w:ascii="Times New Roman" w:hAnsi="Times New Roman" w:cs="Times New Roman"/>
          <w:sz w:val="24"/>
          <w:szCs w:val="24"/>
        </w:rPr>
        <w:t xml:space="preserve">. The data in </w:t>
      </w:r>
      <w:r w:rsidR="00FB25D0" w:rsidRPr="007136F5">
        <w:rPr>
          <w:rFonts w:ascii="Times New Roman" w:hAnsi="Times New Roman" w:cs="Times New Roman"/>
          <w:b/>
          <w:iCs/>
          <w:sz w:val="24"/>
          <w:szCs w:val="24"/>
        </w:rPr>
        <w:t>Figure s</w:t>
      </w:r>
      <w:r w:rsidR="00A64C9D" w:rsidRPr="007136F5">
        <w:rPr>
          <w:rFonts w:ascii="Times New Roman" w:hAnsi="Times New Roman" w:cs="Times New Roman"/>
          <w:b/>
          <w:iCs/>
          <w:sz w:val="24"/>
          <w:szCs w:val="24"/>
        </w:rPr>
        <w:t>8</w:t>
      </w:r>
      <w:r w:rsidR="00FB25D0" w:rsidRPr="007136F5">
        <w:rPr>
          <w:rFonts w:ascii="Times New Roman" w:hAnsi="Times New Roman" w:cs="Times New Roman"/>
          <w:b/>
          <w:iCs/>
          <w:sz w:val="24"/>
          <w:szCs w:val="24"/>
        </w:rPr>
        <w:t>b</w:t>
      </w:r>
      <w:r w:rsidR="00FB25D0" w:rsidRPr="007136F5">
        <w:rPr>
          <w:rFonts w:ascii="Times New Roman" w:hAnsi="Times New Roman" w:cs="Times New Roman"/>
          <w:sz w:val="24"/>
          <w:szCs w:val="24"/>
        </w:rPr>
        <w:t xml:space="preserve"> </w:t>
      </w:r>
      <w:r w:rsidR="00AE03AD" w:rsidRPr="007136F5">
        <w:rPr>
          <w:rFonts w:ascii="Times New Roman" w:hAnsi="Times New Roman" w:cs="Times New Roman"/>
          <w:sz w:val="24"/>
          <w:szCs w:val="24"/>
        </w:rPr>
        <w:t>was found to be proportional to sin</w:t>
      </w:r>
      <w:r w:rsidR="00AE03AD" w:rsidRPr="007136F5">
        <w:rPr>
          <w:rFonts w:ascii="Times New Roman" w:hAnsi="Times New Roman" w:cs="Times New Roman"/>
          <w:sz w:val="24"/>
          <w:szCs w:val="24"/>
          <w:vertAlign w:val="superscript"/>
        </w:rPr>
        <w:t>2</w:t>
      </w:r>
      <w:r w:rsidR="00AE03AD" w:rsidRPr="007136F5">
        <w:rPr>
          <w:rFonts w:ascii="Symbol" w:hAnsi="Symbol" w:cs="Times New Roman"/>
          <w:i/>
          <w:iCs/>
          <w:sz w:val="24"/>
          <w:szCs w:val="24"/>
        </w:rPr>
        <w:t></w:t>
      </w:r>
      <w:r w:rsidR="00FB25D0" w:rsidRPr="007136F5">
        <w:rPr>
          <w:rFonts w:ascii="Times New Roman" w:hAnsi="Times New Roman" w:cs="Times New Roman"/>
          <w:sz w:val="24"/>
          <w:szCs w:val="24"/>
        </w:rPr>
        <w:t>, showing the linear</w:t>
      </w:r>
      <w:r w:rsidR="00AE03AD" w:rsidRPr="007136F5">
        <w:rPr>
          <w:rFonts w:ascii="Times New Roman" w:hAnsi="Times New Roman" w:cs="Times New Roman"/>
          <w:sz w:val="24"/>
          <w:szCs w:val="24"/>
        </w:rPr>
        <w:t>ly</w:t>
      </w:r>
      <w:r w:rsidR="00FB25D0" w:rsidRPr="007136F5">
        <w:rPr>
          <w:rFonts w:ascii="Times New Roman" w:hAnsi="Times New Roman" w:cs="Times New Roman"/>
          <w:sz w:val="24"/>
          <w:szCs w:val="24"/>
        </w:rPr>
        <w:t xml:space="preserve"> </w:t>
      </w:r>
      <w:r w:rsidR="00AE03AD" w:rsidRPr="007136F5">
        <w:rPr>
          <w:rFonts w:ascii="Times New Roman" w:hAnsi="Times New Roman" w:cs="Times New Roman"/>
          <w:sz w:val="24"/>
          <w:szCs w:val="24"/>
        </w:rPr>
        <w:t xml:space="preserve">polarized </w:t>
      </w:r>
      <w:r w:rsidR="00FB25D0" w:rsidRPr="007136F5">
        <w:rPr>
          <w:rFonts w:ascii="Times New Roman" w:hAnsi="Times New Roman" w:cs="Times New Roman"/>
          <w:sz w:val="24"/>
          <w:szCs w:val="24"/>
        </w:rPr>
        <w:t>nature</w:t>
      </w:r>
      <w:r w:rsidR="00AE03AD" w:rsidRPr="007136F5">
        <w:rPr>
          <w:rFonts w:ascii="Times New Roman" w:hAnsi="Times New Roman" w:cs="Times New Roman"/>
          <w:sz w:val="24"/>
          <w:szCs w:val="24"/>
        </w:rPr>
        <w:t xml:space="preserve"> of the SPE</w:t>
      </w:r>
      <w:r w:rsidR="00FB25D0" w:rsidRPr="007136F5">
        <w:rPr>
          <w:rFonts w:ascii="Times New Roman" w:hAnsi="Times New Roman" w:cs="Times New Roman"/>
          <w:sz w:val="24"/>
          <w:szCs w:val="24"/>
        </w:rPr>
        <w:t>.</w:t>
      </w:r>
    </w:p>
    <w:p w14:paraId="132B186A" w14:textId="77777777" w:rsidR="00245648" w:rsidRPr="007136F5" w:rsidRDefault="00FB25D0" w:rsidP="00FA6D76">
      <w:pPr>
        <w:keepNext/>
        <w:tabs>
          <w:tab w:val="left" w:pos="360"/>
        </w:tabs>
        <w:snapToGrid w:val="0"/>
        <w:spacing w:after="240" w:line="276" w:lineRule="auto"/>
        <w:jc w:val="center"/>
      </w:pPr>
      <w:r w:rsidRPr="007136F5">
        <w:rPr>
          <w:noProof/>
          <w:lang w:eastAsia="en-US"/>
        </w:rPr>
        <w:drawing>
          <wp:inline distT="0" distB="0" distL="0" distR="0" wp14:anchorId="44BFB9F7" wp14:editId="0A4E09E2">
            <wp:extent cx="5132832" cy="356885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141716" cy="3575031"/>
                    </a:xfrm>
                    <a:prstGeom prst="rect">
                      <a:avLst/>
                    </a:prstGeom>
                  </pic:spPr>
                </pic:pic>
              </a:graphicData>
            </a:graphic>
          </wp:inline>
        </w:drawing>
      </w:r>
    </w:p>
    <w:p w14:paraId="77546176" w14:textId="33D0313D" w:rsidR="00245648" w:rsidRPr="007136F5" w:rsidRDefault="00245648" w:rsidP="00FA6D76">
      <w:pPr>
        <w:pStyle w:val="Caption"/>
        <w:tabs>
          <w:tab w:val="left" w:pos="360"/>
        </w:tabs>
        <w:snapToGrid w:val="0"/>
        <w:spacing w:after="240" w:line="276" w:lineRule="auto"/>
        <w:jc w:val="center"/>
        <w:rPr>
          <w:rFonts w:ascii="Times New Roman" w:hAnsi="Times New Roman" w:cs="Times New Roman"/>
          <w:color w:val="auto"/>
          <w:sz w:val="24"/>
          <w:szCs w:val="24"/>
        </w:rPr>
      </w:pPr>
      <w:r w:rsidRPr="007136F5">
        <w:rPr>
          <w:rFonts w:ascii="Times New Roman" w:hAnsi="Times New Roman" w:cs="Times New Roman"/>
          <w:b/>
          <w:bCs/>
          <w:i w:val="0"/>
          <w:color w:val="auto"/>
          <w:sz w:val="24"/>
          <w:szCs w:val="24"/>
        </w:rPr>
        <w:t>Figure s</w:t>
      </w:r>
      <w:r w:rsidR="00A64C9D" w:rsidRPr="007136F5">
        <w:rPr>
          <w:rFonts w:ascii="Times New Roman" w:hAnsi="Times New Roman" w:cs="Times New Roman"/>
          <w:b/>
          <w:bCs/>
          <w:i w:val="0"/>
          <w:color w:val="auto"/>
          <w:sz w:val="24"/>
          <w:szCs w:val="24"/>
        </w:rPr>
        <w:t>8</w:t>
      </w:r>
      <w:r w:rsidRPr="007136F5">
        <w:rPr>
          <w:rFonts w:ascii="Times New Roman" w:hAnsi="Times New Roman" w:cs="Times New Roman"/>
          <w:b/>
          <w:bCs/>
          <w:i w:val="0"/>
          <w:color w:val="auto"/>
          <w:sz w:val="24"/>
          <w:szCs w:val="24"/>
        </w:rPr>
        <w:t>:</w:t>
      </w:r>
      <w:r w:rsidRPr="007136F5">
        <w:rPr>
          <w:rFonts w:ascii="Times New Roman" w:hAnsi="Times New Roman" w:cs="Times New Roman"/>
          <w:i w:val="0"/>
          <w:color w:val="auto"/>
          <w:sz w:val="24"/>
          <w:szCs w:val="24"/>
        </w:rPr>
        <w:t xml:space="preserve"> (a) A quantum emitter with a giant zero-field splitting of </w:t>
      </w:r>
      <w:r w:rsidR="00A57CF8" w:rsidRPr="007136F5">
        <w:rPr>
          <w:rFonts w:ascii="Times New Roman" w:hAnsi="Times New Roman" w:cs="Times New Roman"/>
          <w:i w:val="0"/>
          <w:iCs w:val="0"/>
          <w:color w:val="auto"/>
          <w:sz w:val="24"/>
          <w:szCs w:val="24"/>
        </w:rPr>
        <w:t>Δ</w:t>
      </w:r>
      <w:r w:rsidR="00A57CF8" w:rsidRPr="007136F5">
        <w:rPr>
          <w:rFonts w:ascii="Times New Roman" w:hAnsi="Times New Roman" w:cs="Times New Roman"/>
          <w:color w:val="auto"/>
          <w:sz w:val="24"/>
          <w:szCs w:val="24"/>
        </w:rPr>
        <w:t>E</w:t>
      </w:r>
      <w:r w:rsidR="00A57CF8" w:rsidRPr="007136F5">
        <w:rPr>
          <w:rFonts w:ascii="Times New Roman" w:hAnsi="Times New Roman" w:cs="Times New Roman"/>
          <w:i w:val="0"/>
          <w:iCs w:val="0"/>
          <w:color w:val="auto"/>
          <w:sz w:val="24"/>
          <w:szCs w:val="24"/>
          <w:vertAlign w:val="subscript"/>
        </w:rPr>
        <w:t>0</w:t>
      </w:r>
      <w:r w:rsidR="00A57CF8" w:rsidRPr="007136F5">
        <w:rPr>
          <w:rFonts w:ascii="Times New Roman" w:hAnsi="Times New Roman" w:cs="Times New Roman"/>
          <w:i w:val="0"/>
          <w:iCs w:val="0"/>
          <w:color w:val="auto"/>
          <w:sz w:val="24"/>
          <w:szCs w:val="24"/>
        </w:rPr>
        <w:t xml:space="preserve"> = </w:t>
      </w:r>
      <w:r w:rsidRPr="007136F5">
        <w:rPr>
          <w:rFonts w:ascii="Times New Roman" w:hAnsi="Times New Roman" w:cs="Times New Roman"/>
          <w:i w:val="0"/>
          <w:color w:val="auto"/>
          <w:sz w:val="24"/>
          <w:szCs w:val="24"/>
        </w:rPr>
        <w:t xml:space="preserve">3.7 </w:t>
      </w:r>
      <w:proofErr w:type="spellStart"/>
      <w:r w:rsidRPr="007136F5">
        <w:rPr>
          <w:rFonts w:ascii="Times New Roman" w:hAnsi="Times New Roman" w:cs="Times New Roman"/>
          <w:i w:val="0"/>
          <w:color w:val="auto"/>
          <w:sz w:val="24"/>
          <w:szCs w:val="24"/>
        </w:rPr>
        <w:t>meV</w:t>
      </w:r>
      <w:proofErr w:type="spellEnd"/>
      <w:r w:rsidRPr="007136F5">
        <w:rPr>
          <w:rFonts w:ascii="Times New Roman" w:hAnsi="Times New Roman" w:cs="Times New Roman"/>
          <w:i w:val="0"/>
          <w:color w:val="auto"/>
          <w:sz w:val="24"/>
          <w:szCs w:val="24"/>
        </w:rPr>
        <w:t>; (b) The polarization-dependent emission intensity and the sinusoidal fit</w:t>
      </w:r>
      <w:r w:rsidR="00302B24" w:rsidRPr="007136F5">
        <w:rPr>
          <w:rFonts w:ascii="Times New Roman" w:hAnsi="Times New Roman" w:cs="Times New Roman"/>
          <w:i w:val="0"/>
          <w:color w:val="auto"/>
          <w:sz w:val="24"/>
          <w:szCs w:val="24"/>
        </w:rPr>
        <w:t>.</w:t>
      </w:r>
    </w:p>
    <w:p w14:paraId="7B2BEC97" w14:textId="51468841" w:rsidR="00AE03AD" w:rsidRPr="007136F5" w:rsidRDefault="00AE03AD">
      <w:pPr>
        <w:rPr>
          <w:rFonts w:ascii="Times New Roman" w:hAnsi="Times New Roman" w:cs="Times New Roman"/>
          <w:sz w:val="24"/>
          <w:szCs w:val="24"/>
        </w:rPr>
      </w:pPr>
      <w:r w:rsidRPr="007136F5">
        <w:rPr>
          <w:rFonts w:ascii="Times New Roman" w:hAnsi="Times New Roman" w:cs="Times New Roman"/>
          <w:sz w:val="24"/>
          <w:szCs w:val="24"/>
        </w:rPr>
        <w:br w:type="page"/>
      </w:r>
    </w:p>
    <w:p w14:paraId="5F205F74" w14:textId="6BD2B5DD" w:rsidR="00ED0B62" w:rsidRPr="00E65D99" w:rsidRDefault="00E65D99" w:rsidP="00E65D99">
      <w:pPr>
        <w:tabs>
          <w:tab w:val="left" w:pos="360"/>
        </w:tabs>
        <w:snapToGrid w:val="0"/>
        <w:spacing w:after="240" w:line="276"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S9. </w:t>
      </w:r>
      <w:r w:rsidR="00ED0B62" w:rsidRPr="00E65D99">
        <w:rPr>
          <w:rFonts w:ascii="Times New Roman" w:hAnsi="Times New Roman" w:cs="Times New Roman"/>
          <w:b/>
          <w:bCs/>
          <w:sz w:val="24"/>
          <w:szCs w:val="24"/>
        </w:rPr>
        <w:t>A diagram of the optical measurement setup</w:t>
      </w:r>
    </w:p>
    <w:p w14:paraId="77FAD60E" w14:textId="5FA5A8E3" w:rsidR="00ED0B62" w:rsidRPr="007136F5" w:rsidRDefault="00727756" w:rsidP="00FA6D76">
      <w:pPr>
        <w:tabs>
          <w:tab w:val="left" w:pos="360"/>
        </w:tabs>
        <w:snapToGrid w:val="0"/>
        <w:spacing w:after="240" w:line="276" w:lineRule="auto"/>
        <w:jc w:val="both"/>
        <w:rPr>
          <w:rFonts w:ascii="Times New Roman" w:hAnsi="Times New Roman" w:cs="Times New Roman"/>
          <w:sz w:val="24"/>
          <w:szCs w:val="24"/>
        </w:rPr>
      </w:pPr>
      <w:r w:rsidRPr="007136F5">
        <w:rPr>
          <w:rFonts w:ascii="Times New Roman" w:hAnsi="Times New Roman" w:cs="Times New Roman"/>
          <w:b/>
          <w:iCs/>
          <w:sz w:val="24"/>
          <w:szCs w:val="24"/>
        </w:rPr>
        <w:t>Figure s9</w:t>
      </w:r>
      <w:r w:rsidR="00ED0B62" w:rsidRPr="007136F5">
        <w:rPr>
          <w:rFonts w:ascii="Times New Roman" w:hAnsi="Times New Roman" w:cs="Times New Roman"/>
          <w:sz w:val="24"/>
          <w:szCs w:val="24"/>
        </w:rPr>
        <w:t xml:space="preserve"> shows a diagram of the optical path used in photon correlation and magneto-PL measurements.</w:t>
      </w:r>
    </w:p>
    <w:p w14:paraId="2E40A0DB" w14:textId="3882FDA1" w:rsidR="00ED0B62" w:rsidRDefault="009203D7" w:rsidP="00FA6D76">
      <w:pPr>
        <w:keepNext/>
        <w:tabs>
          <w:tab w:val="left" w:pos="360"/>
        </w:tabs>
        <w:snapToGrid w:val="0"/>
        <w:spacing w:after="240" w:line="276" w:lineRule="auto"/>
        <w:jc w:val="center"/>
      </w:pPr>
      <w:r w:rsidRPr="009203D7">
        <w:rPr>
          <w:noProof/>
        </w:rPr>
        <w:t xml:space="preserve"> </w:t>
      </w:r>
      <w:r>
        <w:rPr>
          <w:noProof/>
          <w:lang w:eastAsia="en-US"/>
        </w:rPr>
        <w:drawing>
          <wp:inline distT="0" distB="0" distL="0" distR="0" wp14:anchorId="58CD1E69" wp14:editId="46A1565B">
            <wp:extent cx="5943600" cy="4068445"/>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4068445"/>
                    </a:xfrm>
                    <a:prstGeom prst="rect">
                      <a:avLst/>
                    </a:prstGeom>
                  </pic:spPr>
                </pic:pic>
              </a:graphicData>
            </a:graphic>
          </wp:inline>
        </w:drawing>
      </w:r>
    </w:p>
    <w:p w14:paraId="126B6E6B" w14:textId="4B1C5609" w:rsidR="00D14A2C" w:rsidRPr="00261CDC" w:rsidRDefault="00ED0B62">
      <w:pPr>
        <w:pStyle w:val="Caption"/>
        <w:tabs>
          <w:tab w:val="left" w:pos="360"/>
        </w:tabs>
        <w:snapToGrid w:val="0"/>
        <w:spacing w:after="240" w:line="276" w:lineRule="auto"/>
        <w:jc w:val="center"/>
        <w:rPr>
          <w:i w:val="0"/>
          <w:color w:val="auto"/>
        </w:rPr>
      </w:pPr>
      <w:r w:rsidRPr="00261CDC">
        <w:rPr>
          <w:rFonts w:ascii="Times New Roman" w:hAnsi="Times New Roman" w:cs="Times New Roman"/>
          <w:b/>
          <w:bCs/>
          <w:i w:val="0"/>
          <w:color w:val="auto"/>
          <w:sz w:val="24"/>
          <w:szCs w:val="24"/>
        </w:rPr>
        <w:t>Figure s</w:t>
      </w:r>
      <w:r w:rsidR="00727756" w:rsidRPr="00261CDC">
        <w:rPr>
          <w:rFonts w:ascii="Times New Roman" w:hAnsi="Times New Roman" w:cs="Times New Roman"/>
          <w:b/>
          <w:bCs/>
          <w:i w:val="0"/>
          <w:color w:val="auto"/>
          <w:sz w:val="24"/>
          <w:szCs w:val="24"/>
        </w:rPr>
        <w:t>9</w:t>
      </w:r>
      <w:r w:rsidRPr="00261CDC">
        <w:rPr>
          <w:rFonts w:ascii="Times New Roman" w:hAnsi="Times New Roman" w:cs="Times New Roman"/>
          <w:b/>
          <w:bCs/>
          <w:i w:val="0"/>
          <w:color w:val="auto"/>
          <w:sz w:val="24"/>
          <w:szCs w:val="24"/>
        </w:rPr>
        <w:t>:</w:t>
      </w:r>
      <w:r w:rsidRPr="00261CDC">
        <w:rPr>
          <w:rFonts w:ascii="Times New Roman" w:hAnsi="Times New Roman" w:cs="Times New Roman"/>
          <w:i w:val="0"/>
          <w:color w:val="auto"/>
          <w:sz w:val="24"/>
          <w:szCs w:val="24"/>
        </w:rPr>
        <w:t xml:space="preserve"> </w:t>
      </w:r>
      <w:r w:rsidR="00727756" w:rsidRPr="00261CDC">
        <w:rPr>
          <w:rFonts w:ascii="Times New Roman" w:hAnsi="Times New Roman" w:cs="Times New Roman"/>
          <w:i w:val="0"/>
          <w:color w:val="auto"/>
          <w:sz w:val="24"/>
          <w:szCs w:val="24"/>
        </w:rPr>
        <w:t>An illustration of the</w:t>
      </w:r>
      <w:r w:rsidRPr="00261CDC">
        <w:rPr>
          <w:rFonts w:ascii="Times New Roman" w:hAnsi="Times New Roman" w:cs="Times New Roman"/>
          <w:i w:val="0"/>
          <w:color w:val="auto"/>
          <w:sz w:val="24"/>
          <w:szCs w:val="24"/>
        </w:rPr>
        <w:t xml:space="preserve"> optical measurement setup</w:t>
      </w:r>
      <w:r w:rsidR="00302B24" w:rsidRPr="00261CDC">
        <w:rPr>
          <w:rFonts w:ascii="Times New Roman" w:hAnsi="Times New Roman" w:cs="Times New Roman"/>
          <w:i w:val="0"/>
          <w:color w:val="auto"/>
          <w:sz w:val="24"/>
          <w:szCs w:val="24"/>
        </w:rPr>
        <w:t>.</w:t>
      </w:r>
    </w:p>
    <w:p w14:paraId="43514144" w14:textId="77777777" w:rsidR="003D3D33" w:rsidRDefault="003D3D33" w:rsidP="003D3D33">
      <w:pPr>
        <w:pStyle w:val="ListParagraph"/>
        <w:tabs>
          <w:tab w:val="left" w:pos="360"/>
        </w:tabs>
        <w:snapToGrid w:val="0"/>
        <w:spacing w:after="240" w:line="276" w:lineRule="auto"/>
        <w:ind w:left="0"/>
        <w:contextualSpacing w:val="0"/>
        <w:jc w:val="both"/>
        <w:rPr>
          <w:rFonts w:ascii="Times New Roman" w:hAnsi="Times New Roman" w:cs="Times New Roman"/>
          <w:b/>
          <w:bCs/>
          <w:sz w:val="24"/>
          <w:szCs w:val="24"/>
        </w:rPr>
      </w:pPr>
      <w:bookmarkStart w:id="0" w:name="_GoBack"/>
      <w:bookmarkEnd w:id="0"/>
    </w:p>
    <w:sectPr w:rsidR="003D3D33" w:rsidSect="00D14A2C">
      <w:footerReference w:type="even" r:id="rId19"/>
      <w:footerReference w:type="default" r:id="rId2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716221" w14:textId="77777777" w:rsidR="007C02AA" w:rsidRDefault="007C02AA" w:rsidP="00140D08">
      <w:pPr>
        <w:spacing w:after="0" w:line="240" w:lineRule="auto"/>
      </w:pPr>
      <w:r>
        <w:separator/>
      </w:r>
    </w:p>
  </w:endnote>
  <w:endnote w:type="continuationSeparator" w:id="0">
    <w:p w14:paraId="59D448C7" w14:textId="77777777" w:rsidR="007C02AA" w:rsidRDefault="007C02AA" w:rsidP="00140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65930177"/>
      <w:docPartObj>
        <w:docPartGallery w:val="Page Numbers (Bottom of Page)"/>
        <w:docPartUnique/>
      </w:docPartObj>
    </w:sdtPr>
    <w:sdtEndPr>
      <w:rPr>
        <w:rStyle w:val="PageNumber"/>
      </w:rPr>
    </w:sdtEndPr>
    <w:sdtContent>
      <w:p w14:paraId="76E9CBA8" w14:textId="0D2BECEA" w:rsidR="00E13486" w:rsidRDefault="00E13486" w:rsidP="006B323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5E7CE2" w14:textId="77777777" w:rsidR="00E13486" w:rsidRDefault="00E134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89B1AD" w14:textId="03A1E947" w:rsidR="00E13486" w:rsidRPr="002F4702" w:rsidRDefault="00E13486" w:rsidP="006B3233">
    <w:pPr>
      <w:pStyle w:val="Footer"/>
      <w:framePr w:wrap="none" w:vAnchor="text" w:hAnchor="margin" w:xAlign="center" w:y="1"/>
      <w:rPr>
        <w:rStyle w:val="PageNumber"/>
        <w:rFonts w:ascii="Times New Roman" w:hAnsi="Times New Roman" w:cs="Times New Roman"/>
        <w:sz w:val="24"/>
        <w:szCs w:val="24"/>
      </w:rPr>
    </w:pPr>
    <w:r w:rsidRPr="002F4702">
      <w:rPr>
        <w:rStyle w:val="PageNumber"/>
        <w:rFonts w:ascii="Times New Roman" w:hAnsi="Times New Roman" w:cs="Times New Roman"/>
        <w:sz w:val="24"/>
        <w:szCs w:val="24"/>
      </w:rPr>
      <w:t>S-</w:t>
    </w:r>
    <w:sdt>
      <w:sdtPr>
        <w:rPr>
          <w:rStyle w:val="PageNumber"/>
          <w:rFonts w:ascii="Times New Roman" w:hAnsi="Times New Roman" w:cs="Times New Roman"/>
          <w:sz w:val="24"/>
          <w:szCs w:val="24"/>
        </w:rPr>
        <w:id w:val="-1510827317"/>
        <w:docPartObj>
          <w:docPartGallery w:val="Page Numbers (Bottom of Page)"/>
          <w:docPartUnique/>
        </w:docPartObj>
      </w:sdtPr>
      <w:sdtEndPr>
        <w:rPr>
          <w:rStyle w:val="PageNumber"/>
        </w:rPr>
      </w:sdtEndPr>
      <w:sdtContent>
        <w:r w:rsidRPr="002F4702">
          <w:rPr>
            <w:rStyle w:val="PageNumber"/>
            <w:rFonts w:ascii="Times New Roman" w:hAnsi="Times New Roman" w:cs="Times New Roman"/>
            <w:sz w:val="24"/>
            <w:szCs w:val="24"/>
          </w:rPr>
          <w:fldChar w:fldCharType="begin"/>
        </w:r>
        <w:r w:rsidRPr="002F4702">
          <w:rPr>
            <w:rStyle w:val="PageNumber"/>
            <w:rFonts w:ascii="Times New Roman" w:hAnsi="Times New Roman" w:cs="Times New Roman"/>
            <w:sz w:val="24"/>
            <w:szCs w:val="24"/>
          </w:rPr>
          <w:instrText xml:space="preserve"> PAGE </w:instrText>
        </w:r>
        <w:r w:rsidRPr="002F4702">
          <w:rPr>
            <w:rStyle w:val="PageNumber"/>
            <w:rFonts w:ascii="Times New Roman" w:hAnsi="Times New Roman" w:cs="Times New Roman"/>
            <w:sz w:val="24"/>
            <w:szCs w:val="24"/>
          </w:rPr>
          <w:fldChar w:fldCharType="separate"/>
        </w:r>
        <w:r w:rsidR="00261CDC">
          <w:rPr>
            <w:rStyle w:val="PageNumber"/>
            <w:rFonts w:ascii="Times New Roman" w:hAnsi="Times New Roman" w:cs="Times New Roman"/>
            <w:noProof/>
            <w:sz w:val="24"/>
            <w:szCs w:val="24"/>
          </w:rPr>
          <w:t>1</w:t>
        </w:r>
        <w:r w:rsidRPr="002F4702">
          <w:rPr>
            <w:rStyle w:val="PageNumber"/>
            <w:rFonts w:ascii="Times New Roman" w:hAnsi="Times New Roman" w:cs="Times New Roman"/>
            <w:sz w:val="24"/>
            <w:szCs w:val="24"/>
          </w:rPr>
          <w:fldChar w:fldCharType="end"/>
        </w:r>
      </w:sdtContent>
    </w:sdt>
  </w:p>
  <w:p w14:paraId="4CB13D4E" w14:textId="77777777" w:rsidR="00E13486" w:rsidRPr="002F4702" w:rsidRDefault="00E13486">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8B56B4" w14:textId="77777777" w:rsidR="007C02AA" w:rsidRDefault="007C02AA" w:rsidP="00140D08">
      <w:pPr>
        <w:spacing w:after="0" w:line="240" w:lineRule="auto"/>
      </w:pPr>
      <w:r>
        <w:separator/>
      </w:r>
    </w:p>
  </w:footnote>
  <w:footnote w:type="continuationSeparator" w:id="0">
    <w:p w14:paraId="278A6FB2" w14:textId="77777777" w:rsidR="007C02AA" w:rsidRDefault="007C02AA" w:rsidP="00140D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64D07"/>
    <w:multiLevelType w:val="hybridMultilevel"/>
    <w:tmpl w:val="47BAF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C80DCF"/>
    <w:multiLevelType w:val="hybridMultilevel"/>
    <w:tmpl w:val="D32E3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10C3490"/>
    <w:multiLevelType w:val="hybridMultilevel"/>
    <w:tmpl w:val="7BD63A9A"/>
    <w:lvl w:ilvl="0" w:tplc="5000932E">
      <w:start w:val="1"/>
      <w:numFmt w:val="decimal"/>
      <w:lvlText w:val="S%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FD21E3D"/>
    <w:multiLevelType w:val="multilevel"/>
    <w:tmpl w:val="AF4A2C58"/>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71C72B4A"/>
    <w:multiLevelType w:val="hybridMultilevel"/>
    <w:tmpl w:val="C3204612"/>
    <w:lvl w:ilvl="0" w:tplc="04090019">
      <w:start w:val="1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od-Nature-title-noDOI&lt;/Style&gt;&lt;LeftDelim&gt;{&lt;/LeftDelim&gt;&lt;RightDelim&gt;}&lt;/RightDelim&gt;&lt;FontName&gt;Times New Roman&lt;/FontName&gt;&lt;FontSize&gt;12&lt;/FontSize&gt;&lt;ReflistTitle&gt;&lt;/ReflistTitle&gt;&lt;StartingRefnum&gt;1&lt;/StartingRefnum&gt;&lt;FirstLineIndent&gt;0&lt;/FirstLineIndent&gt;&lt;HangingIndent&gt;36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d95vwwvmd5svaedepv5vf5c0ws0ds9dvpaw&quot;&gt;MoTe2&lt;record-ids&gt;&lt;item&gt;57&lt;/item&gt;&lt;/record-ids&gt;&lt;/item&gt;&lt;/Libraries&gt;"/>
  </w:docVars>
  <w:rsids>
    <w:rsidRoot w:val="00A92F9B"/>
    <w:rsid w:val="00037E90"/>
    <w:rsid w:val="00041021"/>
    <w:rsid w:val="00081D38"/>
    <w:rsid w:val="00116520"/>
    <w:rsid w:val="00126DD0"/>
    <w:rsid w:val="00140D08"/>
    <w:rsid w:val="0014383C"/>
    <w:rsid w:val="0014723E"/>
    <w:rsid w:val="0018051B"/>
    <w:rsid w:val="00184ABD"/>
    <w:rsid w:val="001878DC"/>
    <w:rsid w:val="001A1090"/>
    <w:rsid w:val="001D27E8"/>
    <w:rsid w:val="001E78BF"/>
    <w:rsid w:val="00245648"/>
    <w:rsid w:val="00247E84"/>
    <w:rsid w:val="00260C4A"/>
    <w:rsid w:val="00261CDC"/>
    <w:rsid w:val="00264C62"/>
    <w:rsid w:val="002A1733"/>
    <w:rsid w:val="002E00FC"/>
    <w:rsid w:val="002E48D9"/>
    <w:rsid w:val="002F39E5"/>
    <w:rsid w:val="002F4702"/>
    <w:rsid w:val="00302B24"/>
    <w:rsid w:val="00323E9E"/>
    <w:rsid w:val="003311E6"/>
    <w:rsid w:val="003608C1"/>
    <w:rsid w:val="0037559A"/>
    <w:rsid w:val="003908DF"/>
    <w:rsid w:val="003C732C"/>
    <w:rsid w:val="003D058B"/>
    <w:rsid w:val="003D3D33"/>
    <w:rsid w:val="004077E2"/>
    <w:rsid w:val="00551655"/>
    <w:rsid w:val="005642C2"/>
    <w:rsid w:val="00581779"/>
    <w:rsid w:val="00581BE5"/>
    <w:rsid w:val="005A5063"/>
    <w:rsid w:val="005B0323"/>
    <w:rsid w:val="00607ED5"/>
    <w:rsid w:val="00623719"/>
    <w:rsid w:val="00692E88"/>
    <w:rsid w:val="006A6D89"/>
    <w:rsid w:val="006B3233"/>
    <w:rsid w:val="006C3177"/>
    <w:rsid w:val="006E28DA"/>
    <w:rsid w:val="006F52F1"/>
    <w:rsid w:val="007136F5"/>
    <w:rsid w:val="00724070"/>
    <w:rsid w:val="00727756"/>
    <w:rsid w:val="007706E4"/>
    <w:rsid w:val="00795D75"/>
    <w:rsid w:val="007A35DB"/>
    <w:rsid w:val="007B46D6"/>
    <w:rsid w:val="007C02AA"/>
    <w:rsid w:val="007C7464"/>
    <w:rsid w:val="007F0128"/>
    <w:rsid w:val="00805892"/>
    <w:rsid w:val="00841CDC"/>
    <w:rsid w:val="00865F87"/>
    <w:rsid w:val="008A3B5B"/>
    <w:rsid w:val="008E11F6"/>
    <w:rsid w:val="008F1A62"/>
    <w:rsid w:val="00902487"/>
    <w:rsid w:val="009203D7"/>
    <w:rsid w:val="00936CE2"/>
    <w:rsid w:val="00954474"/>
    <w:rsid w:val="009658F7"/>
    <w:rsid w:val="00973422"/>
    <w:rsid w:val="009847E8"/>
    <w:rsid w:val="00991DC0"/>
    <w:rsid w:val="009B58A8"/>
    <w:rsid w:val="009C1E6A"/>
    <w:rsid w:val="00A01098"/>
    <w:rsid w:val="00A06F1F"/>
    <w:rsid w:val="00A3740C"/>
    <w:rsid w:val="00A57CF8"/>
    <w:rsid w:val="00A64C9D"/>
    <w:rsid w:val="00A65A2F"/>
    <w:rsid w:val="00A91CD0"/>
    <w:rsid w:val="00A92F9B"/>
    <w:rsid w:val="00AB3A65"/>
    <w:rsid w:val="00AE03AD"/>
    <w:rsid w:val="00AE791F"/>
    <w:rsid w:val="00AF7B73"/>
    <w:rsid w:val="00B00B47"/>
    <w:rsid w:val="00B53514"/>
    <w:rsid w:val="00B5775A"/>
    <w:rsid w:val="00B57BFB"/>
    <w:rsid w:val="00B767D7"/>
    <w:rsid w:val="00B7708F"/>
    <w:rsid w:val="00B82AC3"/>
    <w:rsid w:val="00BA2D29"/>
    <w:rsid w:val="00BD0A91"/>
    <w:rsid w:val="00C06D1C"/>
    <w:rsid w:val="00C238B0"/>
    <w:rsid w:val="00C36217"/>
    <w:rsid w:val="00C5680F"/>
    <w:rsid w:val="00C6199E"/>
    <w:rsid w:val="00C97CC8"/>
    <w:rsid w:val="00CF1CF6"/>
    <w:rsid w:val="00D07538"/>
    <w:rsid w:val="00D1338E"/>
    <w:rsid w:val="00D14A2C"/>
    <w:rsid w:val="00D37AE6"/>
    <w:rsid w:val="00D86384"/>
    <w:rsid w:val="00DD7068"/>
    <w:rsid w:val="00DE1A4D"/>
    <w:rsid w:val="00E13486"/>
    <w:rsid w:val="00E4672E"/>
    <w:rsid w:val="00E6058D"/>
    <w:rsid w:val="00E65D99"/>
    <w:rsid w:val="00E9433F"/>
    <w:rsid w:val="00E95A7D"/>
    <w:rsid w:val="00ED0B62"/>
    <w:rsid w:val="00F21A81"/>
    <w:rsid w:val="00F667A0"/>
    <w:rsid w:val="00F77DB0"/>
    <w:rsid w:val="00FA6D76"/>
    <w:rsid w:val="00FB25D0"/>
    <w:rsid w:val="00FB66E8"/>
    <w:rsid w:val="00FD2761"/>
    <w:rsid w:val="00FE1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DEB7EF6"/>
  <w15:chartTrackingRefBased/>
  <w15:docId w15:val="{BDA1DDE1-9A71-4F31-9390-E74ACA37C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52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1A4D"/>
    <w:pPr>
      <w:ind w:left="720"/>
      <w:contextualSpacing/>
    </w:pPr>
  </w:style>
  <w:style w:type="paragraph" w:styleId="NormalWeb">
    <w:name w:val="Normal (Web)"/>
    <w:basedOn w:val="Normal"/>
    <w:uiPriority w:val="99"/>
    <w:semiHidden/>
    <w:unhideWhenUsed/>
    <w:rsid w:val="00DE1A4D"/>
    <w:pPr>
      <w:spacing w:before="100" w:beforeAutospacing="1" w:after="100" w:afterAutospacing="1" w:line="240" w:lineRule="auto"/>
    </w:pPr>
    <w:rPr>
      <w:rFonts w:ascii="Times New Roman" w:hAnsi="Times New Roman" w:cs="Times New Roman"/>
      <w:sz w:val="24"/>
      <w:szCs w:val="24"/>
    </w:rPr>
  </w:style>
  <w:style w:type="paragraph" w:styleId="Caption">
    <w:name w:val="caption"/>
    <w:basedOn w:val="Normal"/>
    <w:next w:val="Normal"/>
    <w:uiPriority w:val="35"/>
    <w:unhideWhenUsed/>
    <w:qFormat/>
    <w:rsid w:val="00DE1A4D"/>
    <w:pPr>
      <w:spacing w:after="200" w:line="240" w:lineRule="auto"/>
    </w:pPr>
    <w:rPr>
      <w:i/>
      <w:iCs/>
      <w:color w:val="44546A" w:themeColor="text2"/>
      <w:sz w:val="18"/>
      <w:szCs w:val="18"/>
    </w:rPr>
  </w:style>
  <w:style w:type="paragraph" w:styleId="Footer">
    <w:name w:val="footer"/>
    <w:basedOn w:val="Normal"/>
    <w:link w:val="FooterChar"/>
    <w:uiPriority w:val="99"/>
    <w:unhideWhenUsed/>
    <w:rsid w:val="00140D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0D08"/>
  </w:style>
  <w:style w:type="character" w:styleId="PageNumber">
    <w:name w:val="page number"/>
    <w:basedOn w:val="DefaultParagraphFont"/>
    <w:uiPriority w:val="99"/>
    <w:semiHidden/>
    <w:unhideWhenUsed/>
    <w:rsid w:val="00140D08"/>
  </w:style>
  <w:style w:type="paragraph" w:styleId="Header">
    <w:name w:val="header"/>
    <w:basedOn w:val="Normal"/>
    <w:link w:val="HeaderChar"/>
    <w:uiPriority w:val="99"/>
    <w:unhideWhenUsed/>
    <w:rsid w:val="00140D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0D08"/>
  </w:style>
  <w:style w:type="paragraph" w:styleId="BalloonText">
    <w:name w:val="Balloon Text"/>
    <w:basedOn w:val="Normal"/>
    <w:link w:val="BalloonTextChar"/>
    <w:uiPriority w:val="99"/>
    <w:semiHidden/>
    <w:unhideWhenUsed/>
    <w:rsid w:val="00D14A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4A2C"/>
    <w:rPr>
      <w:rFonts w:ascii="Segoe UI" w:hAnsi="Segoe UI" w:cs="Segoe UI"/>
      <w:sz w:val="18"/>
      <w:szCs w:val="18"/>
    </w:rPr>
  </w:style>
  <w:style w:type="paragraph" w:customStyle="1" w:styleId="EndNoteBibliographyTitle">
    <w:name w:val="EndNote Bibliography Title"/>
    <w:basedOn w:val="Normal"/>
    <w:link w:val="EndNoteBibliographyTitleChar"/>
    <w:rsid w:val="00D14A2C"/>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D14A2C"/>
    <w:rPr>
      <w:rFonts w:ascii="Times New Roman" w:hAnsi="Times New Roman" w:cs="Times New Roman"/>
      <w:noProof/>
      <w:sz w:val="24"/>
    </w:rPr>
  </w:style>
  <w:style w:type="paragraph" w:customStyle="1" w:styleId="EndNoteBibliography">
    <w:name w:val="EndNote Bibliography"/>
    <w:basedOn w:val="Normal"/>
    <w:link w:val="EndNoteBibliographyChar"/>
    <w:rsid w:val="00D14A2C"/>
    <w:pPr>
      <w:spacing w:line="240" w:lineRule="auto"/>
      <w:jc w:val="center"/>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D14A2C"/>
    <w:rPr>
      <w:rFonts w:ascii="Times New Roman" w:hAnsi="Times New Roman" w:cs="Times New Roman"/>
      <w:noProof/>
      <w:sz w:val="24"/>
    </w:rPr>
  </w:style>
  <w:style w:type="paragraph" w:customStyle="1" w:styleId="RSCF01FootnoteAuthorAddress">
    <w:name w:val="RSC F01 Footnote Author Address"/>
    <w:link w:val="RSCF01FootnoteAuthorAddressChar"/>
    <w:qFormat/>
    <w:rsid w:val="00037E90"/>
    <w:pPr>
      <w:numPr>
        <w:numId w:val="5"/>
      </w:numPr>
      <w:pBdr>
        <w:top w:val="single" w:sz="12" w:space="1" w:color="A6A6A6" w:themeColor="background1" w:themeShade="A6"/>
      </w:pBdr>
      <w:spacing w:before="200" w:after="0" w:line="240" w:lineRule="auto"/>
      <w:suppressOverlap/>
      <w:jc w:val="both"/>
    </w:pPr>
    <w:rPr>
      <w:rFonts w:eastAsiaTheme="minorHAnsi" w:cs="Times New Roman"/>
      <w:i/>
      <w:w w:val="105"/>
      <w:sz w:val="14"/>
      <w:szCs w:val="14"/>
      <w:lang w:val="en-GB" w:eastAsia="en-US"/>
    </w:rPr>
  </w:style>
  <w:style w:type="character" w:customStyle="1" w:styleId="RSCF01FootnoteAuthorAddressChar">
    <w:name w:val="RSC F01 Footnote Author Address Char"/>
    <w:basedOn w:val="DefaultParagraphFont"/>
    <w:link w:val="RSCF01FootnoteAuthorAddress"/>
    <w:rsid w:val="00037E90"/>
    <w:rPr>
      <w:rFonts w:eastAsiaTheme="minorHAnsi" w:cs="Times New Roman"/>
      <w:i/>
      <w:w w:val="105"/>
      <w:sz w:val="14"/>
      <w:szCs w:val="14"/>
      <w:lang w:val="en-GB" w:eastAsia="en-US"/>
    </w:rPr>
  </w:style>
  <w:style w:type="character" w:styleId="Hyperlink">
    <w:name w:val="Hyperlink"/>
    <w:basedOn w:val="DefaultParagraphFont"/>
    <w:uiPriority w:val="99"/>
    <w:unhideWhenUsed/>
    <w:rsid w:val="00037E90"/>
    <w:rPr>
      <w:color w:val="0563C1" w:themeColor="hyperlink"/>
      <w:u w:val="single"/>
    </w:rPr>
  </w:style>
  <w:style w:type="character" w:styleId="CommentReference">
    <w:name w:val="annotation reference"/>
    <w:basedOn w:val="DefaultParagraphFont"/>
    <w:uiPriority w:val="99"/>
    <w:semiHidden/>
    <w:unhideWhenUsed/>
    <w:rsid w:val="00FA6D76"/>
    <w:rPr>
      <w:sz w:val="16"/>
      <w:szCs w:val="16"/>
    </w:rPr>
  </w:style>
  <w:style w:type="paragraph" w:styleId="CommentText">
    <w:name w:val="annotation text"/>
    <w:basedOn w:val="Normal"/>
    <w:link w:val="CommentTextChar"/>
    <w:uiPriority w:val="99"/>
    <w:semiHidden/>
    <w:unhideWhenUsed/>
    <w:rsid w:val="00FA6D76"/>
    <w:pPr>
      <w:spacing w:line="240" w:lineRule="auto"/>
    </w:pPr>
    <w:rPr>
      <w:sz w:val="20"/>
      <w:szCs w:val="20"/>
    </w:rPr>
  </w:style>
  <w:style w:type="character" w:customStyle="1" w:styleId="CommentTextChar">
    <w:name w:val="Comment Text Char"/>
    <w:basedOn w:val="DefaultParagraphFont"/>
    <w:link w:val="CommentText"/>
    <w:uiPriority w:val="99"/>
    <w:semiHidden/>
    <w:rsid w:val="00FA6D76"/>
    <w:rPr>
      <w:sz w:val="20"/>
      <w:szCs w:val="20"/>
    </w:rPr>
  </w:style>
  <w:style w:type="paragraph" w:styleId="CommentSubject">
    <w:name w:val="annotation subject"/>
    <w:basedOn w:val="CommentText"/>
    <w:next w:val="CommentText"/>
    <w:link w:val="CommentSubjectChar"/>
    <w:uiPriority w:val="99"/>
    <w:semiHidden/>
    <w:unhideWhenUsed/>
    <w:rsid w:val="00FA6D76"/>
    <w:rPr>
      <w:b/>
      <w:bCs/>
    </w:rPr>
  </w:style>
  <w:style w:type="character" w:customStyle="1" w:styleId="CommentSubjectChar">
    <w:name w:val="Comment Subject Char"/>
    <w:basedOn w:val="CommentTextChar"/>
    <w:link w:val="CommentSubject"/>
    <w:uiPriority w:val="99"/>
    <w:semiHidden/>
    <w:rsid w:val="00FA6D76"/>
    <w:rPr>
      <w:b/>
      <w:bCs/>
      <w:sz w:val="20"/>
      <w:szCs w:val="20"/>
    </w:rPr>
  </w:style>
  <w:style w:type="paragraph" w:styleId="Revision">
    <w:name w:val="Revision"/>
    <w:hidden/>
    <w:uiPriority w:val="99"/>
    <w:semiHidden/>
    <w:rsid w:val="002F470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0352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uanza@lanl.gov"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toon@lanl.gov" TargetMode="Externa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65FA9-C427-4719-A401-0D9C47917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1122</Words>
  <Characters>6498</Characters>
  <Application>Microsoft Office Word</Application>
  <DocSecurity>0</DocSecurity>
  <Lines>324</Lines>
  <Paragraphs>115</Paragraphs>
  <ScaleCrop>false</ScaleCrop>
  <HeadingPairs>
    <vt:vector size="2" baseType="variant">
      <vt:variant>
        <vt:lpstr>Title</vt:lpstr>
      </vt:variant>
      <vt:variant>
        <vt:i4>1</vt:i4>
      </vt:variant>
    </vt:vector>
  </HeadingPairs>
  <TitlesOfParts>
    <vt:vector size="1" baseType="lpstr">
      <vt:lpstr/>
    </vt:vector>
  </TitlesOfParts>
  <Company>LANL DCS-CSD</Company>
  <LinksUpToDate>false</LinksUpToDate>
  <CharactersWithSpaces>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Huan</dc:creator>
  <cp:keywords/>
  <dc:description/>
  <cp:lastModifiedBy>Htoon, Han</cp:lastModifiedBy>
  <cp:revision>5</cp:revision>
  <dcterms:created xsi:type="dcterms:W3CDTF">2021-04-21T19:30:00Z</dcterms:created>
  <dcterms:modified xsi:type="dcterms:W3CDTF">2021-04-22T20:45:00Z</dcterms:modified>
</cp:coreProperties>
</file>