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</w:rPr>
        <w:t>Table 1: Baseline characteristics of young patients with n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asopharyngeal carcinoma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</w:t>
      </w:r>
      <w:r>
        <w:rPr>
          <w:rFonts w:hint="default"/>
        </w:rPr>
        <w:t>based on ACR.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1987"/>
        <w:gridCol w:w="1987"/>
        <w:gridCol w:w="1987"/>
        <w:gridCol w:w="1987"/>
        <w:gridCol w:w="1987"/>
        <w:gridCol w:w="797"/>
      </w:tblGrid>
      <w:tr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Total (n = 1820)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1332 ( 73.2)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425 ( 93.4)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395 ( 87.0)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339 ( 74.3)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173 ( 38.0)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488 ( 26.8)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30 (  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59 ( 13.0)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117 ( 25.7)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282 ( 62.0)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47.00 [41.00, 54.00]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 [42.00,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48.00 [42.00, 54.00]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47.00 [40.00, 53.00]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46.00 [38.00, 52.00]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964 ( 53.0)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182 ( 40.0)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205 ( 45.2)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244 ( 53.5)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333 ( 73.2)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856 ( 47.0)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273 ( 60.0)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249 ( 54.8)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212 ( 46.5)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122 ( 26.8)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1382 ( 75.9)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327 ( 71.9)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329 ( 72.5)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343 ( 75.2)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383 ( 84.2)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438 ( 24.1)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128 ( 28.1)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125 ( 27.5)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113 ( 24.8)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72 ( 15.8)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178 ( 11.1)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42 ( 10.5)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43 ( 10.5)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49 ( 12.1)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44 ( 11.2)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1427 ( 88.9)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357 ( 89.5)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365 ( 89.5)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356 ( 87.9)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349 ( 88.8)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1807 ( 99.3)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452 ( 99.3)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451 ( 99.3)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452 ( 99.1)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452 ( 99.3)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13 (  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 (  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381 ( 20.9)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83 ( 18.2)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83 ( 18.3)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98 ( 21.5)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117 ( 25.7)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1439 ( 79.1)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372 ( 81.8)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371 ( 81.7)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358 ( 78.5)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338 ( 74.3)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850 ( 46.7)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213 ( 46.8)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212 ( 46.7)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210 ( 46.1)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215 ( 47.3)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970 ( 53.3)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242 ( 53.2)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242 ( 53.3)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246 ( 53.9)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240 ( 52.7)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0.84 [0.72, 0.94]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1.01 [0.93, 1.09]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0.89 [0.84, 0.95]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0.79 [0.74, 0.85]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0.66 [0.60, 0.72]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41.10 [38.40, 43.70]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39.30 [36.75, 41.90]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41.00 [38.52, 43.30]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41.65 [39.27, 44.30]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42.70 [39.65, 45.10]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22.35 [20.28, 24.61]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22.66 [20.76, 25.02]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22.76 [20.89, 25.16]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22.22 [20.27, 24.45]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21.78 [19.52, 24.03]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1817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455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453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456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453 ( 99.6)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0.299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1774 ( 97.5)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445 ( 97.8)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442 ( 97.4)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442 ( 96.9)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445 ( 97.8)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46 (  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10 (  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12 (  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14 (  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10 (  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1815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453 ( 99.6)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453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454 ( 99.6)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455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0.532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5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 (mL/min per 1·73 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88.52 [71.27, 110.65]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91.04 [72.01, 112.76]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89.66 [74.27, 112.01]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89.94 [70.81, 110.23]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86.27 [70.60, 108.44]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1679 ( 92.3)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405 ( 89.0)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413 ( 91.0)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436 ( 95.6)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425 ( 93.4)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141 (  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50 ( 11.0)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41 (  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20 (  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30 (  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vertAlign w:val="baseline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TNM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>*: 215 data missing.</w:t>
      </w:r>
    </w:p>
    <w:p>
      <w:pPr>
        <w:rPr>
          <w:rFonts w:hint="default"/>
          <w:vertAlign w:val="baseline"/>
        </w:rPr>
      </w:pPr>
      <w:r>
        <w:rPr>
          <w:rFonts w:hint="default"/>
          <w:vertAlign w:val="baseline"/>
        </w:rPr>
        <w:t>The summary statistics present N% for categorical variables and median [IQR] deviation for continuous variables.</w:t>
      </w:r>
    </w:p>
    <w:p>
      <w:pPr>
        <w:rPr>
          <w:rFonts w:hint="default"/>
          <w:vertAlign w:val="baseline"/>
        </w:rPr>
      </w:pPr>
    </w:p>
    <w:p>
      <w:pPr>
        <w:rPr>
          <w:rFonts w:hint="default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 xml:space="preserve">Table 2: </w:t>
      </w:r>
      <w:r>
        <w:rPr>
          <w:rFonts w:hint="default"/>
        </w:rPr>
        <w:t>Baseline characteristics of young patients with cancer of digestive system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</w:t>
      </w:r>
      <w:r>
        <w:rPr>
          <w:rFonts w:hint="default"/>
        </w:rPr>
        <w:t>based on ACR.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1987"/>
        <w:gridCol w:w="1987"/>
        <w:gridCol w:w="1987"/>
        <w:gridCol w:w="1987"/>
        <w:gridCol w:w="1987"/>
        <w:gridCol w:w="7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Total (n = 8115)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(n=2027)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(n=2029)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5427 (66.9)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1779 (87.8)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1669 (82.3)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1330 ( 65.5)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649 (32.0)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2688 (33.1)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248 (12.2)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360 (17.7)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700 ( 34.5)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1380 (68.0)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55.00 [48.00,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56.00 [50.00, 61.00]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55.00 [49.00,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55.00 [48.00,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53.00 [47.00, 59.00]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4380 (54.0)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844 (41.6)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898 (44.3)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1107 ( 54.5)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1531 (75.5)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3735 (46.0)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1183 (58.4)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1131 (55.7)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923 ( 45.5)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498 (24.5)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6058 (74.7)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1407 (69.4)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1402 (69.1)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1500 ( 73.9)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1749 (86.2)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2057 (25.3)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620 (30.6)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627 (30.9)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530 ( 26.1)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280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2373 (35.2)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587 (35.0)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629 (37.5)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593 ( 35.0)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564 (33.2)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4376 (64.8)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1088 (65.0)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1050 (62.5)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1103 ( 65.0)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1135 (66.8)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5246 (64.6)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1092 (53.9)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1292 (63.7)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1373 ( 67.6)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1489 (73.4)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2869 (35.4)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935 (46.1)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737 (36.3)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657 ( 32.4)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540 (26.6)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4368 (53.8)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1235 (60.9)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1125 (55.4)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1052 ( 51.8)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956 (47.1)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3747 (46.2)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792 (39.1)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904 (44.6)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978 ( 48.2)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1073 (52.9)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7621 (93.9)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1919 (94.7)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1904 (93.8)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1888 ( 93.0)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1910 (94.1)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494 ( 6.1)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108 ( 5.3)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125 ( 6.2)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142 (  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119 ( 5.9)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0.76 [0.64, 0.89]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0.96 [0.87, 1.06]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0.83 [0.75, 0.89]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0.72 [0.66, 0.78]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0.58 [0.52, 0.64]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39.30 [35.60, 42.60]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 [33.40, 40.60]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39.00 [35.50, 42.00]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40.00 [36.60, 42.90]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41.00 [37.50, 44.10]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21.61 [19.53, 23.89]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21.80 [19.69, 24.22]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21.88 [19.78, 24.02]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21.67 [19.60, 23.88]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21.10 [19.09, 23.46]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7946 (97.9)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1971 (97.2)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1983 (97.7)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1988 ( 97.9)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2004 (98.8)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169 ( 2.1)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56 ( 2.8)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46 ( 2.3)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42 (  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25 ( 1.2)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7554 (93.1)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1874 (92.5)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1879 (92.6)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1882 ( 92.7)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1919 (94.6)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561 ( 6.9)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153 ( 7.5)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150 ( 7.4)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148 (  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110 ( 5.4)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8107 (99.9)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2023 (99.8)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2027 (99.9)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2030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2027 (99.9)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8 ( 0.1)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 xml:space="preserve">4 ( 0.2)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 xml:space="preserve">2 ( 0.1)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 xml:space="preserve">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4"/>
                <w:lang w:val="en-US" w:eastAsia="zh-CN" w:bidi="ar"/>
              </w:rPr>
              <w:t xml:space="preserve">2 ( 0.1)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 (mL/min per 1·73 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88.54 [71.30, 109.68]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89.11 [71.50, 111.34]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89.62 [72.59, 111.37]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88.31 [71.50, 108.97]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86.94 [69.97, 106.81]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7070 (87.1)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1737 (85.7)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1768 (87.1)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1749 ( 86.2)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1816 (89.5)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1045 (12.9)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290 (14.3)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261 (12.9)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281 ( 13.8)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213 (10.5)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Cancer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Esophagus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1303 (16.1)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335 (16.5)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400 (19.7)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332 ( 16.4)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236 (11.6)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Gastric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2298 (28.3)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698 (34.4)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563 (27.7)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537 ( 26.5)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500 (24.6)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Colorectal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3477 (42.8)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756 (37.3)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801 (39.5)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890 ( 43.8)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 xml:space="preserve">1030 (50.8)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636 ( 7.8)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176 ( 8.7)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177 ( 8.7)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172 (  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111 ( 5.5)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Carcinoma of biliary 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117 ( 1.4)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25 ( 1.2)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27 ( 1.3)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29 (  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36 ( 1.8)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284 ( 3.5)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37 ( 1.8)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61 ( 3.0)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4"/>
                <w:lang w:val="en-US" w:eastAsia="zh-CN" w:bidi="ar"/>
              </w:rPr>
              <w:t xml:space="preserve">70 (  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4"/>
                <w:lang w:val="en-US" w:eastAsia="zh-CN" w:bidi="ar"/>
              </w:rPr>
              <w:t xml:space="preserve">116 ( 5.7)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vertAlign w:val="baseline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TNM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>*: 1366 data missing.</w:t>
      </w:r>
    </w:p>
    <w:p>
      <w:pPr>
        <w:rPr>
          <w:rFonts w:hint="default"/>
          <w:vertAlign w:val="baseline"/>
        </w:rPr>
      </w:pPr>
      <w:r>
        <w:rPr>
          <w:rFonts w:hint="default"/>
          <w:vertAlign w:val="baseline"/>
        </w:rPr>
        <w:t>The summary statistics present N% for categorical variables and median [IQR] deviation for continuous variables.</w:t>
      </w:r>
    </w:p>
    <w:p>
      <w:pPr>
        <w:rPr>
          <w:rFonts w:hint="default"/>
          <w:vertAlign w:val="baseline"/>
        </w:rPr>
      </w:pPr>
    </w:p>
    <w:p>
      <w:pPr>
        <w:rPr>
          <w:rFonts w:hint="default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 xml:space="preserve">Table 3: </w:t>
      </w:r>
      <w:r>
        <w:rPr>
          <w:rFonts w:hint="default"/>
        </w:rPr>
        <w:t>Baseline characteristics of young patients with Cancer of reproductive system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</w:t>
      </w:r>
      <w:r>
        <w:rPr>
          <w:rFonts w:hint="default"/>
        </w:rPr>
        <w:t>based on ACR.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1987"/>
        <w:gridCol w:w="1987"/>
        <w:gridCol w:w="1987"/>
        <w:gridCol w:w="1987"/>
        <w:gridCol w:w="1987"/>
        <w:gridCol w:w="7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Total (n = 1998)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(n=499)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83 ( 4.2)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41 (  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22 (  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15 (  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5 (  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1915 (95.8)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459 ( 91.8)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477 ( 95.6)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484 ( 97.0)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495 ( 99.0)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 [45.00,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51.00 [45.00, 57.00]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 [46.00,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 [45.00, 55.00]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 [43.00, 55.00]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1852 (92.7)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448 ( 89.6)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465 ( 93.2)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462 ( 92.6)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477 ( 95.4)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146 ( 7.3)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52 ( 10.4)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34 (  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37 (  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23 (  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1937 (96.9)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483 ( 96.6)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482 ( 96.6)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487 ( 97.6)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485 ( 97.0)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61 ( 3.1)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17 (  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17 (  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12 (  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15 (  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902 (53.9)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210 ( 51.9)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214 ( 52.6)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235 ( 54.3)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243 ( 56.5)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773 (46.1)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195 ( 48.1)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193 ( 47.4)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198 ( 45.7)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187 ( 43.5)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1491 (74.6)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343 ( 68.6)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388 ( 77.8)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377 ( 75.6)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383 ( 76.6)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507 (25.4)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157 ( 31.4)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111 ( 22.2)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122 ( 24.4)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117 ( 23.4)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853 (42.7)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236 ( 47.2)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212 ( 42.5)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213 ( 42.7)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192 ( 38.4)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1145 (57.3)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264 ( 52.8)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287 ( 57.5)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286 ( 57.3)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308 ( 61.6)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1680 (84.1)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418 ( 83.6)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414 ( 83.0)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418 ( 83.8)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430 ( 86.0)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318 (15.9)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82 ( 16.4)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85 ( 17.0)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81 ( 16.2)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70 ( 14.0)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0.66 [0.58, 0.75]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0.81 [0.73, 0.90]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0.70 [0.66, 0.76]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0.63 [0.59, 0.68]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0.55 [0.51, 0.59]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40.40 [37.00, 43.70]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37.00 [32.60, 40.00]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39.88 [36.80, 42.45]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41.50 [38.30, 44.00]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43.25 [40.70, 46.00]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22.99 [20.70, 25.31]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22.34 [20.03, 24.74]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23.05 [20.85, 25.23]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23.31 [20.81, 25.56]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23.14 [20.94, 25.60]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1995 (99.8)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500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499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498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498 ( 99.6)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1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2 ( 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1943 (97.2)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483 ( 96.6)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489 ( 98.0)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482 ( 96.6)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489 ( 97.8)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55 ( 2.8)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17 (  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10 (  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17 (  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11 (  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1996 (99.9)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499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498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499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500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1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1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 (mL/min per 1·73 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90.48 [72.82, 111.22]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91.22 [73.46, 110.74]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91.44 [73.24, 114.62]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90.15 [72.88, 112.33]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88.18 [71.66, 108.71]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1761 (88.1)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430 ( 86.0)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433 ( 86.8)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444 ( 89.0)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454 ( 90.8)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237 (11.9)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70 ( 14.0)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66 ( 13.2)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55 ( 11.0)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46 (  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Cancer diagnosis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1050 (52.6)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277 ( 55.4)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261 ( 52.3)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248 ( 49.7)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264 ( 52.8)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Endometrial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283 (14.2)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73 ( 14.6)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71 ( 14.2)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84 ( 16.8)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55 ( 11.0)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582 (29.1)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109 ( 21.8)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145 ( 29.1)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152 ( 30.5)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 xml:space="preserve">176 ( 35.2)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83 ( 4.2)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41 (  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22 (  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 xml:space="preserve">15 (  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 xml:space="preserve">5 (  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vertAlign w:val="baseline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TNM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>*: 323 data missing.</w:t>
      </w:r>
    </w:p>
    <w:p>
      <w:pPr>
        <w:rPr>
          <w:rFonts w:hint="default"/>
          <w:vertAlign w:val="baseline"/>
        </w:rPr>
      </w:pPr>
      <w:r>
        <w:rPr>
          <w:rFonts w:hint="default"/>
          <w:vertAlign w:val="baseline"/>
        </w:rPr>
        <w:t>The summary statistics present N% for categorical variables and median [IQR] deviation for continuous variables.</w:t>
      </w:r>
    </w:p>
    <w:p>
      <w:pPr>
        <w:rPr>
          <w:rFonts w:hint="default"/>
          <w:vertAlign w:val="baseline"/>
        </w:rPr>
      </w:pPr>
    </w:p>
    <w:p>
      <w:pPr>
        <w:rPr>
          <w:rFonts w:hint="default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 xml:space="preserve">Table 4: </w:t>
      </w:r>
      <w:r>
        <w:rPr>
          <w:rFonts w:hint="default"/>
        </w:rPr>
        <w:t>Baseline characteristics of young patients with lung cancer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</w:t>
      </w:r>
      <w:r>
        <w:rPr>
          <w:rFonts w:hint="default"/>
        </w:rPr>
        <w:t>based on ACR.</w:t>
      </w:r>
    </w:p>
    <w:tbl>
      <w:tblPr>
        <w:tblStyle w:val="2"/>
        <w:tblW w:w="75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1953"/>
        <w:gridCol w:w="1953"/>
        <w:gridCol w:w="1953"/>
        <w:gridCol w:w="1953"/>
        <w:gridCol w:w="1953"/>
        <w:gridCol w:w="1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Total (n = 4996)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(n=1247)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(n=1251)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(n=1247)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(n=1251)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3222 ( 64.5)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1082 ( 86.8)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1000 ( 79.9)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742 ( 59.5)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398 ( 31.8)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1774 ( 35.5)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165 ( 13.2)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251 ( 20.1)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505 ( 40.5)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853 ( 68.2)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55.00 [50.00,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57.00 [51.00, 61.00]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56.00 [50.00,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55.00 [49.00,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54.00 [49.00, 60.00]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2136 ( 42.8)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371 ( 29.8)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409 ( 32.7)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566 ( 45.4)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790 ( 63.1)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2860 ( 57.2)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876 ( 70.2)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842 ( 67.3)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681 ( 54.6)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461 ( 36.9)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3821 ( 76.5)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881 ( 70.6)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890 ( 71.1)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964 ( 77.3)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1086 ( 86.8)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1175 ( 23.5)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366 ( 29.4)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361 ( 28.9)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283 ( 22.7)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165 ( 13.2)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996 ( 25.2)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238 ( 24.2)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236 ( 24.0)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271 ( 27.5)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251 ( 25.1)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2955 ( 74.8)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745 ( 75.8)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747 ( 76.0)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714 ( 72.5)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749 ( 74.9)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4557 ( 91.2)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1124 ( 90.1)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1141 ( 91.2)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1139 ( 91.3)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1153 ( 92.2)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439 (  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123 (  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110 (  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108 (  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98 (  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1808 ( 36.2)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461 ( 37.0)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441 ( 35.3)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434 ( 34.8)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472 ( 37.7)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3188 ( 63.8)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786 ( 63.0)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810 ( 64.7)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813 ( 65.2)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779 ( 62.3)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4491 ( 89.9)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1099 ( 88.1)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1118 ( 89.4)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1137 ( 91.2)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1137 ( 90.9)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505 ( 10.1)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148 ( 11.9)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133 ( 10.6)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110 (  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114 (  9.1)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0.76 [0.65, 0.88]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0.95 [0.86, 1.04]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0.82 [0.75, 0.88]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0.72 [0.67, 0.77]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0.60 [0.54, 0.66]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39.90 [36.60, 43.00]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37.70 [33.95, 40.60]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39.30 [36.30, 42.20]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40.50 [37.45, 43.30]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42.00 [38.90, 44.70]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22.77 [20.75, 24.90]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22.72 [20.73, 24.84]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22.89 [20.81, 25.11]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22.84 [20.76, 24.82]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22.59 [20.57, 24.77]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4982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1243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1248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1244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1247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14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4842 ( 96.9)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1209 ( 97.0)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1211 ( 96.8)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1203 ( 96.5)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1219 ( 97.4)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154 (  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38 (  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40 (  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44 (  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32 (  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4983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1245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1248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1243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1247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13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4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 (mL/min per 1·73 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88.41 [71.57, 108.75]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90.44 [73.20, 111.08]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88.26 [71.26, 106.90]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87.79 [71.68, 107.27]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87.59 [70.58, 108.27]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4303 ( 86.1)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1042 ( 83.6)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1107 ( 88.5)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1085 ( 87.0)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1069 ( 85.5)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693 ( 13.9)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205 ( 16.4)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144 ( 11.5)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162 ( 13.0)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182 ( 14.5)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b w:val="0"/>
          <w:bCs w:val="0"/>
          <w:vertAlign w:val="baseline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TNM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>*: 1045 data missing.</w:t>
      </w:r>
    </w:p>
    <w:p>
      <w:pPr>
        <w:rPr>
          <w:rFonts w:hint="default"/>
          <w:vertAlign w:val="baseline"/>
        </w:rPr>
      </w:pPr>
      <w:r>
        <w:rPr>
          <w:rFonts w:hint="default"/>
          <w:vertAlign w:val="baseline"/>
        </w:rPr>
        <w:t>The summary statistics present N% for categorical variables and median [IQR] deviation for continuous variables.</w:t>
      </w:r>
    </w:p>
    <w:p>
      <w:pPr>
        <w:rPr>
          <w:rFonts w:hint="default"/>
          <w:vertAlign w:val="baseline"/>
        </w:rPr>
      </w:pPr>
    </w:p>
    <w:p>
      <w:pPr>
        <w:rPr>
          <w:rFonts w:hint="default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 xml:space="preserve">Table 5: </w:t>
      </w:r>
      <w:r>
        <w:rPr>
          <w:rFonts w:hint="default"/>
        </w:rPr>
        <w:t>Baseline characteristics of young patients with breast cancer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</w:t>
      </w:r>
      <w:r>
        <w:rPr>
          <w:rFonts w:hint="default"/>
        </w:rPr>
        <w:t>based on ACR.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943"/>
        <w:gridCol w:w="1943"/>
        <w:gridCol w:w="1943"/>
        <w:gridCol w:w="1943"/>
        <w:gridCol w:w="1943"/>
        <w:gridCol w:w="9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 Total (n = 2927)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(n=731)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(n=731)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(n=733)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(n=732)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18 (  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8 (  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3 (  0.4)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7 (  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2909 ( 99.4)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723 ( 98.9)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728 ( 99.6)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726 ( 99.0)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732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 [43.00,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50.00 [44.00, 57.00]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 [44.00,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48.00 [42.00, 56.00]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49.00 [42.00, 55.00]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2759 ( 94.3)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687 ( 94.0)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686 ( 93.8)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691 ( 94.3)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695 ( 94.9)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168 (  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44 (  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45 (  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42 (  5.7)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37 (  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Drinking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2881 ( 98.4)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719 ( 98.4)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722 ( 98.8)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720 ( 98.2)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720 ( 98.4)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46 (  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12 (  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9 (  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13 (  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12 (  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1705 ( 66.3)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386 ( 60.5)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414 ( 67.1)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454 ( 68.7)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451 ( 68.8)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867 ( 33.7)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252 ( 39.5)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203 ( 32.9)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207 ( 31.3)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205 ( 31.2)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2027 ( 69.3)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540 ( 73.9)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506 ( 69.2)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464 ( 63.3)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517 ( 70.6)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900 ( 30.7)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191 ( 26.1)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225 ( 30.8)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269 ( 36.7)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215 ( 29.4)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1268 ( 43.3)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311 ( 42.5)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320 ( 43.8)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314 ( 42.8)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323 ( 44.1)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1659 ( 56.7)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420 ( 57.5)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411 ( 56.2)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419 ( 57.2)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409 ( 55.9)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2716 ( 92.8)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668 ( 91.4)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677 ( 92.6)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695 ( 94.8)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676 ( 92.3)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211 (  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63 (  8.6)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54 (  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38 (  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56 (  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0.65 [0.59, 0.73]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0.78 [0.72, 0.85]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0.69 [0.65, 0.73]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0.63 [0.59, 0.67]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0.56 [0.52, 0.59]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42.30 [39.40, 44.80]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39.50 [36.75, 42.60]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41.80 [39.40, 44.10]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43.00 [40.60, 45.30]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44.05 [41.90, 46.40]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23.78 [21.59, 26.08]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23.91 [21.78, 26.28]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24.00 [21.74, 26.18]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23.73 [21.61, 26.20]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23.44 [21.35, 25.72]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Liver 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2926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731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730 ( 99.9)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733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732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0 (  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2872 ( 98.1)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716 ( 97.9)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720 ( 98.5)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716 ( 97.7)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720 ( 98.4)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55 (  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15 (  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11 (  1.5)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17 (  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12 (  1.6)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2922 ( 99.8)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729 ( 99.7)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730 ( 99.9)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732 ( 99.9)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731 ( 99.9)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5 (  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2 (  0.3)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1 (  0.1)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eGFR (mL/min per 1·73 m²)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2581 ( 88.2)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632 ( 86.5)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635 ( 86.9)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664 ( 90.6)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650 ( 88.8)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346 ( 11.8)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99 ( 13.5)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96 ( 13.1)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69 (  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82 ( 11.2)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2927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731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731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733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732 (100.0)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NA</w:t>
            </w:r>
          </w:p>
        </w:tc>
      </w:tr>
    </w:tbl>
    <w:p>
      <w:pPr>
        <w:rPr>
          <w:rFonts w:hint="default"/>
          <w:b w:val="0"/>
          <w:bCs w:val="0"/>
          <w:vertAlign w:val="baseline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TNM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>*: 355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Hans" w:bidi="ar"/>
        </w:rPr>
        <w:t>T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eastAsia="zh-CN" w:bidi="ar"/>
        </w:rPr>
        <w:t xml:space="preserve"> data missing.</w:t>
      </w:r>
    </w:p>
    <w:p>
      <w:pPr>
        <w:rPr>
          <w:rFonts w:hint="default"/>
          <w:vertAlign w:val="baseline"/>
        </w:rPr>
      </w:pPr>
      <w:r>
        <w:rPr>
          <w:rFonts w:hint="default"/>
          <w:vertAlign w:val="baseline"/>
        </w:rPr>
        <w:t>The summary statistics present N% for categorical variables and median [IQR] deviation for continuous variables.</w:t>
      </w:r>
    </w:p>
    <w:p>
      <w:pPr>
        <w:rPr>
          <w:rFonts w:hint="default"/>
          <w:vertAlign w:val="baseline"/>
        </w:rPr>
      </w:pPr>
    </w:p>
    <w:p>
      <w:pPr>
        <w:rPr>
          <w:rFonts w:hint="default"/>
          <w:vertAlign w:val="baseline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>Table 6: Adjusted Hazard Ratios and 95% CIs of ACR With Risk of All-cause mortality from cancer After Exclusion of Participants Whose eGFR Was &lt;60 mL/min/1.73 m</w:t>
      </w:r>
      <w:r>
        <w:rPr>
          <w:rFonts w:hint="default"/>
          <w:vertAlign w:val="superscript"/>
        </w:rPr>
        <w:t>2</w:t>
      </w:r>
      <w:r>
        <w:rPr>
          <w:rFonts w:hint="default"/>
          <w:vertAlign w:val="baseline"/>
        </w:rPr>
        <w:t>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1938"/>
        <w:gridCol w:w="832"/>
        <w:gridCol w:w="1938"/>
        <w:gridCol w:w="832"/>
        <w:gridCol w:w="1938"/>
        <w:gridCol w:w="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Crude model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(0.83-0.87)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(0.89-0.93)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(0.88-0.93)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 (0.87-1)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(0.89-1.03)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(0.88-1.02)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 (0.69-0.8)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 (0.77-0.92)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(0.76-0.9)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 (0.54-0.62)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(0.66-0.8)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(0.65-0.78)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rPr>
          <w:rFonts w:hint="default"/>
        </w:rPr>
      </w:pPr>
      <w:r>
        <w:rPr>
          <w:rFonts w:hint="default"/>
          <w:b w:val="0"/>
          <w:bCs w:val="0"/>
        </w:rPr>
        <w:t>Q1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superscript"/>
        </w:rPr>
        <w:tab/>
      </w:r>
      <w:r>
        <w:rPr>
          <w:rFonts w:hint="default"/>
          <w:b w:val="0"/>
          <w:bCs w:val="0"/>
        </w:rPr>
        <w:t>, Q2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Q3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</w:rPr>
        <w:t>, Q4</w:t>
      </w:r>
      <w:r>
        <w:rPr>
          <w:rFonts w:hint="default"/>
          <w:b w:val="0"/>
          <w:bCs w:val="0"/>
          <w:vertAlign w:val="superscript"/>
        </w:rPr>
        <w:t>#</w:t>
      </w:r>
      <w:r>
        <w:rPr>
          <w:rFonts w:hint="default"/>
          <w:b w:val="0"/>
          <w:bCs w:val="0"/>
          <w:vertAlign w:val="baseline"/>
        </w:rPr>
        <w:t>: The quartile value according to ACR.</w:t>
      </w:r>
    </w:p>
    <w:p>
      <w:pPr>
        <w:rPr>
          <w:rFonts w:hint="default"/>
        </w:rPr>
      </w:pPr>
      <w:r>
        <w:rPr>
          <w:rFonts w:hint="default"/>
        </w:rPr>
        <w:t>Crude model</w:t>
      </w:r>
      <w:r>
        <w:rPr>
          <w:rFonts w:hint="default"/>
          <w:vertAlign w:val="superscript"/>
        </w:rPr>
        <w:t>a</w:t>
      </w:r>
      <w:r>
        <w:rPr>
          <w:rFonts w:hint="default"/>
          <w:vertAlign w:val="superscript"/>
        </w:rPr>
        <w:t xml:space="preserve"> </w:t>
      </w:r>
      <w:r>
        <w:rPr>
          <w:rFonts w:hint="default"/>
        </w:rPr>
        <w:t xml:space="preserve">was not adjusted for any covariates. </w:t>
      </w:r>
    </w:p>
    <w:p>
      <w:pPr>
        <w:rPr>
          <w:rFonts w:hint="default"/>
        </w:rPr>
      </w:pPr>
      <w:r>
        <w:rPr>
          <w:rFonts w:hint="default"/>
        </w:rPr>
        <w:t>Model 1</w:t>
      </w:r>
      <w:r>
        <w:rPr>
          <w:rFonts w:hint="default"/>
          <w:vertAlign w:val="superscript"/>
        </w:rPr>
        <w:t>b</w:t>
      </w:r>
      <w:r>
        <w:rPr>
          <w:rFonts w:hint="default"/>
          <w:vertAlign w:val="superscript"/>
        </w:rPr>
        <w:t xml:space="preserve"> </w:t>
      </w:r>
      <w:r>
        <w:rPr>
          <w:rFonts w:hint="default"/>
        </w:rPr>
        <w:t>was adjusted for Sex, Age, BMI, TNM.</w:t>
      </w:r>
    </w:p>
    <w:p>
      <w:pPr>
        <w:rPr>
          <w:rFonts w:hint="default"/>
        </w:rPr>
      </w:pPr>
      <w:r>
        <w:rPr>
          <w:rFonts w:hint="default"/>
        </w:rPr>
        <w:t>Model 2</w:t>
      </w:r>
      <w:r>
        <w:rPr>
          <w:rFonts w:hint="default"/>
          <w:vertAlign w:val="superscript"/>
        </w:rPr>
        <w:t>c</w:t>
      </w:r>
      <w:r>
        <w:rPr>
          <w:rFonts w:hint="default"/>
          <w:vertAlign w:val="superscript"/>
        </w:rPr>
        <w:t xml:space="preserve"> </w:t>
      </w:r>
      <w:r>
        <w:rPr>
          <w:rFonts w:hint="default"/>
        </w:rPr>
        <w:t>was adjusted for Sex, Age, BMI, TNM, Surgery, Chemotherapy, Radiotherapy, Liver cirrhosis, Chronic hepatitis, Chronic kidney disease, ALT, Cancer diagnosis.</w:t>
      </w:r>
    </w:p>
    <w:p>
      <w:pPr>
        <w:rPr>
          <w:rFonts w:hint="default"/>
        </w:rPr>
      </w:pPr>
    </w:p>
    <w:p>
      <w:pPr>
        <w:rPr>
          <w:rFonts w:hint="default"/>
          <w:vertAlign w:val="baseline"/>
        </w:rPr>
      </w:pPr>
      <w:r>
        <w:rPr>
          <w:rFonts w:hint="default"/>
          <w:color w:val="auto"/>
        </w:rPr>
        <w:t>Supplementary</w:t>
      </w:r>
      <w:r>
        <w:rPr>
          <w:rFonts w:hint="default"/>
          <w:color w:val="auto"/>
        </w:rPr>
        <w:t xml:space="preserve"> </w:t>
      </w:r>
      <w:r>
        <w:rPr>
          <w:rFonts w:hint="default"/>
          <w:vertAlign w:val="baseline"/>
        </w:rPr>
        <w:t>Table 7: Adjusted Hazard Ratios and 95% CIs of ACR With Risk of All-Cause mortality from cancer After Excluding Death Within the</w:t>
      </w:r>
      <w:r>
        <w:rPr>
          <w:rFonts w:hint="default"/>
          <w:vertAlign w:val="baseline"/>
        </w:rPr>
        <w:t xml:space="preserve"> </w:t>
      </w:r>
      <w:r>
        <w:rPr>
          <w:rFonts w:hint="default"/>
          <w:vertAlign w:val="baseline"/>
        </w:rPr>
        <w:t>First 2 years of Follow-Up.</w:t>
      </w:r>
    </w:p>
    <w:tbl>
      <w:tblPr>
        <w:tblStyle w:val="2"/>
        <w:tblW w:w="75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1938"/>
        <w:gridCol w:w="1080"/>
        <w:gridCol w:w="1938"/>
        <w:gridCol w:w="1080"/>
        <w:gridCol w:w="1938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52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Crude model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Model 1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lang w:val="en-US" w:eastAsia="zh-CN" w:bidi="ar"/>
              </w:rPr>
              <w:t>Model 2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212121"/>
                <w:kern w:val="0"/>
                <w:sz w:val="24"/>
                <w:szCs w:val="24"/>
                <w:u w:val="none"/>
                <w:vertAlign w:val="superscript"/>
                <w:lang w:eastAsia="zh-CN" w:bidi="ar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Odds ratio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(0.84-0.87)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(0.87-0.92)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 (0.87-0.92)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Q1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(0.83-0.97)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(0.83-0.98)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 (0.82-0.97)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(0.68-0.79)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 (0.73-0.89)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 (0.72-0.87)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 (0.52-0.62)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 (0.6-0.75)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 (0.59-0.73)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(0.81-0.85)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 (0.85-0.91)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(0.84-0.9)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Q1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ab/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Q2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Q3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Q4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: The quartile value according to ACR.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Crude model</w:t>
      </w:r>
      <w:r>
        <w:rPr>
          <w:rFonts w:hint="default" w:ascii="Calibri" w:hAnsi="Calibri" w:eastAsia="宋体" w:cs="Times New Roman"/>
          <w:kern w:val="2"/>
          <w:sz w:val="21"/>
          <w:szCs w:val="21"/>
          <w:vertAlign w:val="superscript"/>
          <w:lang w:val="en-US" w:eastAsia="zh-CN" w:bidi="ar"/>
        </w:rPr>
        <w:t xml:space="preserve">a 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was not adjusted for any covariates.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Model 1</w:t>
      </w:r>
      <w:r>
        <w:rPr>
          <w:rFonts w:hint="default" w:ascii="Calibri" w:hAnsi="Calibri" w:eastAsia="宋体" w:cs="Times New Roman"/>
          <w:kern w:val="2"/>
          <w:sz w:val="21"/>
          <w:szCs w:val="21"/>
          <w:vertAlign w:val="superscript"/>
          <w:lang w:val="en-US" w:eastAsia="zh-CN" w:bidi="ar"/>
        </w:rPr>
        <w:t xml:space="preserve">b 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was adjusted for Sex, Age, BMI, TNM.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Model 2</w:t>
      </w:r>
      <w:r>
        <w:rPr>
          <w:rFonts w:hint="default" w:ascii="Calibri" w:hAnsi="Calibri" w:eastAsia="宋体" w:cs="Times New Roman"/>
          <w:kern w:val="2"/>
          <w:sz w:val="21"/>
          <w:szCs w:val="21"/>
          <w:vertAlign w:val="superscript"/>
          <w:lang w:val="en-US" w:eastAsia="zh-CN" w:bidi="ar"/>
        </w:rPr>
        <w:t xml:space="preserve">c 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was adjusted for Sex, Age, BMI, TNM, Surgery, Chemotherapy, Radiotherapy, Liver cirrhosis, Chronic hepatitis, Chronic kidney disease, ALT, Cancer diagnosis.</w:t>
      </w:r>
    </w:p>
    <w:p>
      <w:pPr>
        <w:rPr>
          <w:rFonts w:hint="default"/>
          <w:vertAlign w:val="baseline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vertAlign w:val="baseline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Supplementary</w:t>
      </w:r>
      <w:r>
        <w:rPr>
          <w:rFonts w:hint="default" w:ascii="Calibri" w:hAnsi="Calibri" w:eastAsia="宋体" w:cs="Times New Roman"/>
          <w:kern w:val="2"/>
          <w:sz w:val="21"/>
          <w:szCs w:val="21"/>
          <w:lang w:eastAsia="zh-CN" w:bidi="ar"/>
        </w:rPr>
        <w:t xml:space="preserve"> </w:t>
      </w:r>
      <w:r>
        <w:rPr>
          <w:rFonts w:hint="default"/>
          <w:vertAlign w:val="baseline"/>
        </w:rPr>
        <w:t>Table 8: Adjusted Hazard Ratios and 95% CIs of ACR With Risk of Cancer all-cause mortality Stratified by Sex.</w:t>
      </w:r>
    </w:p>
    <w:tbl>
      <w:tblPr>
        <w:tblStyle w:val="2"/>
        <w:tblW w:w="43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7"/>
        <w:gridCol w:w="1668"/>
        <w:gridCol w:w="1080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 (0.9-0.97)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(0.88-1.07)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(0.82-1)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(0.77-0.94)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(0.92-0.98)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 (0.86-0.91)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 (0.72-0.9)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(0.63-0.79)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 (0.61-0.77)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 (0.85-0.91)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vertAlign w:val="baseline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Q1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ab/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Q2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Q3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Q4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: The quartile value according to ACR.</w:t>
      </w:r>
    </w:p>
    <w:p>
      <w:pPr>
        <w:rPr>
          <w:rFonts w:hint="default"/>
          <w:vertAlign w:val="baseline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Supplementary</w:t>
      </w:r>
      <w:r>
        <w:rPr>
          <w:rFonts w:hint="default" w:ascii="Calibri" w:hAnsi="Calibri" w:eastAsia="宋体" w:cs="Times New Roman"/>
          <w:kern w:val="2"/>
          <w:sz w:val="21"/>
          <w:szCs w:val="21"/>
          <w:lang w:eastAsia="zh-CN" w:bidi="ar"/>
        </w:rPr>
        <w:t xml:space="preserve"> </w:t>
      </w:r>
      <w:r>
        <w:rPr>
          <w:rFonts w:hint="default"/>
        </w:rPr>
        <w:t>Table 9: Adjusted Hazard Ratios and 95% CIs of ACR With Risk of Cancer all-cause mortality Stratified by hypertension.</w:t>
      </w:r>
    </w:p>
    <w:tbl>
      <w:tblPr>
        <w:tblStyle w:val="2"/>
        <w:tblW w:w="838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2"/>
        <w:gridCol w:w="1668"/>
        <w:gridCol w:w="1094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(0.84-0.97)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 (0.72-1.09)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 (0.6-0.93)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 (0.53-0.87)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(0.81-0.95)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zq_pvalue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(0.89-0.93)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(0.89-1.04)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 (0.77-0.92)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(0.66-0.8)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(0.87-0.93)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Q1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ab/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Q2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Q3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Q4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: The quartile value according to ACR.</w:t>
      </w:r>
    </w:p>
    <w:p>
      <w:pPr>
        <w:rPr>
          <w:rFonts w:hint="default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vertAlign w:val="baseline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Supplementary</w:t>
      </w:r>
      <w:r>
        <w:rPr>
          <w:rFonts w:hint="default" w:ascii="Calibri" w:hAnsi="Calibri" w:eastAsia="宋体" w:cs="Times New Roman"/>
          <w:kern w:val="2"/>
          <w:sz w:val="21"/>
          <w:szCs w:val="21"/>
          <w:lang w:eastAsia="zh-CN" w:bidi="ar"/>
        </w:rPr>
        <w:t xml:space="preserve"> </w:t>
      </w:r>
      <w:r>
        <w:rPr>
          <w:rFonts w:hint="default"/>
          <w:vertAlign w:val="baseline"/>
        </w:rPr>
        <w:t>Table 10: Adjusted Hazard Ratios and 95% CIs of ACR With Risk of Cancer all-cause mortality Stratified by chemotherapy.</w:t>
      </w:r>
    </w:p>
    <w:tbl>
      <w:tblPr>
        <w:tblStyle w:val="2"/>
        <w:tblW w:w="43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7"/>
        <w:gridCol w:w="1668"/>
        <w:gridCol w:w="1094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6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(0.87-0.93)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(0.88-1.06)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(0.75-0.92)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(0.63-0.79)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 (0.86-0.92)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chemotherapy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(0.88-0.95)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(0.85-1.08)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 (0.75-0.97)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 (0.64-0.85)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 (0.86-0.95)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vertAlign w:val="baseline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Q1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ab/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Q2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Q3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Q4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: The quartile value according to ACR.</w:t>
      </w:r>
    </w:p>
    <w:p>
      <w:pPr>
        <w:rPr>
          <w:rFonts w:hint="default"/>
          <w:vertAlign w:val="baseline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/>
          <w:vertAlign w:val="baseline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Supplementary</w:t>
      </w:r>
      <w:r>
        <w:rPr>
          <w:rFonts w:hint="default" w:ascii="Calibri" w:hAnsi="Calibri" w:eastAsia="宋体" w:cs="Times New Roman"/>
          <w:kern w:val="2"/>
          <w:sz w:val="21"/>
          <w:szCs w:val="21"/>
          <w:lang w:eastAsia="zh-CN" w:bidi="ar"/>
        </w:rPr>
        <w:t xml:space="preserve"> </w:t>
      </w:r>
      <w:bookmarkStart w:id="0" w:name="_GoBack"/>
      <w:bookmarkEnd w:id="0"/>
      <w:r>
        <w:rPr>
          <w:rFonts w:hint="default"/>
          <w:vertAlign w:val="baseline"/>
        </w:rPr>
        <w:t>Table 11: Adjusted Hazard Ratios and 95% CIs of ACR With Risk of Cancer all-cause mortality Stratified by Tumor staging.</w:t>
      </w:r>
    </w:p>
    <w:tbl>
      <w:tblPr>
        <w:tblStyle w:val="2"/>
        <w:tblW w:w="432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7"/>
        <w:gridCol w:w="1668"/>
        <w:gridCol w:w="1080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I+II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for interation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(0.83-0.91)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 (0.79-1.07)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 (0.6-0.84)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 (0.48-0.69)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(0.78-0.88)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III+IV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Albumin-creatinine ratio (per 10 unit increase)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 (0.9-0.95)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(0.88-1.04)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 (0.79-0.94)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 (0.68-0.83)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6" w:hRule="atLeast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Q4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 (0.88-0.94)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Q1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ab/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Q2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Q3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, Q4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Calibri" w:hAnsi="Calibri" w:eastAsia="宋体" w:cs="Times New Roman"/>
          <w:b w:val="0"/>
          <w:bCs w:val="0"/>
          <w:kern w:val="2"/>
          <w:sz w:val="21"/>
          <w:szCs w:val="21"/>
          <w:lang w:val="en-US" w:eastAsia="zh-CN" w:bidi="ar"/>
        </w:rPr>
        <w:t>: The quartile value according to ACR.</w:t>
      </w:r>
    </w:p>
    <w:p>
      <w:pPr>
        <w:rPr>
          <w:rFonts w:hint="default"/>
        </w:rPr>
      </w:pPr>
    </w:p>
    <w:p>
      <w:pPr>
        <w:rPr>
          <w:rFonts w:hint="default"/>
          <w:vertAlign w:val="baseline"/>
        </w:rPr>
      </w:pPr>
    </w:p>
    <w:p>
      <w:pPr>
        <w:rPr>
          <w:rFonts w:hint="default"/>
        </w:rPr>
      </w:pPr>
    </w:p>
    <w:p>
      <w:pPr>
        <w:rPr>
          <w:rFonts w:hint="default"/>
        </w:rPr>
      </w:pPr>
    </w:p>
    <w:sectPr>
      <w:pgSz w:w="16837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儷宋 Pro">
    <w:panose1 w:val="02020300000000000000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Narrow Regular">
    <w:panose1 w:val="020B060602020203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B2C5B"/>
    <w:rsid w:val="1FBB2C5B"/>
    <w:rsid w:val="3DEE1C97"/>
    <w:rsid w:val="3FD6E7B5"/>
    <w:rsid w:val="55D61B82"/>
    <w:rsid w:val="74BB77C4"/>
    <w:rsid w:val="764F0613"/>
    <w:rsid w:val="765BBE01"/>
    <w:rsid w:val="76DF5E4A"/>
    <w:rsid w:val="9FDFFCDF"/>
    <w:rsid w:val="AFFFD007"/>
    <w:rsid w:val="B9BB7446"/>
    <w:rsid w:val="DF2AA764"/>
    <w:rsid w:val="DFBF1653"/>
    <w:rsid w:val="E66F284B"/>
    <w:rsid w:val="FDB7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2024-05-19T14:37:00Z</dcterms:created>
  <dc:creator>镁光灯下的我</dc:creator>
  <cp:lastModifiedBy>镁光灯下的我</cp:lastModifiedBy>
  <dcterms:modified xsi:type="dcterms:W3CDTF">2024-06-04T15:23:52Z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7AA9ECD7FBA41C7EB44C4866724D3E4D_41</vt:lpwstr>
  </property>
</Properties>
</file>