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Table S</w:t>
      </w:r>
      <w:r>
        <w:rPr>
          <w:rFonts w:hint="eastAsia"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The gene ontology (GO) analysis of </w:t>
      </w:r>
      <w:bookmarkStart w:id="0" w:name="_GoBack"/>
      <w:r>
        <w:rPr>
          <w:rFonts w:hint="eastAsia" w:ascii="Times New Roman" w:hAnsi="Times New Roman" w:cs="Times New Roman"/>
          <w:b/>
          <w:i/>
          <w:iCs/>
          <w:sz w:val="28"/>
          <w:lang w:val="en-US" w:eastAsia="zh-CN"/>
        </w:rPr>
        <w:t>Rs</w:t>
      </w:r>
      <w:r>
        <w:rPr>
          <w:rFonts w:ascii="Times New Roman" w:hAnsi="Times New Roman" w:cs="Times New Roman"/>
          <w:b/>
          <w:i/>
          <w:iCs/>
          <w:sz w:val="28"/>
        </w:rPr>
        <w:t>bHLH</w:t>
      </w:r>
      <w:bookmarkEnd w:id="0"/>
      <w:r>
        <w:rPr>
          <w:rFonts w:ascii="Times New Roman" w:hAnsi="Times New Roman" w:cs="Times New Roman"/>
          <w:b/>
          <w:sz w:val="28"/>
        </w:rPr>
        <w:t xml:space="preserve"> genes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1372"/>
        <w:gridCol w:w="6703"/>
        <w:gridCol w:w="1114"/>
        <w:gridCol w:w="1248"/>
        <w:gridCol w:w="1248"/>
        <w:gridCol w:w="124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GO ID </w:t>
            </w:r>
          </w:p>
        </w:tc>
        <w:tc>
          <w:tcPr>
            <w:tcW w:w="48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ONTOLOGY</w:t>
            </w:r>
          </w:p>
        </w:tc>
        <w:tc>
          <w:tcPr>
            <w:tcW w:w="2364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Description </w:t>
            </w:r>
          </w:p>
        </w:tc>
        <w:tc>
          <w:tcPr>
            <w:tcW w:w="39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GeneRatio </w:t>
            </w:r>
          </w:p>
        </w:tc>
        <w:tc>
          <w:tcPr>
            <w:tcW w:w="44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pvalue </w:t>
            </w:r>
          </w:p>
        </w:tc>
        <w:tc>
          <w:tcPr>
            <w:tcW w:w="44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p.adjust </w:t>
            </w:r>
          </w:p>
        </w:tc>
        <w:tc>
          <w:tcPr>
            <w:tcW w:w="44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qvalue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GO:0045893 </w:t>
            </w:r>
          </w:p>
        </w:tc>
        <w:tc>
          <w:tcPr>
            <w:tcW w:w="484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transcription, DNA-templated 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21/73 </w:t>
            </w:r>
          </w:p>
        </w:tc>
        <w:tc>
          <w:tcPr>
            <w:tcW w:w="440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4.42E-14</w:t>
            </w:r>
          </w:p>
        </w:tc>
        <w:tc>
          <w:tcPr>
            <w:tcW w:w="440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1.46E-11</w:t>
            </w:r>
          </w:p>
        </w:tc>
        <w:tc>
          <w:tcPr>
            <w:tcW w:w="440" w:type="pct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1.04E-11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GO:1902680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RNA biosynthetic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1.63E-13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1.28E-11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GO:1903508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nucleic acid-templated transcription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1.63E-13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1.80E-11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1.28E-11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GO:0051254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RNA metabolic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5.51E-13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4.55E-11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3.23E-11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GO:0045944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transcription by RNA polymerase II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2.23E-12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1.47E-10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1.05E-10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GO:0006357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transcription by RNA polymerase II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3.20E-12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1.76E-10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1.25E-10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GO:0006366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transcription by RNA polymerase II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2.11E-11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9.95E-10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7.08E-10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GO:0048438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floral whorl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7.79E-07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5.54E-07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GO:0048437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floral organ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3.28E-07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8.56E-06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GO:0048658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anther wall tapetum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3.90E-07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1.29E-05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9.16E-06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floral organ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1.89E-06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5.67E-05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4.03E-05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GO:0010187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negative regulation of seed germination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1.84E-05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0.000505082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0.000359277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GO:0048653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anther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4.74E-05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0.001147748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0.00081642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GO:1905393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plant organ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4.87E-05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0.001147748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0.00081642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GO:2000030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response to red or far red light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5.29E-05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0.001162862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0.000827172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floral organ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7.35E-05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0.001516287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0.001078571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GO:0060688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morphogenesis of a branching structure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0.000215258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0.003946404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0.002807171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GO:2000032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secondary shoot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0.000215258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0.003946404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0.002807171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GO:0090697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post-embryonic plant organ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0.000228381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0.003966619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0.00282155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GO:0010017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red or far-red light signaling pathway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0.000293119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0.004836458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0.003440288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GO:0009640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photomorphogenesis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0.000317438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0.004988313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0.003548305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stamen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0.000452988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0.006499397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0.004623175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GO:0048466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androecium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0.000452988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0.006499397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0.004623175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GO:0048580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post-embryonic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0.000509301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0.007002894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0.004981325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GO:0009639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response to red or far red light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0.000608016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0.008025817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0.005708954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GO:0031537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anthocyanin metabolic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0.000663912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0.008114481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0.005772023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GO:1900618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shoot system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0.000663912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0.008114481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0.005772023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GO:0090698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post-embryonic plant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0.000702098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0.008274722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0.005886006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GO:1905428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plant organ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0.000734536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0.008358515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0.00594561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GO:0071489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red or far red light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0.000974992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0.010724909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0.007628883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GO:0009740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gibberellic acid mediated signaling pathway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0.00102532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0.010914697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0.007763883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GO:0010476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gibberellin mediated signaling pathway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0.001077448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0.011111184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0.007903649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carpel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0.001187243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0.011523241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0.008196755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GO:0071370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gibberellin stimulus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0.001187243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0.011523241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0.008196755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GO:0046283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anthocyanin-containing compound metabolic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0.001244979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0.011738375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0.008349785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GO:0010100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negative regulation of photomorphogenesis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0.001528509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0.014011335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0.009966596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GO:0048467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gynoecium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0.001633323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GO:0010114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response to red light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0.001705356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GO:0010223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secondary shoot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0.001840219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GO:0010346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shoot axis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0.001840219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GO:0009959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negative gravitropism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0.001860982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GO:0048441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petal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0.001860982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GO:0048465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corolla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0.001860982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0.014281957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0.010159095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GO:0009963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positive regulation of flavonoid biosynthetic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0.002224581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0.016553326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0.011774774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GO:0001763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morphogenesis of a branching structure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0.002257272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0.016553326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0.011774774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GO:0042440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pigment metabolic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0.002670157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0.019155471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0.013625742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GO:0048646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anatomical structure formation involved in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0.002998248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0.020925215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0.014884603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GO:0010161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red light signaling pathway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0.003043668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0.020925215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0.014884603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GO:0006783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heme biosynthetic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0.00349842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0.022819728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0.016232215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GO:0048445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carpel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0.00349842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0.022819728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0.016232215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GO:0009637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response to blue light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0.003526685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0.022819728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0.016232215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GO:0010374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stomatal complex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0.003640683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0.023104334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0.016434662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GO:0042168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heme metabolic process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0.003982828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0.024339504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0.017313268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GO:0048455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stamen formation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0.003982828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0.024339504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0.017313268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GO:0048587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short-day photoperiodism, flowering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0.00449653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0.026979182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0.019190934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GO:0010029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seed germination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0.005030001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0.029174149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0.020752265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GO:0048448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stamen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0.005039171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0.029174149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0.020752265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GO:0010440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stomatal lineage progression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0.005610397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0.031707233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0.022554109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GO:1900140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seedling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0.005668869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0.031707233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0.022554109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GO:0090696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post-embryonic plant organ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0.006287983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0.034583904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0.024600353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GO:0010099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photomorphogenesis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0.006837203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0.036988148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0.026310549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GO:1905392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plant organ morphogenesis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0.007113352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0.037861387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0.026931704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GO:0048572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short-day photoperiodism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0.007492093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0.038631102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0.027479221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GO:0048575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short-day photoperiodism, flowering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0.007492093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0.038631102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0.027479221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GO:0048581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negative regulation of post-embryonic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0.007905352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0.040134864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0.028548882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GO:0080113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regulation of seed growth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0.008174183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0.040870916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0.029072454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GO:0071482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light stimulus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0.008327012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0.041013642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0.029173978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GO:0009567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double fertilization forming a zygote and endosperm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0.008883137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0.04310934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0.030664698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GO:0090558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plant epidermis development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0.009269023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0.044085333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0.031358945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GO:0071214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abiotic stimulus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0.009617403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0.044085333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0.031358945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GO:0104004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environmental stimulus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0.009617403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0.044085333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0.031358945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GO:0080112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seed growth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0.009618618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0.044085333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0.031358945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GO:0009704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de-etiolation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0.010380295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0.046409518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0.033012193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GO:0071478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BP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cellular response to radiation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4/73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0.010406983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0.046409518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0.033012193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GO:0090575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CC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RNA polymerase II transcription regulator complex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4/49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0.0001533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0.000613202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0.000322738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GO:0005667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CC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transcription regulator complex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4/49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0.002159604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0.004319208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0.002273267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GO:0000976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transcription regulatory region sequence-specific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6.01E-25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8.01E-24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GO:0001046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core promoter sequence-specific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1.00E-24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8.01E-24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2.63E-24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GO:1990837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sequence-specific double-stranded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1.65E-22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8.78E-22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2.89E-22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GO:0003690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double-stranded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4.05E-18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1.62E-17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5.33E-18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GO:0001216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DNA-binding transcription activator activity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6.99E-18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1.86E-17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6.13E-18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GO:0001228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DNA-binding transcription activator activity, RNA polymerase II-specific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6.99E-18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1.86E-17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6.13E-18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GO:0001067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regulatory region nucleic acid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3.24E-16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7.40E-16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2.43E-16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GO:0000981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DNA-binding transcription factor activity, RNA polymerase II-specific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3.28E-11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6.57E-11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2.16E-11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GO:0000977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RNA polymerase II transcription regulatory region sequence-specific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2.25E-07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4.01E-07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1.32E-07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GO:0000978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RNA polymerase II cis-regulatory region sequence-specific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0.000384486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0.000615178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0.000202361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38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GO:0000987 </w:t>
            </w:r>
          </w:p>
        </w:tc>
        <w:tc>
          <w:tcPr>
            <w:tcW w:w="48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MF </w:t>
            </w:r>
          </w:p>
        </w:tc>
        <w:tc>
          <w:tcPr>
            <w:tcW w:w="236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cis-regulatory region sequence-specific DNA binding 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3/70 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0.000795105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0.001156517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0.000380433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E33830"/>
    <w:rsid w:val="00455405"/>
    <w:rsid w:val="00CF303D"/>
    <w:rsid w:val="00E33830"/>
    <w:rsid w:val="00E6186C"/>
    <w:rsid w:val="1F62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911</Words>
  <Characters>6993</Characters>
  <Lines>59</Lines>
  <Paragraphs>16</Paragraphs>
  <TotalTime>5</TotalTime>
  <ScaleCrop>false</ScaleCrop>
  <LinksUpToDate>false</LinksUpToDate>
  <CharactersWithSpaces>7641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2024-05-16T08:09:00Z</dcterms:created>
  <dc:creator>1662113400@qq.com</dc:creator>
  <cp:lastModifiedBy>王孝敬</cp:lastModifiedBy>
  <dcterms:modified xsi:type="dcterms:W3CDTF">2024-06-04T02:06:47Z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C250D21F6BFC4B7DA9BCAC5C3E302533_12</vt:lpwstr>
  </property>
</Properties>
</file>