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8EE888" w14:textId="77777777" w:rsidR="003729DD" w:rsidRPr="003729DD" w:rsidRDefault="003729DD" w:rsidP="003729DD">
      <w:pPr>
        <w:spacing w:line="480" w:lineRule="auto"/>
        <w:jc w:val="center"/>
        <w:rPr>
          <w:rFonts w:ascii="Times New Roman" w:eastAsia="宋体" w:hAnsi="Times New Roman" w:cs="Times New Roman"/>
          <w:b/>
          <w:bCs/>
          <w:sz w:val="28"/>
          <w:szCs w:val="28"/>
        </w:rPr>
      </w:pPr>
      <w:r w:rsidRPr="003729DD">
        <w:rPr>
          <w:rFonts w:ascii="Times New Roman" w:eastAsia="宋体" w:hAnsi="Times New Roman" w:cs="Times New Roman"/>
          <w:b/>
          <w:bCs/>
          <w:sz w:val="28"/>
          <w:szCs w:val="28"/>
        </w:rPr>
        <w:t>Supporting Information</w:t>
      </w:r>
    </w:p>
    <w:p w14:paraId="35CACECD" w14:textId="77777777" w:rsidR="00E921BF" w:rsidRDefault="00E921BF" w:rsidP="00042127">
      <w:pPr>
        <w:spacing w:line="480" w:lineRule="auto"/>
        <w:jc w:val="center"/>
        <w:rPr>
          <w:rFonts w:ascii="Times New Roman" w:hAnsi="Times New Roman" w:cs="Times New Roman"/>
          <w:b/>
          <w:bCs/>
          <w:i/>
          <w:iCs/>
          <w:sz w:val="28"/>
          <w:szCs w:val="28"/>
        </w:rPr>
      </w:pPr>
    </w:p>
    <w:p w14:paraId="0B07C3E5" w14:textId="77777777" w:rsidR="003729DD" w:rsidRPr="007514F7" w:rsidRDefault="003729DD" w:rsidP="003729DD">
      <w:pPr>
        <w:jc w:val="center"/>
        <w:rPr>
          <w:rFonts w:ascii="Times New Roman" w:hAnsi="Times New Roman" w:cs="Times New Roman"/>
          <w:b/>
          <w:bCs/>
          <w:sz w:val="28"/>
          <w:szCs w:val="28"/>
        </w:rPr>
      </w:pPr>
      <w:r w:rsidRPr="007514F7">
        <w:rPr>
          <w:rFonts w:ascii="Times New Roman" w:hAnsi="Times New Roman" w:cs="Times New Roman"/>
          <w:b/>
          <w:bCs/>
          <w:sz w:val="28"/>
          <w:szCs w:val="28"/>
        </w:rPr>
        <w:t xml:space="preserve">Therapeutic Potential of </w:t>
      </w:r>
      <w:proofErr w:type="spellStart"/>
      <w:r w:rsidRPr="00D569B6">
        <w:rPr>
          <w:rFonts w:ascii="Times New Roman" w:hAnsi="Times New Roman" w:cs="Times New Roman"/>
          <w:b/>
          <w:bCs/>
          <w:i/>
          <w:iCs/>
          <w:sz w:val="28"/>
          <w:szCs w:val="28"/>
        </w:rPr>
        <w:t>Desmodium</w:t>
      </w:r>
      <w:proofErr w:type="spellEnd"/>
      <w:r w:rsidRPr="00D569B6">
        <w:rPr>
          <w:rFonts w:ascii="Times New Roman" w:hAnsi="Times New Roman" w:cs="Times New Roman"/>
          <w:b/>
          <w:bCs/>
          <w:i/>
          <w:iCs/>
          <w:sz w:val="28"/>
          <w:szCs w:val="28"/>
        </w:rPr>
        <w:t xml:space="preserve"> </w:t>
      </w:r>
      <w:proofErr w:type="spellStart"/>
      <w:r w:rsidRPr="00D569B6">
        <w:rPr>
          <w:rFonts w:ascii="Times New Roman" w:hAnsi="Times New Roman" w:cs="Times New Roman"/>
          <w:b/>
          <w:bCs/>
          <w:i/>
          <w:iCs/>
          <w:sz w:val="28"/>
          <w:szCs w:val="28"/>
        </w:rPr>
        <w:t>styracifolium</w:t>
      </w:r>
      <w:proofErr w:type="spellEnd"/>
      <w:r w:rsidRPr="00D569B6">
        <w:rPr>
          <w:rFonts w:ascii="Times New Roman" w:hAnsi="Times New Roman" w:cs="Times New Roman"/>
          <w:b/>
          <w:bCs/>
          <w:sz w:val="28"/>
          <w:szCs w:val="28"/>
        </w:rPr>
        <w:t xml:space="preserve"> </w:t>
      </w:r>
      <w:r>
        <w:rPr>
          <w:rFonts w:ascii="Times New Roman" w:hAnsi="Times New Roman" w:cs="Times New Roman" w:hint="eastAsia"/>
          <w:b/>
          <w:bCs/>
          <w:sz w:val="28"/>
          <w:szCs w:val="28"/>
        </w:rPr>
        <w:t>P</w:t>
      </w:r>
      <w:r w:rsidRPr="00D569B6">
        <w:rPr>
          <w:rFonts w:ascii="Times New Roman" w:hAnsi="Times New Roman" w:cs="Times New Roman"/>
          <w:b/>
          <w:bCs/>
          <w:sz w:val="28"/>
          <w:szCs w:val="28"/>
        </w:rPr>
        <w:t>olysaccharide</w:t>
      </w:r>
      <w:r w:rsidRPr="007514F7">
        <w:rPr>
          <w:rFonts w:ascii="Times New Roman" w:hAnsi="Times New Roman" w:cs="Times New Roman"/>
          <w:b/>
          <w:bCs/>
          <w:sz w:val="28"/>
          <w:szCs w:val="28"/>
        </w:rPr>
        <w:t xml:space="preserve"> in Attenuating Nano-</w:t>
      </w:r>
      <w:r>
        <w:rPr>
          <w:rFonts w:ascii="Times New Roman" w:hAnsi="Times New Roman" w:cs="Times New Roman" w:hint="eastAsia"/>
          <w:b/>
          <w:bCs/>
          <w:sz w:val="28"/>
          <w:szCs w:val="28"/>
        </w:rPr>
        <w:t>C</w:t>
      </w:r>
      <w:r w:rsidRPr="00D569B6">
        <w:rPr>
          <w:rFonts w:ascii="Times New Roman" w:hAnsi="Times New Roman" w:cs="Times New Roman"/>
          <w:b/>
          <w:bCs/>
          <w:sz w:val="28"/>
          <w:szCs w:val="28"/>
        </w:rPr>
        <w:t xml:space="preserve">alcium </w:t>
      </w:r>
      <w:r>
        <w:rPr>
          <w:rFonts w:ascii="Times New Roman" w:hAnsi="Times New Roman" w:cs="Times New Roman" w:hint="eastAsia"/>
          <w:b/>
          <w:bCs/>
          <w:sz w:val="28"/>
          <w:szCs w:val="28"/>
        </w:rPr>
        <w:t>O</w:t>
      </w:r>
      <w:r w:rsidRPr="00D569B6">
        <w:rPr>
          <w:rFonts w:ascii="Times New Roman" w:hAnsi="Times New Roman" w:cs="Times New Roman"/>
          <w:b/>
          <w:bCs/>
          <w:sz w:val="28"/>
          <w:szCs w:val="28"/>
        </w:rPr>
        <w:t>xalate</w:t>
      </w:r>
      <w:r>
        <w:rPr>
          <w:rFonts w:ascii="Times New Roman" w:hAnsi="Times New Roman" w:cs="Times New Roman" w:hint="eastAsia"/>
          <w:b/>
          <w:bCs/>
          <w:sz w:val="28"/>
          <w:szCs w:val="28"/>
        </w:rPr>
        <w:t xml:space="preserve"> </w:t>
      </w:r>
      <w:r w:rsidRPr="007514F7">
        <w:rPr>
          <w:rFonts w:ascii="Times New Roman" w:hAnsi="Times New Roman" w:cs="Times New Roman"/>
          <w:b/>
          <w:bCs/>
          <w:sz w:val="28"/>
          <w:szCs w:val="28"/>
        </w:rPr>
        <w:t>Induced Renal Injury and Epithelial-to-Mesenchymal Transition</w:t>
      </w:r>
    </w:p>
    <w:p w14:paraId="3A4328CD" w14:textId="77777777" w:rsidR="003729DD" w:rsidRPr="003729DD" w:rsidRDefault="003729DD" w:rsidP="00042127">
      <w:pPr>
        <w:spacing w:line="480" w:lineRule="auto"/>
        <w:jc w:val="center"/>
        <w:rPr>
          <w:rFonts w:ascii="Times New Roman" w:hAnsi="Times New Roman" w:cs="Times New Roman"/>
          <w:b/>
          <w:bCs/>
          <w:sz w:val="28"/>
          <w:szCs w:val="28"/>
        </w:rPr>
      </w:pPr>
    </w:p>
    <w:p w14:paraId="34BE3880" w14:textId="77777777" w:rsidR="00042127" w:rsidRPr="00D569B6" w:rsidRDefault="00042127" w:rsidP="00042127">
      <w:pPr>
        <w:spacing w:line="480" w:lineRule="auto"/>
        <w:rPr>
          <w:rFonts w:ascii="Times New Roman" w:eastAsia="宋体" w:hAnsi="Times New Roman" w:cs="Times New Roman"/>
          <w:b/>
          <w:bCs/>
          <w:sz w:val="24"/>
          <w:szCs w:val="24"/>
        </w:rPr>
      </w:pPr>
    </w:p>
    <w:p w14:paraId="008A5148" w14:textId="77777777" w:rsidR="00042127" w:rsidRPr="00D569B6" w:rsidRDefault="00042127" w:rsidP="00042127">
      <w:pPr>
        <w:spacing w:line="480" w:lineRule="auto"/>
        <w:jc w:val="center"/>
        <w:rPr>
          <w:rFonts w:ascii="Times New Roman" w:hAnsi="Times New Roman" w:cs="Times New Roman"/>
          <w:sz w:val="24"/>
          <w:szCs w:val="24"/>
          <w:vertAlign w:val="superscript"/>
        </w:rPr>
      </w:pPr>
      <w:r w:rsidRPr="00D569B6">
        <w:rPr>
          <w:rFonts w:ascii="Times New Roman" w:hAnsi="Times New Roman" w:cs="Times New Roman"/>
          <w:sz w:val="24"/>
          <w:szCs w:val="24"/>
        </w:rPr>
        <w:t>Bang-Xian Yu</w:t>
      </w: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vertAlign w:val="superscript"/>
        </w:rPr>
        <w:t>#</w:t>
      </w:r>
      <w:r w:rsidRPr="00D569B6">
        <w:rPr>
          <w:rFonts w:ascii="Times New Roman" w:hAnsi="Times New Roman" w:cs="Times New Roman"/>
          <w:sz w:val="24"/>
          <w:szCs w:val="24"/>
        </w:rPr>
        <w:t>, Ling-Hong Huang</w:t>
      </w: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vertAlign w:val="superscript"/>
        </w:rPr>
        <w:t>#</w:t>
      </w:r>
      <w:r w:rsidRPr="00D569B6">
        <w:rPr>
          <w:rFonts w:ascii="Times New Roman" w:hAnsi="Times New Roman" w:cs="Times New Roman"/>
          <w:sz w:val="24"/>
          <w:szCs w:val="24"/>
        </w:rPr>
        <w:t>, Chun-Yao Li</w:t>
      </w: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rPr>
        <w:t>, Wei-Feng Liu</w:t>
      </w:r>
      <w:r w:rsidRPr="00D569B6">
        <w:rPr>
          <w:rFonts w:ascii="Times New Roman" w:hAnsi="Times New Roman" w:cs="Times New Roman"/>
          <w:sz w:val="24"/>
          <w:szCs w:val="24"/>
          <w:vertAlign w:val="superscript"/>
        </w:rPr>
        <w:t>1</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Quan Zhang</w:t>
      </w: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rPr>
        <w:t>, Jun-Yi Xian</w:t>
      </w: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rPr>
        <w:t>, Jun Long</w:t>
      </w:r>
      <w:r w:rsidRPr="00D569B6">
        <w:rPr>
          <w:rFonts w:ascii="Times New Roman" w:hAnsi="Times New Roman" w:cs="Times New Roman"/>
          <w:sz w:val="24"/>
          <w:szCs w:val="24"/>
          <w:vertAlign w:val="superscript"/>
        </w:rPr>
        <w:t>1</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Yong-Da</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Liu</w:t>
      </w:r>
      <w:r w:rsidRPr="00D569B6">
        <w:rPr>
          <w:rFonts w:ascii="Times New Roman" w:hAnsi="Times New Roman" w:cs="Times New Roman"/>
          <w:sz w:val="24"/>
          <w:szCs w:val="24"/>
          <w:vertAlign w:val="superscript"/>
        </w:rPr>
        <w:t>1*</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Guo-Hua</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Zeng</w:t>
      </w:r>
      <w:r w:rsidRPr="00D569B6">
        <w:rPr>
          <w:rFonts w:ascii="Times New Roman" w:hAnsi="Times New Roman" w:cs="Times New Roman"/>
          <w:sz w:val="24"/>
          <w:szCs w:val="24"/>
          <w:vertAlign w:val="superscript"/>
        </w:rPr>
        <w:t>1*</w:t>
      </w:r>
      <w:r w:rsidRPr="00D569B6">
        <w:rPr>
          <w:rFonts w:ascii="Times New Roman" w:hAnsi="Times New Roman" w:cs="Times New Roman" w:hint="eastAsia"/>
          <w:sz w:val="24"/>
          <w:szCs w:val="24"/>
        </w:rPr>
        <w:t>,</w:t>
      </w:r>
      <w:r w:rsidRPr="00D569B6">
        <w:rPr>
          <w:rFonts w:ascii="Times New Roman" w:hAnsi="Times New Roman" w:cs="Times New Roman"/>
          <w:sz w:val="24"/>
          <w:szCs w:val="24"/>
        </w:rPr>
        <w:t xml:space="preserve"> Xin-Yuan Sun</w:t>
      </w: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vertAlign w:val="superscript"/>
        </w:rPr>
        <w:t>*</w:t>
      </w:r>
    </w:p>
    <w:p w14:paraId="555CF545" w14:textId="77777777" w:rsidR="00042127" w:rsidRPr="00D569B6" w:rsidRDefault="00042127" w:rsidP="00042127">
      <w:pPr>
        <w:spacing w:line="480" w:lineRule="auto"/>
        <w:ind w:firstLineChars="200" w:firstLine="480"/>
        <w:rPr>
          <w:rFonts w:ascii="Times New Roman" w:hAnsi="Times New Roman" w:cs="Times New Roman"/>
          <w:sz w:val="24"/>
          <w:szCs w:val="24"/>
        </w:rPr>
      </w:pPr>
      <w:r w:rsidRPr="00D569B6">
        <w:rPr>
          <w:rFonts w:ascii="Times New Roman" w:hAnsi="Times New Roman" w:cs="Times New Roman"/>
          <w:iCs/>
          <w:sz w:val="24"/>
          <w:szCs w:val="24"/>
          <w:vertAlign w:val="superscript"/>
        </w:rPr>
        <w:t>1</w:t>
      </w:r>
      <w:r w:rsidRPr="00D569B6">
        <w:rPr>
          <w:rFonts w:ascii="Times New Roman" w:hAnsi="Times New Roman" w:cs="Times New Roman"/>
          <w:sz w:val="24"/>
          <w:szCs w:val="24"/>
        </w:rPr>
        <w:t>Department of Urology, Guangzhou Institute of Urology, Guangdong Key Laboratory of Urology, the First Affiliated Hospital of Guangzhou Medical University, Guangzhou Medical University, Guangzhou, Guangdong, 510230, China.</w:t>
      </w:r>
    </w:p>
    <w:p w14:paraId="6A3A4828" w14:textId="77777777" w:rsidR="00042127" w:rsidRPr="00D569B6" w:rsidRDefault="00042127" w:rsidP="00042127">
      <w:pPr>
        <w:adjustRightInd w:val="0"/>
        <w:snapToGrid w:val="0"/>
        <w:spacing w:line="480" w:lineRule="auto"/>
        <w:ind w:firstLineChars="200" w:firstLine="480"/>
        <w:rPr>
          <w:rFonts w:ascii="Times New Roman" w:eastAsia="宋体" w:hAnsi="Times New Roman" w:cs="Times New Roman"/>
          <w:sz w:val="24"/>
          <w:szCs w:val="24"/>
        </w:rPr>
      </w:pPr>
      <w:r w:rsidRPr="00D569B6">
        <w:rPr>
          <w:rFonts w:ascii="Times New Roman" w:eastAsia="宋体" w:hAnsi="Times New Roman" w:cs="Times New Roman"/>
          <w:sz w:val="24"/>
          <w:szCs w:val="24"/>
        </w:rPr>
        <w:t># These authors contributed equally to this work.</w:t>
      </w:r>
    </w:p>
    <w:p w14:paraId="58EF2802" w14:textId="77777777" w:rsidR="00042127" w:rsidRDefault="00042127" w:rsidP="00042127">
      <w:pPr>
        <w:spacing w:line="360" w:lineRule="auto"/>
        <w:ind w:firstLineChars="200" w:firstLine="480"/>
        <w:rPr>
          <w:rFonts w:ascii="Times New Roman" w:hAnsi="Times New Roman" w:cs="Times New Roman"/>
          <w:b/>
          <w:sz w:val="24"/>
          <w:szCs w:val="24"/>
        </w:rPr>
      </w:pPr>
    </w:p>
    <w:p w14:paraId="30994611" w14:textId="77777777" w:rsidR="006E65D3" w:rsidRDefault="006E65D3" w:rsidP="006E65D3">
      <w:pPr>
        <w:spacing w:line="360" w:lineRule="auto"/>
        <w:ind w:firstLineChars="200" w:firstLine="480"/>
        <w:rPr>
          <w:rFonts w:ascii="Times New Roman" w:hAnsi="Times New Roman" w:cs="Times New Roman"/>
          <w:sz w:val="24"/>
          <w:szCs w:val="24"/>
        </w:rPr>
      </w:pPr>
      <w:r w:rsidRPr="00D569B6">
        <w:rPr>
          <w:rFonts w:ascii="Times New Roman" w:hAnsi="Times New Roman" w:cs="Times New Roman"/>
          <w:b/>
          <w:sz w:val="24"/>
          <w:szCs w:val="24"/>
        </w:rPr>
        <w:t xml:space="preserve">*Correspondence: </w:t>
      </w:r>
      <w:r w:rsidRPr="00D569B6">
        <w:rPr>
          <w:rFonts w:ascii="Times New Roman" w:hAnsi="Times New Roman" w:cs="Times New Roman"/>
          <w:sz w:val="24"/>
          <w:szCs w:val="24"/>
        </w:rPr>
        <w:t xml:space="preserve">Xin-Yuan Sun, E-mail address: </w:t>
      </w:r>
      <w:hyperlink r:id="rId6" w:history="1">
        <w:r w:rsidRPr="00D569B6">
          <w:rPr>
            <w:rFonts w:ascii="Times New Roman" w:hAnsi="Times New Roman" w:cs="Times New Roman"/>
            <w:color w:val="0000FF"/>
            <w:sz w:val="24"/>
            <w:szCs w:val="24"/>
            <w:u w:val="single"/>
          </w:rPr>
          <w:t>sunxinyuan1985@163.com</w:t>
        </w:r>
      </w:hyperlink>
      <w:r w:rsidRPr="00D569B6">
        <w:rPr>
          <w:rFonts w:ascii="Times New Roman" w:hAnsi="Times New Roman" w:cs="Times New Roman"/>
          <w:color w:val="0000FF"/>
          <w:sz w:val="24"/>
          <w:szCs w:val="24"/>
          <w:u w:val="single"/>
        </w:rPr>
        <w:t>;</w:t>
      </w:r>
      <w:r>
        <w:rPr>
          <w:rFonts w:ascii="Times New Roman" w:hAnsi="Times New Roman" w:cs="Times New Roman"/>
          <w:color w:val="0000FF"/>
          <w:sz w:val="24"/>
          <w:szCs w:val="24"/>
          <w:u w:val="single"/>
        </w:rPr>
        <w:t xml:space="preserve"> </w:t>
      </w:r>
      <w:r w:rsidRPr="00D569B6">
        <w:rPr>
          <w:rFonts w:ascii="Times New Roman" w:hAnsi="Times New Roman" w:cs="Times New Roman" w:hint="eastAsia"/>
          <w:sz w:val="24"/>
          <w:szCs w:val="24"/>
        </w:rPr>
        <w:t>Guo-Hua</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Zeng,</w:t>
      </w:r>
      <w:r>
        <w:rPr>
          <w:rFonts w:ascii="Times New Roman" w:hAnsi="Times New Roman" w:cs="Times New Roman"/>
          <w:sz w:val="24"/>
          <w:szCs w:val="24"/>
        </w:rPr>
        <w:t xml:space="preserve"> </w:t>
      </w:r>
      <w:r w:rsidRPr="00D569B6">
        <w:rPr>
          <w:rFonts w:ascii="Times New Roman" w:hAnsi="Times New Roman" w:cs="Times New Roman"/>
          <w:sz w:val="24"/>
          <w:szCs w:val="24"/>
        </w:rPr>
        <w:t>E-mail</w:t>
      </w:r>
      <w:r w:rsidRPr="008E151B">
        <w:rPr>
          <w:rFonts w:ascii="Times New Roman" w:hAnsi="Times New Roman" w:cs="Times New Roman"/>
          <w:sz w:val="24"/>
          <w:szCs w:val="24"/>
        </w:rPr>
        <w:t xml:space="preserve"> address: </w:t>
      </w:r>
      <w:hyperlink r:id="rId7" w:history="1">
        <w:r w:rsidRPr="008E151B">
          <w:rPr>
            <w:rFonts w:ascii="Times New Roman" w:hAnsi="Times New Roman" w:cs="Times New Roman"/>
            <w:color w:val="0000FF"/>
            <w:sz w:val="24"/>
            <w:szCs w:val="24"/>
            <w:u w:val="single"/>
          </w:rPr>
          <w:t>2008690094@gzhmu.edu.cn</w:t>
        </w:r>
      </w:hyperlink>
      <w:r w:rsidRPr="008E151B">
        <w:rPr>
          <w:rFonts w:ascii="Times New Roman" w:hAnsi="Times New Roman" w:cs="Times New Roman"/>
          <w:color w:val="0000FF"/>
          <w:sz w:val="24"/>
          <w:szCs w:val="24"/>
          <w:u w:val="single"/>
        </w:rPr>
        <w:t>;</w:t>
      </w:r>
      <w:r>
        <w:rPr>
          <w:rFonts w:ascii="Times New Roman" w:hAnsi="Times New Roman" w:cs="Times New Roman"/>
          <w:color w:val="0000FF"/>
          <w:sz w:val="24"/>
          <w:szCs w:val="24"/>
          <w:u w:val="single"/>
        </w:rPr>
        <w:t xml:space="preserve"> </w:t>
      </w:r>
      <w:r w:rsidRPr="00D569B6">
        <w:rPr>
          <w:rFonts w:ascii="Times New Roman" w:hAnsi="Times New Roman" w:cs="Times New Roman" w:hint="eastAsia"/>
          <w:sz w:val="24"/>
          <w:szCs w:val="24"/>
        </w:rPr>
        <w:t>Yong-Da</w:t>
      </w:r>
      <w:r w:rsidRPr="00D569B6">
        <w:rPr>
          <w:rFonts w:ascii="Times New Roman" w:hAnsi="Times New Roman" w:cs="Times New Roman"/>
          <w:sz w:val="24"/>
          <w:szCs w:val="24"/>
        </w:rPr>
        <w:t xml:space="preserve"> </w:t>
      </w:r>
      <w:r w:rsidRPr="00D569B6">
        <w:rPr>
          <w:rFonts w:ascii="Times New Roman" w:hAnsi="Times New Roman" w:cs="Times New Roman" w:hint="eastAsia"/>
          <w:sz w:val="24"/>
          <w:szCs w:val="24"/>
        </w:rPr>
        <w:t>Liu</w:t>
      </w:r>
      <w:r w:rsidRPr="00D569B6">
        <w:rPr>
          <w:rFonts w:ascii="Times New Roman" w:hAnsi="Times New Roman" w:cs="Times New Roman"/>
          <w:sz w:val="24"/>
          <w:szCs w:val="24"/>
        </w:rPr>
        <w:t>,</w:t>
      </w:r>
      <w:r>
        <w:rPr>
          <w:rFonts w:ascii="Times New Roman" w:hAnsi="Times New Roman" w:cs="Times New Roman"/>
          <w:sz w:val="24"/>
          <w:szCs w:val="24"/>
        </w:rPr>
        <w:t xml:space="preserve"> </w:t>
      </w:r>
      <w:r w:rsidRPr="00D569B6">
        <w:rPr>
          <w:rFonts w:ascii="Times New Roman" w:hAnsi="Times New Roman" w:cs="Times New Roman"/>
          <w:sz w:val="24"/>
          <w:szCs w:val="24"/>
        </w:rPr>
        <w:t>E-mail address</w:t>
      </w:r>
      <w:r w:rsidRPr="00D569B6">
        <w:rPr>
          <w:color w:val="0000FF"/>
          <w:u w:val="single"/>
        </w:rPr>
        <w:t>:</w:t>
      </w:r>
      <w:r w:rsidRPr="00D569B6">
        <w:rPr>
          <w:rFonts w:ascii="Times New Roman" w:hAnsi="Times New Roman" w:cs="Times New Roman"/>
          <w:color w:val="0000FF"/>
          <w:u w:val="single"/>
        </w:rPr>
        <w:t xml:space="preserve"> liuydur@gzhmu.edu.cn</w:t>
      </w:r>
      <w:r w:rsidRPr="00065362">
        <w:rPr>
          <w:rFonts w:ascii="Times New Roman" w:hAnsi="Times New Roman" w:cs="Times New Roman"/>
        </w:rPr>
        <w:t>.</w:t>
      </w:r>
      <w:r w:rsidRPr="00065362">
        <w:rPr>
          <w:rFonts w:ascii="Times New Roman" w:hAnsi="Times New Roman" w:cs="Times New Roman"/>
          <w:color w:val="0000FF"/>
        </w:rPr>
        <w:t xml:space="preserve"> </w:t>
      </w:r>
      <w:r w:rsidRPr="00D569B6">
        <w:rPr>
          <w:rFonts w:ascii="Times New Roman" w:hAnsi="Times New Roman" w:cs="Times New Roman"/>
          <w:sz w:val="24"/>
          <w:szCs w:val="24"/>
        </w:rPr>
        <w:t xml:space="preserve">Department of Urology, Guangzhou Institute of Urology, Guangdong Key Laboratory of Urology, the First Affiliated Hospital of Guangzhou Medical University, Guangzhou Medical University, Guangzhou, Guangdong 510230, China. </w:t>
      </w:r>
    </w:p>
    <w:p w14:paraId="721B4336" w14:textId="35DCCA5D" w:rsidR="006E65D3" w:rsidRDefault="006E65D3">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542A2B3D" w14:textId="77777777" w:rsidR="000D7CF9" w:rsidRPr="000D7CF9" w:rsidRDefault="000D7CF9" w:rsidP="000D7CF9">
      <w:pPr>
        <w:spacing w:line="480" w:lineRule="auto"/>
        <w:rPr>
          <w:rFonts w:ascii="Times New Roman" w:eastAsia="宋体" w:hAnsi="Times New Roman" w:cs="Times New Roman"/>
          <w:b/>
          <w:bCs/>
          <w:sz w:val="24"/>
          <w:szCs w:val="24"/>
        </w:rPr>
      </w:pPr>
      <w:r w:rsidRPr="000D7CF9">
        <w:rPr>
          <w:rFonts w:ascii="Times New Roman" w:eastAsia="宋体" w:hAnsi="Times New Roman" w:cs="Times New Roman"/>
          <w:b/>
          <w:bCs/>
          <w:sz w:val="24"/>
          <w:szCs w:val="24"/>
        </w:rPr>
        <w:lastRenderedPageBreak/>
        <w:t>Experimental Section</w:t>
      </w:r>
    </w:p>
    <w:p w14:paraId="51A9E6D2" w14:textId="05A0CC3F" w:rsidR="00B33B1B" w:rsidRPr="00F00248" w:rsidRDefault="00B33B1B" w:rsidP="00B33B1B">
      <w:pPr>
        <w:spacing w:line="480" w:lineRule="auto"/>
        <w:rPr>
          <w:rFonts w:ascii="Times New Roman" w:eastAsia="宋体" w:hAnsi="Times New Roman" w:cs="Times New Roman"/>
          <w:sz w:val="24"/>
          <w:szCs w:val="24"/>
        </w:rPr>
      </w:pPr>
      <w:r w:rsidRPr="00F00248">
        <w:rPr>
          <w:rFonts w:ascii="Times New Roman" w:eastAsia="宋体" w:hAnsi="Times New Roman" w:cs="Times New Roman"/>
          <w:sz w:val="24"/>
          <w:szCs w:val="24"/>
        </w:rPr>
        <w:t xml:space="preserve">Extraction and purification of Ds </w:t>
      </w:r>
    </w:p>
    <w:p w14:paraId="7E08DEDA" w14:textId="77777777" w:rsidR="00B33B1B" w:rsidRDefault="00B33B1B" w:rsidP="00B33B1B">
      <w:pPr>
        <w:spacing w:line="360" w:lineRule="auto"/>
        <w:ind w:firstLine="420"/>
        <w:rPr>
          <w:rFonts w:ascii="Times New Roman" w:eastAsia="宋体" w:hAnsi="Times New Roman" w:cs="Times New Roman"/>
          <w:sz w:val="24"/>
          <w:szCs w:val="24"/>
        </w:rPr>
      </w:pPr>
      <w:r w:rsidRPr="00DB64C9">
        <w:rPr>
          <w:rFonts w:ascii="Times New Roman" w:eastAsia="宋体" w:hAnsi="Times New Roman" w:cs="Times New Roman"/>
          <w:sz w:val="24"/>
          <w:szCs w:val="24"/>
        </w:rPr>
        <w:t xml:space="preserve">Fresh samples of </w:t>
      </w:r>
      <w:proofErr w:type="spellStart"/>
      <w:r w:rsidRPr="00DB64C9">
        <w:rPr>
          <w:rFonts w:ascii="Times New Roman" w:eastAsia="宋体" w:hAnsi="Times New Roman" w:cs="Times New Roman"/>
          <w:sz w:val="24"/>
          <w:szCs w:val="24"/>
        </w:rPr>
        <w:t>Desmodium</w:t>
      </w:r>
      <w:proofErr w:type="spellEnd"/>
      <w:r w:rsidRPr="00DB64C9">
        <w:rPr>
          <w:rFonts w:ascii="Times New Roman" w:eastAsia="宋体" w:hAnsi="Times New Roman" w:cs="Times New Roman"/>
          <w:sz w:val="24"/>
          <w:szCs w:val="24"/>
        </w:rPr>
        <w:t xml:space="preserve"> </w:t>
      </w:r>
      <w:proofErr w:type="spellStart"/>
      <w:r w:rsidRPr="00DB64C9">
        <w:rPr>
          <w:rFonts w:ascii="Times New Roman" w:eastAsia="宋体" w:hAnsi="Times New Roman" w:cs="Times New Roman"/>
          <w:sz w:val="24"/>
          <w:szCs w:val="24"/>
        </w:rPr>
        <w:t>styracifolium</w:t>
      </w:r>
      <w:proofErr w:type="spellEnd"/>
      <w:r w:rsidRPr="00DB64C9">
        <w:rPr>
          <w:rFonts w:ascii="Times New Roman" w:eastAsia="宋体" w:hAnsi="Times New Roman" w:cs="Times New Roman"/>
          <w:sz w:val="24"/>
          <w:szCs w:val="24"/>
        </w:rPr>
        <w:t xml:space="preserve"> (</w:t>
      </w:r>
      <w:proofErr w:type="spellStart"/>
      <w:r w:rsidRPr="00DB64C9">
        <w:rPr>
          <w:rFonts w:ascii="Times New Roman" w:eastAsia="宋体" w:hAnsi="Times New Roman" w:cs="Times New Roman"/>
          <w:sz w:val="24"/>
          <w:szCs w:val="24"/>
        </w:rPr>
        <w:t>Osb</w:t>
      </w:r>
      <w:proofErr w:type="spellEnd"/>
      <w:r w:rsidRPr="00DB64C9">
        <w:rPr>
          <w:rFonts w:ascii="Times New Roman" w:eastAsia="宋体" w:hAnsi="Times New Roman" w:cs="Times New Roman"/>
          <w:sz w:val="24"/>
          <w:szCs w:val="24"/>
        </w:rPr>
        <w:t xml:space="preserve">.) </w:t>
      </w:r>
      <w:proofErr w:type="spellStart"/>
      <w:r w:rsidRPr="00DB64C9">
        <w:rPr>
          <w:rFonts w:ascii="Times New Roman" w:eastAsia="宋体" w:hAnsi="Times New Roman" w:cs="Times New Roman"/>
          <w:sz w:val="24"/>
          <w:szCs w:val="24"/>
        </w:rPr>
        <w:t>Merr</w:t>
      </w:r>
      <w:proofErr w:type="spellEnd"/>
      <w:r w:rsidRPr="00DB64C9">
        <w:rPr>
          <w:rFonts w:ascii="Times New Roman" w:eastAsia="宋体" w:hAnsi="Times New Roman" w:cs="Times New Roman"/>
          <w:sz w:val="24"/>
          <w:szCs w:val="24"/>
        </w:rPr>
        <w:t xml:space="preserve"> were washed, dried at a temperature of 60°C, and pulverized in a high-speed </w:t>
      </w:r>
      <w:proofErr w:type="spellStart"/>
      <w:r w:rsidRPr="00DB64C9">
        <w:rPr>
          <w:rFonts w:ascii="Times New Roman" w:eastAsia="宋体" w:hAnsi="Times New Roman" w:cs="Times New Roman"/>
          <w:sz w:val="24"/>
          <w:szCs w:val="24"/>
        </w:rPr>
        <w:t>pulverizer</w:t>
      </w:r>
      <w:proofErr w:type="spellEnd"/>
      <w:r w:rsidRPr="00DB64C9">
        <w:rPr>
          <w:rFonts w:ascii="Times New Roman" w:eastAsia="宋体" w:hAnsi="Times New Roman" w:cs="Times New Roman"/>
          <w:sz w:val="24"/>
          <w:szCs w:val="24"/>
        </w:rPr>
        <w:t xml:space="preserve">. The resulting powder was then sieved and extracted with distilled water at a ratio of 1:10 (w/v) to obtain the polysaccharides. The resulting supernatant was filtered and concentrated at a temperature of 60°C using a rotary evaporator and subsequently precipitated with four times the volume of anhydrous ethanol. The obtained crude polysaccharide was then centrifuged for 10 minutes. The dried crude polysaccharide that was obtained was dissolved in water and then deproteinized using the Sevag method. Subsequently, a petroleum ether reagent was used to extract the fat. Next, a </w:t>
      </w:r>
      <w:proofErr w:type="spellStart"/>
      <w:r w:rsidRPr="00DB64C9">
        <w:rPr>
          <w:rFonts w:ascii="Times New Roman" w:eastAsia="宋体" w:hAnsi="Times New Roman" w:cs="Times New Roman"/>
          <w:sz w:val="24"/>
          <w:szCs w:val="24"/>
        </w:rPr>
        <w:t>macroporous</w:t>
      </w:r>
      <w:proofErr w:type="spellEnd"/>
      <w:r w:rsidRPr="00DB64C9">
        <w:rPr>
          <w:rFonts w:ascii="Times New Roman" w:eastAsia="宋体" w:hAnsi="Times New Roman" w:cs="Times New Roman"/>
          <w:sz w:val="24"/>
          <w:szCs w:val="24"/>
        </w:rPr>
        <w:t xml:space="preserve"> resin, AB-8, was employed to remove the pigment, followed by </w:t>
      </w:r>
      <w:proofErr w:type="spellStart"/>
      <w:r w:rsidRPr="00DB64C9">
        <w:rPr>
          <w:rFonts w:ascii="Times New Roman" w:eastAsia="宋体" w:hAnsi="Times New Roman" w:cs="Times New Roman"/>
          <w:sz w:val="24"/>
          <w:szCs w:val="24"/>
        </w:rPr>
        <w:t>hydrodialysis</w:t>
      </w:r>
      <w:proofErr w:type="spellEnd"/>
      <w:r w:rsidRPr="00DB64C9">
        <w:rPr>
          <w:rFonts w:ascii="Times New Roman" w:eastAsia="宋体" w:hAnsi="Times New Roman" w:cs="Times New Roman"/>
          <w:sz w:val="24"/>
          <w:szCs w:val="24"/>
        </w:rPr>
        <w:t xml:space="preserve"> (3000 Da) and concentration. Finally, the purified polysaccharide was obtained through a process of freeze-drying.</w:t>
      </w:r>
    </w:p>
    <w:p w14:paraId="1802719F" w14:textId="77777777" w:rsidR="000D7CF9" w:rsidRPr="00DB64C9" w:rsidRDefault="000D7CF9" w:rsidP="00B33B1B">
      <w:pPr>
        <w:spacing w:line="360" w:lineRule="auto"/>
        <w:ind w:firstLine="420"/>
        <w:rPr>
          <w:rFonts w:ascii="Times New Roman" w:eastAsia="宋体" w:hAnsi="Times New Roman" w:cs="Times New Roman"/>
          <w:sz w:val="24"/>
          <w:szCs w:val="24"/>
        </w:rPr>
      </w:pPr>
    </w:p>
    <w:p w14:paraId="355A45DC" w14:textId="04C850B3" w:rsidR="00B33B1B" w:rsidRPr="00F00248" w:rsidRDefault="00B33B1B" w:rsidP="00B33B1B">
      <w:pPr>
        <w:spacing w:line="480" w:lineRule="auto"/>
        <w:rPr>
          <w:rFonts w:ascii="Times New Roman" w:eastAsia="宋体" w:hAnsi="Times New Roman" w:cs="Times New Roman"/>
          <w:sz w:val="24"/>
          <w:szCs w:val="24"/>
        </w:rPr>
      </w:pPr>
      <w:r w:rsidRPr="00F00248">
        <w:rPr>
          <w:rFonts w:ascii="Times New Roman" w:eastAsia="宋体" w:hAnsi="Times New Roman" w:cs="Times New Roman"/>
          <w:sz w:val="24"/>
          <w:szCs w:val="24"/>
        </w:rPr>
        <w:t>FTIR spectroscopy analysis of Ds</w:t>
      </w:r>
    </w:p>
    <w:p w14:paraId="6336DBB7" w14:textId="77777777" w:rsidR="00B33B1B" w:rsidRDefault="00B33B1B" w:rsidP="00B33B1B">
      <w:pPr>
        <w:spacing w:line="480" w:lineRule="auto"/>
        <w:ind w:firstLineChars="200" w:firstLine="480"/>
        <w:rPr>
          <w:rFonts w:ascii="Times New Roman" w:eastAsia="宋体" w:hAnsi="Times New Roman" w:cs="Times New Roman"/>
          <w:sz w:val="24"/>
          <w:szCs w:val="24"/>
        </w:rPr>
      </w:pPr>
      <w:r w:rsidRPr="00DB64C9">
        <w:rPr>
          <w:rFonts w:ascii="Times New Roman" w:eastAsia="宋体" w:hAnsi="Times New Roman" w:cs="Times New Roman"/>
          <w:sz w:val="24"/>
          <w:szCs w:val="24"/>
        </w:rPr>
        <w:t>Fourier transform infrared spectrometry (FT-IR) was employed to determine the spectra of Ds utilizing a Nicolet iZ-10 spectrometer (</w:t>
      </w:r>
      <w:proofErr w:type="spellStart"/>
      <w:r w:rsidRPr="00DB64C9">
        <w:rPr>
          <w:rFonts w:ascii="Times New Roman" w:eastAsia="宋体" w:hAnsi="Times New Roman" w:cs="Times New Roman"/>
          <w:sz w:val="24"/>
          <w:szCs w:val="24"/>
        </w:rPr>
        <w:t>Thermo</w:t>
      </w:r>
      <w:proofErr w:type="spellEnd"/>
      <w:r w:rsidRPr="00DB64C9">
        <w:rPr>
          <w:rFonts w:ascii="Times New Roman" w:eastAsia="宋体" w:hAnsi="Times New Roman" w:cs="Times New Roman"/>
          <w:sz w:val="24"/>
          <w:szCs w:val="24"/>
        </w:rPr>
        <w:t xml:space="preserve"> Nicolet, USA). The Ds samples were mixed with KBr powder, pressed into 1 mm pellets, and measured for FT-IR in the range of 4000 to 400 cm-1 by </w:t>
      </w:r>
      <w:proofErr w:type="spellStart"/>
      <w:r w:rsidRPr="00DB64C9">
        <w:rPr>
          <w:rFonts w:ascii="Times New Roman" w:eastAsia="宋体" w:hAnsi="Times New Roman" w:cs="Times New Roman"/>
          <w:sz w:val="24"/>
          <w:szCs w:val="24"/>
        </w:rPr>
        <w:t>Sanshu</w:t>
      </w:r>
      <w:proofErr w:type="spellEnd"/>
      <w:r w:rsidRPr="00DB64C9">
        <w:rPr>
          <w:rFonts w:ascii="Times New Roman" w:eastAsia="宋体" w:hAnsi="Times New Roman" w:cs="Times New Roman"/>
          <w:sz w:val="24"/>
          <w:szCs w:val="24"/>
        </w:rPr>
        <w:t xml:space="preserve"> Biotech Co., LTD (Shanghai, China).</w:t>
      </w:r>
    </w:p>
    <w:p w14:paraId="5D4ED0B4" w14:textId="77777777" w:rsidR="000D7CF9" w:rsidRPr="00C50E6A" w:rsidRDefault="000D7CF9" w:rsidP="00B33B1B">
      <w:pPr>
        <w:spacing w:line="480" w:lineRule="auto"/>
        <w:ind w:firstLineChars="200" w:firstLine="480"/>
        <w:rPr>
          <w:rFonts w:ascii="Times New Roman" w:eastAsia="宋体" w:hAnsi="Times New Roman" w:cs="Times New Roman"/>
          <w:sz w:val="24"/>
          <w:szCs w:val="24"/>
        </w:rPr>
      </w:pPr>
    </w:p>
    <w:p w14:paraId="4A97F0AB" w14:textId="13CCA544" w:rsidR="00B33B1B" w:rsidRPr="00F00248" w:rsidRDefault="00B33B1B" w:rsidP="00B33B1B">
      <w:pPr>
        <w:spacing w:line="480" w:lineRule="auto"/>
        <w:rPr>
          <w:rFonts w:ascii="Times New Roman" w:eastAsia="宋体" w:hAnsi="Times New Roman" w:cs="Times New Roman"/>
          <w:sz w:val="24"/>
          <w:szCs w:val="24"/>
        </w:rPr>
      </w:pPr>
      <w:r w:rsidRPr="00F00248">
        <w:rPr>
          <w:rFonts w:ascii="Times New Roman" w:eastAsia="宋体" w:hAnsi="Times New Roman" w:cs="Times New Roman"/>
          <w:sz w:val="24"/>
          <w:szCs w:val="24"/>
        </w:rPr>
        <w:t>Monosaccharide composition analysis of Ds</w:t>
      </w:r>
    </w:p>
    <w:p w14:paraId="41F8AD42" w14:textId="77777777" w:rsidR="00B33B1B" w:rsidRDefault="00B33B1B" w:rsidP="00B33B1B">
      <w:pPr>
        <w:spacing w:line="480" w:lineRule="auto"/>
        <w:ind w:firstLineChars="200" w:firstLine="480"/>
        <w:rPr>
          <w:rFonts w:ascii="Times New Roman" w:eastAsia="宋体" w:hAnsi="Times New Roman" w:cs="Times New Roman"/>
          <w:sz w:val="24"/>
          <w:szCs w:val="24"/>
        </w:rPr>
      </w:pPr>
      <w:r w:rsidRPr="00DB64C9">
        <w:rPr>
          <w:rFonts w:ascii="Times New Roman" w:eastAsia="宋体" w:hAnsi="Times New Roman" w:cs="Times New Roman"/>
          <w:sz w:val="24"/>
          <w:szCs w:val="24"/>
        </w:rPr>
        <w:t xml:space="preserve">About 5 mg of the Ds sample underwent hydrolysis via trifluoroacetic acid (2M) at 121°C. The hydrolysis was conducted in a sealed tube for two hours. Assisted by nitrogen, the sample was dried through blowing. Subsequently, it was washed with </w:t>
      </w:r>
      <w:r w:rsidRPr="00DB64C9">
        <w:rPr>
          <w:rFonts w:ascii="Times New Roman" w:eastAsia="宋体" w:hAnsi="Times New Roman" w:cs="Times New Roman"/>
          <w:sz w:val="24"/>
          <w:szCs w:val="24"/>
        </w:rPr>
        <w:lastRenderedPageBreak/>
        <w:t xml:space="preserve">methanol and blow-dried. Methanol wash was repeated 2-3 times. The remaining substance was then dissolved in </w:t>
      </w:r>
      <w:proofErr w:type="spellStart"/>
      <w:r w:rsidRPr="00DB64C9">
        <w:rPr>
          <w:rFonts w:ascii="Times New Roman" w:eastAsia="宋体" w:hAnsi="Times New Roman" w:cs="Times New Roman"/>
          <w:sz w:val="24"/>
          <w:szCs w:val="24"/>
        </w:rPr>
        <w:t>deionised</w:t>
      </w:r>
      <w:proofErr w:type="spellEnd"/>
      <w:r w:rsidRPr="00DB64C9">
        <w:rPr>
          <w:rFonts w:ascii="Times New Roman" w:eastAsia="宋体" w:hAnsi="Times New Roman" w:cs="Times New Roman"/>
          <w:sz w:val="24"/>
          <w:szCs w:val="24"/>
        </w:rPr>
        <w:t xml:space="preserve"> water and sifted through a 0.22 </w:t>
      </w:r>
      <w:proofErr w:type="spellStart"/>
      <w:r w:rsidRPr="00DB64C9">
        <w:rPr>
          <w:rFonts w:ascii="Times New Roman" w:eastAsia="宋体" w:hAnsi="Times New Roman" w:cs="Times New Roman"/>
          <w:sz w:val="24"/>
          <w:szCs w:val="24"/>
        </w:rPr>
        <w:t>μm</w:t>
      </w:r>
      <w:proofErr w:type="spellEnd"/>
      <w:r w:rsidRPr="00DB64C9">
        <w:rPr>
          <w:rFonts w:ascii="Times New Roman" w:eastAsia="宋体" w:hAnsi="Times New Roman" w:cs="Times New Roman"/>
          <w:sz w:val="24"/>
          <w:szCs w:val="24"/>
        </w:rPr>
        <w:t xml:space="preserve"> microporous membrane. Ds underwent analysis through high-performance anion exchange chromatography (HPAEC) via utilization of a pulsed </w:t>
      </w:r>
      <w:proofErr w:type="spellStart"/>
      <w:r w:rsidRPr="00DB64C9">
        <w:rPr>
          <w:rFonts w:ascii="Times New Roman" w:eastAsia="宋体" w:hAnsi="Times New Roman" w:cs="Times New Roman"/>
          <w:sz w:val="24"/>
          <w:szCs w:val="24"/>
        </w:rPr>
        <w:t>amperometric</w:t>
      </w:r>
      <w:proofErr w:type="spellEnd"/>
      <w:r w:rsidRPr="00DB64C9">
        <w:rPr>
          <w:rFonts w:ascii="Times New Roman" w:eastAsia="宋体" w:hAnsi="Times New Roman" w:cs="Times New Roman"/>
          <w:sz w:val="24"/>
          <w:szCs w:val="24"/>
        </w:rPr>
        <w:t xml:space="preserve"> detector (PAD; </w:t>
      </w:r>
      <w:proofErr w:type="spellStart"/>
      <w:r w:rsidRPr="00DB64C9">
        <w:rPr>
          <w:rFonts w:ascii="Times New Roman" w:eastAsia="宋体" w:hAnsi="Times New Roman" w:cs="Times New Roman"/>
          <w:sz w:val="24"/>
          <w:szCs w:val="24"/>
        </w:rPr>
        <w:t>Dionex</w:t>
      </w:r>
      <w:proofErr w:type="spellEnd"/>
      <w:r w:rsidRPr="00DB64C9">
        <w:rPr>
          <w:rFonts w:ascii="Times New Roman" w:eastAsia="宋体" w:hAnsi="Times New Roman" w:cs="Times New Roman"/>
          <w:sz w:val="24"/>
          <w:szCs w:val="24"/>
        </w:rPr>
        <w:t xml:space="preserve"> ICS 5000+ system) on a </w:t>
      </w:r>
      <w:proofErr w:type="spellStart"/>
      <w:r w:rsidRPr="00DB64C9">
        <w:rPr>
          <w:rFonts w:ascii="Times New Roman" w:eastAsia="宋体" w:hAnsi="Times New Roman" w:cs="Times New Roman"/>
          <w:sz w:val="24"/>
          <w:szCs w:val="24"/>
        </w:rPr>
        <w:t>CarboPac</w:t>
      </w:r>
      <w:proofErr w:type="spellEnd"/>
      <w:r w:rsidRPr="00DB64C9">
        <w:rPr>
          <w:rFonts w:ascii="Times New Roman" w:eastAsia="宋体" w:hAnsi="Times New Roman" w:cs="Times New Roman"/>
          <w:sz w:val="24"/>
          <w:szCs w:val="24"/>
        </w:rPr>
        <w:t xml:space="preserve"> PA-20 anion exchange column (sizing 3 x 150 mm; </w:t>
      </w:r>
      <w:proofErr w:type="spellStart"/>
      <w:r w:rsidRPr="00DB64C9">
        <w:rPr>
          <w:rFonts w:ascii="Times New Roman" w:eastAsia="宋体" w:hAnsi="Times New Roman" w:cs="Times New Roman"/>
          <w:sz w:val="24"/>
          <w:szCs w:val="24"/>
        </w:rPr>
        <w:t>Dionex</w:t>
      </w:r>
      <w:proofErr w:type="spellEnd"/>
      <w:r w:rsidRPr="00DB64C9">
        <w:rPr>
          <w:rFonts w:ascii="Times New Roman" w:eastAsia="宋体" w:hAnsi="Times New Roman" w:cs="Times New Roman"/>
          <w:sz w:val="24"/>
          <w:szCs w:val="24"/>
        </w:rPr>
        <w:t xml:space="preserve">). The flow rate constituted 0.5 mL/min; the injection volume was 5 </w:t>
      </w:r>
      <w:proofErr w:type="spellStart"/>
      <w:r w:rsidRPr="00DB64C9">
        <w:rPr>
          <w:rFonts w:ascii="Times New Roman" w:eastAsia="宋体" w:hAnsi="Times New Roman" w:cs="Times New Roman"/>
          <w:sz w:val="24"/>
          <w:szCs w:val="24"/>
        </w:rPr>
        <w:t>μL</w:t>
      </w:r>
      <w:proofErr w:type="spellEnd"/>
      <w:r w:rsidRPr="00DB64C9">
        <w:rPr>
          <w:rFonts w:ascii="Times New Roman" w:eastAsia="宋体" w:hAnsi="Times New Roman" w:cs="Times New Roman"/>
          <w:sz w:val="24"/>
          <w:szCs w:val="24"/>
        </w:rPr>
        <w:t xml:space="preserve">. Solvent system A comprised ddH2O, solvent system B featured 0.1 M NaOH, and solvent system C comprised of 0.1 M NaOH and 0.2 M </w:t>
      </w:r>
      <w:proofErr w:type="spellStart"/>
      <w:r w:rsidRPr="00DB64C9">
        <w:rPr>
          <w:rFonts w:ascii="Times New Roman" w:eastAsia="宋体" w:hAnsi="Times New Roman" w:cs="Times New Roman"/>
          <w:sz w:val="24"/>
          <w:szCs w:val="24"/>
        </w:rPr>
        <w:t>NaAc</w:t>
      </w:r>
      <w:proofErr w:type="spellEnd"/>
      <w:r w:rsidRPr="00DB64C9">
        <w:rPr>
          <w:rFonts w:ascii="Times New Roman" w:eastAsia="宋体" w:hAnsi="Times New Roman" w:cs="Times New Roman"/>
          <w:sz w:val="24"/>
          <w:szCs w:val="24"/>
        </w:rPr>
        <w:t>. Data collection through ICS5000+ (</w:t>
      </w:r>
      <w:proofErr w:type="spellStart"/>
      <w:r w:rsidRPr="00DB64C9">
        <w:rPr>
          <w:rFonts w:ascii="Times New Roman" w:eastAsia="宋体" w:hAnsi="Times New Roman" w:cs="Times New Roman"/>
          <w:sz w:val="24"/>
          <w:szCs w:val="24"/>
        </w:rPr>
        <w:t>Thermo</w:t>
      </w:r>
      <w:proofErr w:type="spellEnd"/>
      <w:r w:rsidRPr="00DB64C9">
        <w:rPr>
          <w:rFonts w:ascii="Times New Roman" w:eastAsia="宋体" w:hAnsi="Times New Roman" w:cs="Times New Roman"/>
          <w:sz w:val="24"/>
          <w:szCs w:val="24"/>
        </w:rPr>
        <w:t xml:space="preserve"> Scientific) preceded processing via </w:t>
      </w:r>
      <w:proofErr w:type="spellStart"/>
      <w:r w:rsidRPr="00DB64C9">
        <w:rPr>
          <w:rFonts w:ascii="Times New Roman" w:eastAsia="宋体" w:hAnsi="Times New Roman" w:cs="Times New Roman"/>
          <w:sz w:val="24"/>
          <w:szCs w:val="24"/>
        </w:rPr>
        <w:t>chromeleon</w:t>
      </w:r>
      <w:proofErr w:type="spellEnd"/>
      <w:r w:rsidRPr="00DB64C9">
        <w:rPr>
          <w:rFonts w:ascii="Times New Roman" w:eastAsia="宋体" w:hAnsi="Times New Roman" w:cs="Times New Roman"/>
          <w:sz w:val="24"/>
          <w:szCs w:val="24"/>
        </w:rPr>
        <w:t xml:space="preserve"> 7.2 CDS (</w:t>
      </w:r>
      <w:proofErr w:type="spellStart"/>
      <w:r w:rsidRPr="00DB64C9">
        <w:rPr>
          <w:rFonts w:ascii="Times New Roman" w:eastAsia="宋体" w:hAnsi="Times New Roman" w:cs="Times New Roman"/>
          <w:sz w:val="24"/>
          <w:szCs w:val="24"/>
        </w:rPr>
        <w:t>Thermo</w:t>
      </w:r>
      <w:proofErr w:type="spellEnd"/>
      <w:r w:rsidRPr="00DB64C9">
        <w:rPr>
          <w:rFonts w:ascii="Times New Roman" w:eastAsia="宋体" w:hAnsi="Times New Roman" w:cs="Times New Roman"/>
          <w:sz w:val="24"/>
          <w:szCs w:val="24"/>
        </w:rPr>
        <w:t xml:space="preserve"> Scientific).</w:t>
      </w:r>
    </w:p>
    <w:p w14:paraId="27A58C97" w14:textId="150F4F21" w:rsidR="00E37B96" w:rsidRDefault="0084361A" w:rsidP="0084361A">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B78A008" w14:textId="1AAF650C" w:rsidR="00B33B1B" w:rsidRPr="00846238" w:rsidRDefault="00846238" w:rsidP="00B33B1B">
      <w:pPr>
        <w:spacing w:line="480" w:lineRule="auto"/>
        <w:rPr>
          <w:rFonts w:ascii="Times New Roman" w:eastAsia="宋体" w:hAnsi="Times New Roman" w:cs="Times New Roman"/>
          <w:b/>
          <w:bCs/>
          <w:sz w:val="24"/>
          <w:szCs w:val="24"/>
        </w:rPr>
      </w:pPr>
      <w:r w:rsidRPr="00846238">
        <w:rPr>
          <w:rFonts w:ascii="Times New Roman" w:eastAsia="宋体" w:hAnsi="Times New Roman" w:cs="Times New Roman"/>
          <w:b/>
          <w:bCs/>
          <w:sz w:val="24"/>
          <w:szCs w:val="24"/>
        </w:rPr>
        <w:lastRenderedPageBreak/>
        <w:t>Supporting Figures</w:t>
      </w:r>
    </w:p>
    <w:p w14:paraId="2E28E69E" w14:textId="7AE815F3" w:rsidR="00B33B1B" w:rsidRPr="009F4EED" w:rsidRDefault="00237063" w:rsidP="00B33B1B">
      <w:pPr>
        <w:spacing w:line="480" w:lineRule="auto"/>
        <w:jc w:val="center"/>
        <w:rPr>
          <w:rFonts w:ascii="Times New Roman" w:eastAsia="宋体" w:hAnsi="Times New Roman" w:cs="Times New Roman"/>
          <w:b/>
          <w:bCs/>
          <w:szCs w:val="21"/>
        </w:rPr>
      </w:pPr>
      <w:r w:rsidRPr="00C80D0E">
        <w:rPr>
          <w:rFonts w:ascii="Times New Roman" w:eastAsia="宋体" w:hAnsi="Times New Roman" w:cs="Times New Roman"/>
          <w:b/>
          <w:bCs/>
          <w:szCs w:val="21"/>
        </w:rPr>
        <w:object w:dxaOrig="6021" w:dyaOrig="4610" w14:anchorId="1C367A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65pt;height:176.8pt" o:ole="">
            <v:imagedata r:id="rId8" o:title=""/>
          </v:shape>
          <o:OLEObject Type="Embed" ProgID="Origin95.Graph" ShapeID="_x0000_i1025" DrawAspect="Content" ObjectID="_1778951414" r:id="rId9"/>
        </w:object>
      </w:r>
    </w:p>
    <w:p w14:paraId="40208870" w14:textId="77777777" w:rsidR="00C80D0E" w:rsidRDefault="00C80D0E" w:rsidP="00C80D0E">
      <w:pPr>
        <w:jc w:val="center"/>
        <w:rPr>
          <w:rFonts w:ascii="Times New Roman" w:eastAsia="宋体" w:hAnsi="Times New Roman" w:cs="Times New Roman"/>
          <w:sz w:val="24"/>
          <w:szCs w:val="24"/>
        </w:rPr>
      </w:pPr>
      <w:r w:rsidRPr="00C80D0E">
        <w:rPr>
          <w:rFonts w:ascii="Times New Roman" w:eastAsia="宋体" w:hAnsi="Times New Roman" w:cs="Times New Roman"/>
          <w:sz w:val="24"/>
          <w:szCs w:val="24"/>
        </w:rPr>
        <w:t>Figure S1.  FT-IR spectra analysis of Ds</w:t>
      </w:r>
    </w:p>
    <w:p w14:paraId="4A9022F8" w14:textId="77777777" w:rsidR="00237063" w:rsidRPr="00C80D0E" w:rsidRDefault="00237063" w:rsidP="00C80D0E">
      <w:pPr>
        <w:jc w:val="center"/>
        <w:rPr>
          <w:rFonts w:ascii="Times New Roman" w:eastAsia="宋体" w:hAnsi="Times New Roman" w:cs="Times New Roman"/>
          <w:sz w:val="24"/>
          <w:szCs w:val="24"/>
        </w:rPr>
      </w:pPr>
    </w:p>
    <w:p w14:paraId="25BD00DC" w14:textId="77777777" w:rsidR="008B50B0" w:rsidRPr="00C80D0E" w:rsidRDefault="008B50B0"/>
    <w:p w14:paraId="58E741AC" w14:textId="376517ED" w:rsidR="0084361A" w:rsidRDefault="00C80D0E">
      <w:pPr>
        <w:widowControl/>
        <w:jc w:val="left"/>
        <w:rPr>
          <w:rFonts w:ascii="Times New Roman" w:eastAsia="宋体" w:hAnsi="Times New Roman" w:cs="Times New Roman"/>
          <w:b/>
          <w:bCs/>
          <w:sz w:val="24"/>
          <w:szCs w:val="24"/>
        </w:rPr>
      </w:pPr>
      <w:r>
        <w:rPr>
          <w:rFonts w:ascii="Times New Roman" w:eastAsia="宋体" w:hAnsi="Times New Roman" w:cs="Times New Roman"/>
          <w:b/>
          <w:bCs/>
          <w:noProof/>
          <w:sz w:val="24"/>
          <w:szCs w:val="24"/>
        </w:rPr>
        <w:drawing>
          <wp:inline distT="0" distB="0" distL="0" distR="0" wp14:anchorId="52A20E48" wp14:editId="0FFBC0D6">
            <wp:extent cx="5400000" cy="2267117"/>
            <wp:effectExtent l="0" t="0" r="0" b="0"/>
            <wp:docPr id="13288060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00" cy="2267117"/>
                    </a:xfrm>
                    <a:prstGeom prst="rect">
                      <a:avLst/>
                    </a:prstGeom>
                    <a:noFill/>
                  </pic:spPr>
                </pic:pic>
              </a:graphicData>
            </a:graphic>
          </wp:inline>
        </w:drawing>
      </w:r>
    </w:p>
    <w:p w14:paraId="0DEA60CA" w14:textId="77777777" w:rsidR="00237063" w:rsidRPr="00237063" w:rsidRDefault="00237063" w:rsidP="00237063">
      <w:pPr>
        <w:widowControl/>
        <w:ind w:firstLine="420"/>
        <w:rPr>
          <w:rFonts w:ascii="Times New Roman" w:eastAsia="宋体" w:hAnsi="Times New Roman" w:cs="Times New Roman"/>
          <w:sz w:val="24"/>
          <w:szCs w:val="24"/>
        </w:rPr>
      </w:pPr>
      <w:r w:rsidRPr="00237063">
        <w:rPr>
          <w:rFonts w:ascii="Times New Roman" w:eastAsia="宋体" w:hAnsi="Times New Roman" w:cs="Times New Roman"/>
          <w:sz w:val="24"/>
          <w:szCs w:val="24"/>
        </w:rPr>
        <w:t>Figure S2. Structural characterization of Ds. (A) peak chart of monosaccharide standard; (B) monosaccharide components of Ds.</w:t>
      </w:r>
    </w:p>
    <w:p w14:paraId="58250F5C" w14:textId="77777777" w:rsidR="00C80D0E" w:rsidRPr="00237063" w:rsidRDefault="00C80D0E">
      <w:pPr>
        <w:widowControl/>
        <w:jc w:val="left"/>
        <w:rPr>
          <w:rFonts w:ascii="Times New Roman" w:eastAsia="宋体" w:hAnsi="Times New Roman" w:cs="Times New Roman"/>
          <w:b/>
          <w:bCs/>
          <w:sz w:val="24"/>
          <w:szCs w:val="24"/>
        </w:rPr>
      </w:pPr>
    </w:p>
    <w:p w14:paraId="4730B2A1" w14:textId="77777777" w:rsidR="00C80D0E" w:rsidRDefault="00C80D0E">
      <w:pPr>
        <w:widowControl/>
        <w:jc w:val="left"/>
        <w:rPr>
          <w:rFonts w:ascii="Times New Roman" w:eastAsia="宋体" w:hAnsi="Times New Roman" w:cs="Times New Roman"/>
          <w:b/>
          <w:bCs/>
          <w:sz w:val="24"/>
          <w:szCs w:val="24"/>
        </w:rPr>
      </w:pPr>
    </w:p>
    <w:p w14:paraId="1BDEABBD" w14:textId="77777777" w:rsidR="00237063" w:rsidRDefault="00237063">
      <w:pPr>
        <w:widowControl/>
        <w:jc w:val="left"/>
        <w:rPr>
          <w:rFonts w:ascii="Times New Roman" w:eastAsia="宋体" w:hAnsi="Times New Roman" w:cs="Times New Roman"/>
          <w:b/>
          <w:bCs/>
          <w:sz w:val="24"/>
          <w:szCs w:val="24"/>
        </w:rPr>
      </w:pPr>
    </w:p>
    <w:p w14:paraId="089CEA9F" w14:textId="77777777" w:rsidR="00237063" w:rsidRDefault="00237063">
      <w:pPr>
        <w:widowControl/>
        <w:jc w:val="left"/>
        <w:rPr>
          <w:rFonts w:ascii="Times New Roman" w:eastAsia="宋体" w:hAnsi="Times New Roman" w:cs="Times New Roman"/>
          <w:b/>
          <w:bCs/>
          <w:sz w:val="24"/>
          <w:szCs w:val="24"/>
        </w:rPr>
      </w:pPr>
    </w:p>
    <w:p w14:paraId="45E17896" w14:textId="77777777" w:rsidR="00237063" w:rsidRDefault="00237063">
      <w:pPr>
        <w:widowControl/>
        <w:jc w:val="left"/>
        <w:rPr>
          <w:rFonts w:ascii="Times New Roman" w:eastAsia="宋体" w:hAnsi="Times New Roman" w:cs="Times New Roman"/>
          <w:b/>
          <w:bCs/>
          <w:sz w:val="24"/>
          <w:szCs w:val="24"/>
        </w:rPr>
      </w:pPr>
    </w:p>
    <w:p w14:paraId="5AC00607" w14:textId="77777777" w:rsidR="00237063" w:rsidRDefault="00237063">
      <w:pPr>
        <w:widowControl/>
        <w:jc w:val="left"/>
        <w:rPr>
          <w:rFonts w:ascii="Times New Roman" w:eastAsia="宋体" w:hAnsi="Times New Roman" w:cs="Times New Roman"/>
          <w:b/>
          <w:bCs/>
          <w:sz w:val="24"/>
          <w:szCs w:val="24"/>
        </w:rPr>
      </w:pPr>
    </w:p>
    <w:p w14:paraId="2824D030" w14:textId="77777777" w:rsidR="00237063" w:rsidRDefault="00237063">
      <w:pPr>
        <w:widowControl/>
        <w:jc w:val="left"/>
        <w:rPr>
          <w:rFonts w:ascii="Times New Roman" w:eastAsia="宋体" w:hAnsi="Times New Roman" w:cs="Times New Roman"/>
          <w:b/>
          <w:bCs/>
          <w:sz w:val="24"/>
          <w:szCs w:val="24"/>
        </w:rPr>
      </w:pPr>
    </w:p>
    <w:p w14:paraId="1A00697D" w14:textId="77777777" w:rsidR="00237063" w:rsidRDefault="00237063">
      <w:pPr>
        <w:widowControl/>
        <w:jc w:val="left"/>
        <w:rPr>
          <w:rFonts w:ascii="Times New Roman" w:eastAsia="宋体" w:hAnsi="Times New Roman" w:cs="Times New Roman"/>
          <w:b/>
          <w:bCs/>
          <w:sz w:val="24"/>
          <w:szCs w:val="24"/>
        </w:rPr>
      </w:pPr>
    </w:p>
    <w:p w14:paraId="60827A5E" w14:textId="77777777" w:rsidR="00237063" w:rsidRDefault="00237063">
      <w:pPr>
        <w:widowControl/>
        <w:jc w:val="left"/>
        <w:rPr>
          <w:rFonts w:ascii="Times New Roman" w:eastAsia="宋体" w:hAnsi="Times New Roman" w:cs="Times New Roman"/>
          <w:b/>
          <w:bCs/>
          <w:sz w:val="24"/>
          <w:szCs w:val="24"/>
        </w:rPr>
      </w:pPr>
    </w:p>
    <w:p w14:paraId="218E9039" w14:textId="77777777" w:rsidR="00237063" w:rsidRDefault="00237063">
      <w:pPr>
        <w:widowControl/>
        <w:jc w:val="left"/>
        <w:rPr>
          <w:rFonts w:ascii="Times New Roman" w:eastAsia="宋体" w:hAnsi="Times New Roman" w:cs="Times New Roman"/>
          <w:b/>
          <w:bCs/>
          <w:sz w:val="24"/>
          <w:szCs w:val="24"/>
        </w:rPr>
      </w:pPr>
    </w:p>
    <w:p w14:paraId="349FB87A" w14:textId="77777777" w:rsidR="00237063" w:rsidRDefault="00237063">
      <w:pPr>
        <w:widowControl/>
        <w:jc w:val="left"/>
        <w:rPr>
          <w:rFonts w:ascii="Times New Roman" w:eastAsia="宋体" w:hAnsi="Times New Roman" w:cs="Times New Roman"/>
          <w:b/>
          <w:bCs/>
          <w:sz w:val="24"/>
          <w:szCs w:val="24"/>
        </w:rPr>
      </w:pPr>
    </w:p>
    <w:p w14:paraId="234958B3" w14:textId="77777777" w:rsidR="00237063" w:rsidRDefault="00237063">
      <w:pPr>
        <w:widowControl/>
        <w:jc w:val="left"/>
        <w:rPr>
          <w:rFonts w:ascii="Times New Roman" w:eastAsia="宋体" w:hAnsi="Times New Roman" w:cs="Times New Roman"/>
          <w:b/>
          <w:bCs/>
          <w:sz w:val="24"/>
          <w:szCs w:val="24"/>
        </w:rPr>
      </w:pPr>
    </w:p>
    <w:p w14:paraId="5301815B" w14:textId="77777777" w:rsidR="00237063" w:rsidRDefault="00237063">
      <w:pPr>
        <w:widowControl/>
        <w:jc w:val="left"/>
        <w:rPr>
          <w:rFonts w:ascii="Times New Roman" w:eastAsia="宋体" w:hAnsi="Times New Roman" w:cs="Times New Roman"/>
          <w:b/>
          <w:bCs/>
          <w:sz w:val="24"/>
          <w:szCs w:val="24"/>
        </w:rPr>
      </w:pPr>
    </w:p>
    <w:p w14:paraId="70631D7C" w14:textId="77777777" w:rsidR="00237063" w:rsidRDefault="00237063">
      <w:pPr>
        <w:widowControl/>
        <w:jc w:val="left"/>
        <w:rPr>
          <w:rFonts w:ascii="Times New Roman" w:eastAsia="宋体" w:hAnsi="Times New Roman" w:cs="Times New Roman"/>
          <w:b/>
          <w:bCs/>
          <w:sz w:val="24"/>
          <w:szCs w:val="24"/>
        </w:rPr>
      </w:pPr>
    </w:p>
    <w:p w14:paraId="3594E7C2" w14:textId="77777777" w:rsidR="00237063" w:rsidRDefault="00237063">
      <w:pPr>
        <w:widowControl/>
        <w:jc w:val="left"/>
        <w:rPr>
          <w:rFonts w:ascii="Times New Roman" w:eastAsia="宋体" w:hAnsi="Times New Roman" w:cs="Times New Roman"/>
          <w:b/>
          <w:bCs/>
          <w:sz w:val="24"/>
          <w:szCs w:val="24"/>
        </w:rPr>
      </w:pPr>
    </w:p>
    <w:p w14:paraId="75AACD48" w14:textId="77777777" w:rsidR="00237063" w:rsidRDefault="00237063">
      <w:pPr>
        <w:widowControl/>
        <w:jc w:val="left"/>
        <w:rPr>
          <w:rFonts w:ascii="Times New Roman" w:eastAsia="宋体" w:hAnsi="Times New Roman" w:cs="Times New Roman"/>
          <w:b/>
          <w:bCs/>
          <w:sz w:val="24"/>
          <w:szCs w:val="24"/>
        </w:rPr>
      </w:pPr>
    </w:p>
    <w:p w14:paraId="012B633D" w14:textId="075B6967" w:rsidR="007C70A2" w:rsidRPr="00303A5E" w:rsidRDefault="00BA3F93" w:rsidP="007C70A2">
      <w:pPr>
        <w:adjustRightInd w:val="0"/>
        <w:snapToGrid w:val="0"/>
        <w:spacing w:line="360" w:lineRule="auto"/>
        <w:rPr>
          <w:rFonts w:ascii="Times New Roman" w:eastAsia="宋体" w:hAnsi="Times New Roman" w:cs="Times New Roman"/>
          <w:b/>
          <w:bCs/>
          <w:szCs w:val="21"/>
        </w:rPr>
      </w:pPr>
      <w:r w:rsidRPr="00846238">
        <w:rPr>
          <w:rFonts w:ascii="Times New Roman" w:eastAsia="宋体" w:hAnsi="Times New Roman" w:cs="Times New Roman"/>
          <w:b/>
          <w:bCs/>
          <w:sz w:val="24"/>
          <w:szCs w:val="24"/>
        </w:rPr>
        <w:t xml:space="preserve">Supporting </w:t>
      </w:r>
      <w:r w:rsidR="007C70A2" w:rsidRPr="00BA3F93">
        <w:rPr>
          <w:rFonts w:ascii="Times New Roman" w:eastAsia="宋体" w:hAnsi="Times New Roman" w:cs="Times New Roman"/>
          <w:b/>
          <w:bCs/>
          <w:sz w:val="24"/>
          <w:szCs w:val="24"/>
        </w:rPr>
        <w:t>Table</w:t>
      </w:r>
      <w:r w:rsidR="007C70A2" w:rsidRPr="00BA3F93">
        <w:rPr>
          <w:rFonts w:ascii="Times New Roman" w:eastAsia="宋体" w:hAnsi="Times New Roman" w:cs="Times New Roman" w:hint="eastAsia"/>
          <w:b/>
          <w:bCs/>
          <w:sz w:val="24"/>
          <w:szCs w:val="24"/>
        </w:rPr>
        <w:t>s</w:t>
      </w:r>
    </w:p>
    <w:p w14:paraId="788AD6E0" w14:textId="7BCDE798" w:rsidR="007C70A2" w:rsidRPr="009F4EED" w:rsidRDefault="007C70A2" w:rsidP="007C70A2">
      <w:pPr>
        <w:adjustRightInd w:val="0"/>
        <w:snapToGrid w:val="0"/>
        <w:spacing w:line="360" w:lineRule="auto"/>
        <w:rPr>
          <w:rFonts w:ascii="Times New Roman" w:eastAsia="宋体" w:hAnsi="Times New Roman" w:cs="Times New Roman"/>
          <w:b/>
          <w:bCs/>
          <w:szCs w:val="21"/>
        </w:rPr>
      </w:pPr>
      <w:r w:rsidRPr="009F4EED">
        <w:rPr>
          <w:rFonts w:ascii="Times New Roman" w:eastAsia="宋体" w:hAnsi="Times New Roman" w:cs="Times New Roman"/>
          <w:szCs w:val="21"/>
        </w:rPr>
        <w:t xml:space="preserve">Table </w:t>
      </w:r>
      <w:r w:rsidR="00BA3F93">
        <w:rPr>
          <w:rFonts w:ascii="Times New Roman" w:eastAsia="宋体" w:hAnsi="Times New Roman" w:cs="Times New Roman"/>
          <w:szCs w:val="21"/>
        </w:rPr>
        <w:t>S</w:t>
      </w:r>
      <w:r w:rsidRPr="009F4EED">
        <w:rPr>
          <w:rFonts w:ascii="Times New Roman" w:eastAsia="宋体" w:hAnsi="Times New Roman" w:cs="Times New Roman"/>
          <w:szCs w:val="21"/>
        </w:rPr>
        <w:t xml:space="preserve">1. Monosaccharide composition and standard curve information of the Ds polysaccharide </w:t>
      </w:r>
    </w:p>
    <w:tbl>
      <w:tblPr>
        <w:tblW w:w="0" w:type="auto"/>
        <w:jc w:val="center"/>
        <w:tblCellMar>
          <w:left w:w="10" w:type="dxa"/>
          <w:right w:w="10" w:type="dxa"/>
        </w:tblCellMar>
        <w:tblLook w:val="04A0" w:firstRow="1" w:lastRow="0" w:firstColumn="1" w:lastColumn="0" w:noHBand="0" w:noVBand="1"/>
      </w:tblPr>
      <w:tblGrid>
        <w:gridCol w:w="1808"/>
        <w:gridCol w:w="1535"/>
        <w:gridCol w:w="1502"/>
        <w:gridCol w:w="1518"/>
        <w:gridCol w:w="1665"/>
      </w:tblGrid>
      <w:tr w:rsidR="007C70A2" w:rsidRPr="009F4EED" w14:paraId="76D95B31" w14:textId="77777777" w:rsidTr="002C3A1E">
        <w:trPr>
          <w:jc w:val="center"/>
        </w:trPr>
        <w:tc>
          <w:tcPr>
            <w:tcW w:w="1808" w:type="dxa"/>
            <w:tcBorders>
              <w:top w:val="single" w:sz="12" w:space="0" w:color="auto"/>
              <w:bottom w:val="single" w:sz="12" w:space="0" w:color="auto"/>
            </w:tcBorders>
            <w:vAlign w:val="bottom"/>
          </w:tcPr>
          <w:p w14:paraId="016246AB" w14:textId="77777777" w:rsidR="007C70A2" w:rsidRPr="009F4EED" w:rsidRDefault="007C70A2" w:rsidP="002C3A1E">
            <w:pPr>
              <w:widowControl/>
              <w:spacing w:line="360" w:lineRule="auto"/>
              <w:jc w:val="left"/>
              <w:rPr>
                <w:rFonts w:ascii="Times New Roman" w:eastAsia="宋体" w:hAnsi="Times New Roman" w:cs="Times New Roman"/>
                <w:b/>
                <w:bCs/>
                <w:szCs w:val="21"/>
              </w:rPr>
            </w:pPr>
            <w:r w:rsidRPr="009F4EED">
              <w:rPr>
                <w:rFonts w:ascii="Times New Roman" w:eastAsia="宋体" w:hAnsi="Times New Roman" w:cs="Times New Roman"/>
                <w:b/>
                <w:bCs/>
                <w:szCs w:val="21"/>
              </w:rPr>
              <w:t>Standard monosaccharides</w:t>
            </w:r>
          </w:p>
        </w:tc>
        <w:tc>
          <w:tcPr>
            <w:tcW w:w="1535" w:type="dxa"/>
            <w:tcBorders>
              <w:top w:val="single" w:sz="12" w:space="0" w:color="auto"/>
              <w:bottom w:val="single" w:sz="12" w:space="0" w:color="auto"/>
            </w:tcBorders>
          </w:tcPr>
          <w:p w14:paraId="323DAD5E" w14:textId="77777777" w:rsidR="007C70A2" w:rsidRPr="009F4EED" w:rsidRDefault="007C70A2" w:rsidP="002C3A1E">
            <w:pPr>
              <w:spacing w:line="360" w:lineRule="auto"/>
              <w:rPr>
                <w:rFonts w:ascii="Times New Roman" w:eastAsia="宋体" w:hAnsi="Times New Roman" w:cs="Times New Roman"/>
                <w:b/>
                <w:bCs/>
                <w:szCs w:val="21"/>
              </w:rPr>
            </w:pPr>
            <w:r w:rsidRPr="009F4EED">
              <w:rPr>
                <w:rFonts w:ascii="Times New Roman" w:eastAsia="宋体" w:hAnsi="Times New Roman" w:cs="Times New Roman"/>
                <w:b/>
                <w:bCs/>
                <w:szCs w:val="21"/>
              </w:rPr>
              <w:t>Peak time</w:t>
            </w:r>
          </w:p>
        </w:tc>
        <w:tc>
          <w:tcPr>
            <w:tcW w:w="1502" w:type="dxa"/>
            <w:tcBorders>
              <w:top w:val="single" w:sz="12" w:space="0" w:color="auto"/>
              <w:bottom w:val="single" w:sz="12" w:space="0" w:color="auto"/>
            </w:tcBorders>
          </w:tcPr>
          <w:p w14:paraId="0330BF2D" w14:textId="77777777" w:rsidR="007C70A2" w:rsidRPr="009F4EED" w:rsidRDefault="007C70A2" w:rsidP="002C3A1E">
            <w:pPr>
              <w:spacing w:line="360" w:lineRule="auto"/>
              <w:rPr>
                <w:rFonts w:ascii="Times New Roman" w:eastAsia="宋体" w:hAnsi="Times New Roman" w:cs="Times New Roman"/>
                <w:b/>
                <w:bCs/>
                <w:szCs w:val="21"/>
              </w:rPr>
            </w:pPr>
            <w:r w:rsidRPr="009F4EED">
              <w:rPr>
                <w:rFonts w:ascii="Times New Roman" w:eastAsia="宋体" w:hAnsi="Times New Roman" w:cs="Times New Roman"/>
                <w:b/>
                <w:bCs/>
                <w:szCs w:val="21"/>
              </w:rPr>
              <w:t>Slope</w:t>
            </w:r>
          </w:p>
        </w:tc>
        <w:tc>
          <w:tcPr>
            <w:tcW w:w="1518" w:type="dxa"/>
            <w:tcBorders>
              <w:top w:val="single" w:sz="12" w:space="0" w:color="auto"/>
              <w:bottom w:val="single" w:sz="12" w:space="0" w:color="auto"/>
            </w:tcBorders>
          </w:tcPr>
          <w:p w14:paraId="0022E008" w14:textId="77777777" w:rsidR="007C70A2" w:rsidRPr="009F4EED" w:rsidRDefault="007C70A2" w:rsidP="002C3A1E">
            <w:pPr>
              <w:spacing w:line="360" w:lineRule="auto"/>
              <w:rPr>
                <w:rFonts w:ascii="Times New Roman" w:eastAsia="宋体" w:hAnsi="Times New Roman" w:cs="Times New Roman"/>
                <w:b/>
                <w:bCs/>
                <w:szCs w:val="21"/>
              </w:rPr>
            </w:pPr>
            <w:r w:rsidRPr="009F4EED">
              <w:rPr>
                <w:rFonts w:ascii="Times New Roman" w:eastAsia="宋体" w:hAnsi="Times New Roman" w:cs="Times New Roman"/>
                <w:b/>
                <w:bCs/>
                <w:szCs w:val="21"/>
              </w:rPr>
              <w:t>Degree of fitting</w:t>
            </w:r>
          </w:p>
        </w:tc>
        <w:tc>
          <w:tcPr>
            <w:tcW w:w="1665" w:type="dxa"/>
            <w:tcBorders>
              <w:top w:val="single" w:sz="12" w:space="0" w:color="auto"/>
              <w:bottom w:val="single" w:sz="12" w:space="0" w:color="auto"/>
            </w:tcBorders>
          </w:tcPr>
          <w:p w14:paraId="54F930FE" w14:textId="77777777" w:rsidR="007C70A2" w:rsidRPr="009F4EED" w:rsidRDefault="007C70A2" w:rsidP="002C3A1E">
            <w:pPr>
              <w:spacing w:line="360" w:lineRule="auto"/>
              <w:rPr>
                <w:rFonts w:ascii="Times New Roman" w:eastAsia="宋体" w:hAnsi="Times New Roman" w:cs="Times New Roman"/>
                <w:b/>
                <w:bCs/>
                <w:szCs w:val="21"/>
              </w:rPr>
            </w:pPr>
            <w:r w:rsidRPr="009F4EED">
              <w:rPr>
                <w:rFonts w:ascii="Times New Roman" w:eastAsia="宋体" w:hAnsi="Times New Roman" w:cs="Times New Roman"/>
                <w:b/>
                <w:bCs/>
                <w:szCs w:val="21"/>
              </w:rPr>
              <w:t>Percentage composition</w:t>
            </w:r>
          </w:p>
        </w:tc>
      </w:tr>
      <w:tr w:rsidR="007C70A2" w:rsidRPr="009F4EED" w14:paraId="4C4290B6" w14:textId="77777777" w:rsidTr="002C3A1E">
        <w:trPr>
          <w:jc w:val="center"/>
        </w:trPr>
        <w:tc>
          <w:tcPr>
            <w:tcW w:w="1808" w:type="dxa"/>
            <w:tcBorders>
              <w:top w:val="single" w:sz="12" w:space="0" w:color="auto"/>
            </w:tcBorders>
            <w:vAlign w:val="bottom"/>
          </w:tcPr>
          <w:p w14:paraId="0B8C53C0" w14:textId="77777777" w:rsidR="007C70A2" w:rsidRPr="009F4EED" w:rsidRDefault="007C70A2" w:rsidP="002C3A1E">
            <w:pPr>
              <w:spacing w:line="360" w:lineRule="auto"/>
              <w:rPr>
                <w:rFonts w:ascii="Times New Roman" w:eastAsia="宋体" w:hAnsi="Times New Roman" w:cs="Times New Roman"/>
                <w:szCs w:val="21"/>
              </w:rPr>
            </w:pPr>
            <w:proofErr w:type="spellStart"/>
            <w:r w:rsidRPr="009F4EED">
              <w:rPr>
                <w:rFonts w:ascii="Times New Roman" w:eastAsia="宋体" w:hAnsi="Times New Roman" w:cs="Times New Roman"/>
                <w:kern w:val="0"/>
                <w:szCs w:val="21"/>
              </w:rPr>
              <w:t>Fuc</w:t>
            </w:r>
            <w:proofErr w:type="spellEnd"/>
          </w:p>
        </w:tc>
        <w:tc>
          <w:tcPr>
            <w:tcW w:w="1535" w:type="dxa"/>
            <w:tcBorders>
              <w:top w:val="single" w:sz="12" w:space="0" w:color="auto"/>
            </w:tcBorders>
            <w:shd w:val="clear" w:color="000000" w:fill="FFFFFF"/>
            <w:vAlign w:val="center"/>
          </w:tcPr>
          <w:p w14:paraId="2175A46D"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4.2668</w:t>
            </w:r>
          </w:p>
        </w:tc>
        <w:tc>
          <w:tcPr>
            <w:tcW w:w="1502" w:type="dxa"/>
            <w:tcBorders>
              <w:top w:val="single" w:sz="12" w:space="0" w:color="auto"/>
            </w:tcBorders>
            <w:shd w:val="clear" w:color="000000" w:fill="FFFFFF"/>
            <w:vAlign w:val="center"/>
          </w:tcPr>
          <w:p w14:paraId="39319B80"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1.2194</w:t>
            </w:r>
          </w:p>
        </w:tc>
        <w:tc>
          <w:tcPr>
            <w:tcW w:w="1518" w:type="dxa"/>
            <w:tcBorders>
              <w:top w:val="single" w:sz="12" w:space="0" w:color="auto"/>
            </w:tcBorders>
            <w:shd w:val="clear" w:color="000000" w:fill="FFFFFF"/>
            <w:vAlign w:val="center"/>
          </w:tcPr>
          <w:p w14:paraId="3F27564A"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0.9916</w:t>
            </w:r>
          </w:p>
        </w:tc>
        <w:tc>
          <w:tcPr>
            <w:tcW w:w="1665" w:type="dxa"/>
            <w:tcBorders>
              <w:top w:val="single" w:sz="12" w:space="0" w:color="auto"/>
            </w:tcBorders>
            <w:shd w:val="clear" w:color="000000" w:fill="FFFFFF"/>
            <w:vAlign w:val="center"/>
          </w:tcPr>
          <w:p w14:paraId="63263816"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ns</w:t>
            </w:r>
          </w:p>
        </w:tc>
      </w:tr>
      <w:tr w:rsidR="007C70A2" w:rsidRPr="009F4EED" w14:paraId="68A488F8" w14:textId="77777777" w:rsidTr="002C3A1E">
        <w:trPr>
          <w:jc w:val="center"/>
        </w:trPr>
        <w:tc>
          <w:tcPr>
            <w:tcW w:w="1808" w:type="dxa"/>
            <w:vAlign w:val="bottom"/>
          </w:tcPr>
          <w:p w14:paraId="30B68576"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kern w:val="0"/>
                <w:szCs w:val="21"/>
              </w:rPr>
              <w:t>Rha</w:t>
            </w:r>
          </w:p>
        </w:tc>
        <w:tc>
          <w:tcPr>
            <w:tcW w:w="1535" w:type="dxa"/>
            <w:shd w:val="clear" w:color="000000" w:fill="FFFFFF"/>
            <w:vAlign w:val="center"/>
          </w:tcPr>
          <w:p w14:paraId="652AD68F"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8.1918</w:t>
            </w:r>
          </w:p>
        </w:tc>
        <w:tc>
          <w:tcPr>
            <w:tcW w:w="1502" w:type="dxa"/>
            <w:shd w:val="clear" w:color="000000" w:fill="FFFFFF"/>
            <w:vAlign w:val="center"/>
          </w:tcPr>
          <w:p w14:paraId="37760BDC"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1.3358</w:t>
            </w:r>
          </w:p>
        </w:tc>
        <w:tc>
          <w:tcPr>
            <w:tcW w:w="1518" w:type="dxa"/>
            <w:shd w:val="clear" w:color="000000" w:fill="FFFFFF"/>
            <w:vAlign w:val="center"/>
          </w:tcPr>
          <w:p w14:paraId="46B1BD94"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0.9994</w:t>
            </w:r>
          </w:p>
        </w:tc>
        <w:tc>
          <w:tcPr>
            <w:tcW w:w="1665" w:type="dxa"/>
            <w:shd w:val="clear" w:color="000000" w:fill="FFFFFF"/>
            <w:vAlign w:val="center"/>
          </w:tcPr>
          <w:p w14:paraId="2BC2BB9F"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0.73%</w:t>
            </w:r>
          </w:p>
        </w:tc>
      </w:tr>
      <w:tr w:rsidR="007C70A2" w:rsidRPr="009F4EED" w14:paraId="3FE8CAD1" w14:textId="77777777" w:rsidTr="002C3A1E">
        <w:trPr>
          <w:jc w:val="center"/>
        </w:trPr>
        <w:tc>
          <w:tcPr>
            <w:tcW w:w="1808" w:type="dxa"/>
            <w:vAlign w:val="bottom"/>
          </w:tcPr>
          <w:p w14:paraId="0B277381"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kern w:val="0"/>
                <w:szCs w:val="21"/>
              </w:rPr>
              <w:t>Ara</w:t>
            </w:r>
          </w:p>
        </w:tc>
        <w:tc>
          <w:tcPr>
            <w:tcW w:w="1535" w:type="dxa"/>
            <w:shd w:val="clear" w:color="000000" w:fill="FFFFFF"/>
            <w:vAlign w:val="center"/>
          </w:tcPr>
          <w:p w14:paraId="0386D470"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8.6918</w:t>
            </w:r>
          </w:p>
        </w:tc>
        <w:tc>
          <w:tcPr>
            <w:tcW w:w="1502" w:type="dxa"/>
            <w:shd w:val="clear" w:color="000000" w:fill="FFFFFF"/>
            <w:vAlign w:val="center"/>
          </w:tcPr>
          <w:p w14:paraId="6690857B"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1.7974</w:t>
            </w:r>
          </w:p>
        </w:tc>
        <w:tc>
          <w:tcPr>
            <w:tcW w:w="1518" w:type="dxa"/>
            <w:shd w:val="clear" w:color="000000" w:fill="FFFFFF"/>
            <w:vAlign w:val="center"/>
          </w:tcPr>
          <w:p w14:paraId="515DB3BF"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0.9981</w:t>
            </w:r>
          </w:p>
        </w:tc>
        <w:tc>
          <w:tcPr>
            <w:tcW w:w="1665" w:type="dxa"/>
            <w:shd w:val="clear" w:color="000000" w:fill="FFFFFF"/>
            <w:vAlign w:val="center"/>
          </w:tcPr>
          <w:p w14:paraId="12C58E17"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1.25%</w:t>
            </w:r>
          </w:p>
        </w:tc>
      </w:tr>
      <w:tr w:rsidR="007C70A2" w:rsidRPr="009F4EED" w14:paraId="7C098F16" w14:textId="77777777" w:rsidTr="002C3A1E">
        <w:trPr>
          <w:jc w:val="center"/>
        </w:trPr>
        <w:tc>
          <w:tcPr>
            <w:tcW w:w="1808" w:type="dxa"/>
            <w:vAlign w:val="bottom"/>
          </w:tcPr>
          <w:p w14:paraId="60B9922F"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kern w:val="0"/>
                <w:szCs w:val="21"/>
              </w:rPr>
              <w:t>Gal</w:t>
            </w:r>
          </w:p>
        </w:tc>
        <w:tc>
          <w:tcPr>
            <w:tcW w:w="1535" w:type="dxa"/>
            <w:shd w:val="clear" w:color="000000" w:fill="FFFFFF"/>
            <w:vAlign w:val="center"/>
          </w:tcPr>
          <w:p w14:paraId="4A2A023F"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10.9418</w:t>
            </w:r>
          </w:p>
        </w:tc>
        <w:tc>
          <w:tcPr>
            <w:tcW w:w="1502" w:type="dxa"/>
            <w:shd w:val="clear" w:color="000000" w:fill="FFFFFF"/>
            <w:vAlign w:val="center"/>
          </w:tcPr>
          <w:p w14:paraId="48A4F750"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1.7359</w:t>
            </w:r>
          </w:p>
        </w:tc>
        <w:tc>
          <w:tcPr>
            <w:tcW w:w="1518" w:type="dxa"/>
            <w:shd w:val="clear" w:color="000000" w:fill="FFFFFF"/>
            <w:vAlign w:val="center"/>
          </w:tcPr>
          <w:p w14:paraId="7BB09C63"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0.9995</w:t>
            </w:r>
          </w:p>
        </w:tc>
        <w:tc>
          <w:tcPr>
            <w:tcW w:w="1665" w:type="dxa"/>
            <w:shd w:val="clear" w:color="000000" w:fill="FFFFFF"/>
            <w:vAlign w:val="center"/>
          </w:tcPr>
          <w:p w14:paraId="416C8A7C"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3.36%</w:t>
            </w:r>
          </w:p>
        </w:tc>
      </w:tr>
      <w:tr w:rsidR="007C70A2" w:rsidRPr="009F4EED" w14:paraId="1848FD19" w14:textId="77777777" w:rsidTr="002C3A1E">
        <w:trPr>
          <w:jc w:val="center"/>
        </w:trPr>
        <w:tc>
          <w:tcPr>
            <w:tcW w:w="1808" w:type="dxa"/>
            <w:vAlign w:val="bottom"/>
          </w:tcPr>
          <w:p w14:paraId="15C3293E" w14:textId="77777777" w:rsidR="007C70A2" w:rsidRPr="009F4EED" w:rsidRDefault="007C70A2" w:rsidP="002C3A1E">
            <w:pPr>
              <w:spacing w:line="360" w:lineRule="auto"/>
              <w:rPr>
                <w:rFonts w:ascii="Times New Roman" w:eastAsia="宋体" w:hAnsi="Times New Roman" w:cs="Times New Roman"/>
                <w:szCs w:val="21"/>
              </w:rPr>
            </w:pPr>
            <w:proofErr w:type="spellStart"/>
            <w:r w:rsidRPr="009F4EED">
              <w:rPr>
                <w:rFonts w:ascii="Times New Roman" w:eastAsia="宋体" w:hAnsi="Times New Roman" w:cs="Times New Roman"/>
                <w:kern w:val="0"/>
                <w:szCs w:val="21"/>
              </w:rPr>
              <w:t>Glc</w:t>
            </w:r>
            <w:proofErr w:type="spellEnd"/>
          </w:p>
        </w:tc>
        <w:tc>
          <w:tcPr>
            <w:tcW w:w="1535" w:type="dxa"/>
            <w:shd w:val="clear" w:color="000000" w:fill="FFFFFF"/>
            <w:vAlign w:val="center"/>
          </w:tcPr>
          <w:p w14:paraId="7B11F8E0"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12.4335</w:t>
            </w:r>
          </w:p>
        </w:tc>
        <w:tc>
          <w:tcPr>
            <w:tcW w:w="1502" w:type="dxa"/>
            <w:shd w:val="clear" w:color="000000" w:fill="FFFFFF"/>
            <w:vAlign w:val="center"/>
          </w:tcPr>
          <w:p w14:paraId="7B85A2E8"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1.6828</w:t>
            </w:r>
          </w:p>
        </w:tc>
        <w:tc>
          <w:tcPr>
            <w:tcW w:w="1518" w:type="dxa"/>
            <w:shd w:val="clear" w:color="000000" w:fill="FFFFFF"/>
            <w:vAlign w:val="center"/>
          </w:tcPr>
          <w:p w14:paraId="50C79019"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0.9993</w:t>
            </w:r>
          </w:p>
        </w:tc>
        <w:tc>
          <w:tcPr>
            <w:tcW w:w="1665" w:type="dxa"/>
            <w:shd w:val="clear" w:color="000000" w:fill="FFFFFF"/>
            <w:vAlign w:val="center"/>
          </w:tcPr>
          <w:p w14:paraId="12EFE5A1"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89.75%</w:t>
            </w:r>
          </w:p>
        </w:tc>
      </w:tr>
      <w:tr w:rsidR="007C70A2" w:rsidRPr="009F4EED" w14:paraId="4BCD6426" w14:textId="77777777" w:rsidTr="002C3A1E">
        <w:trPr>
          <w:jc w:val="center"/>
        </w:trPr>
        <w:tc>
          <w:tcPr>
            <w:tcW w:w="1808" w:type="dxa"/>
            <w:vAlign w:val="bottom"/>
          </w:tcPr>
          <w:p w14:paraId="432276FB" w14:textId="77777777" w:rsidR="007C70A2" w:rsidRPr="009F4EED" w:rsidRDefault="007C70A2" w:rsidP="002C3A1E">
            <w:pPr>
              <w:spacing w:line="360" w:lineRule="auto"/>
              <w:rPr>
                <w:rFonts w:ascii="Times New Roman" w:eastAsia="宋体" w:hAnsi="Times New Roman" w:cs="Times New Roman"/>
                <w:szCs w:val="21"/>
              </w:rPr>
            </w:pPr>
            <w:proofErr w:type="spellStart"/>
            <w:r w:rsidRPr="009F4EED">
              <w:rPr>
                <w:rFonts w:ascii="Times New Roman" w:eastAsia="宋体" w:hAnsi="Times New Roman" w:cs="Times New Roman"/>
                <w:kern w:val="0"/>
                <w:szCs w:val="21"/>
              </w:rPr>
              <w:t>Xyl</w:t>
            </w:r>
            <w:proofErr w:type="spellEnd"/>
          </w:p>
        </w:tc>
        <w:tc>
          <w:tcPr>
            <w:tcW w:w="1535" w:type="dxa"/>
            <w:shd w:val="clear" w:color="000000" w:fill="FFFFFF"/>
            <w:vAlign w:val="center"/>
          </w:tcPr>
          <w:p w14:paraId="1C3B5F4A"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14.7252</w:t>
            </w:r>
          </w:p>
        </w:tc>
        <w:tc>
          <w:tcPr>
            <w:tcW w:w="1502" w:type="dxa"/>
            <w:shd w:val="clear" w:color="000000" w:fill="FFFFFF"/>
            <w:vAlign w:val="center"/>
          </w:tcPr>
          <w:p w14:paraId="2CC36723"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1.431</w:t>
            </w:r>
          </w:p>
        </w:tc>
        <w:tc>
          <w:tcPr>
            <w:tcW w:w="1518" w:type="dxa"/>
            <w:shd w:val="clear" w:color="000000" w:fill="FFFFFF"/>
            <w:vAlign w:val="center"/>
          </w:tcPr>
          <w:p w14:paraId="5F58679B"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0.9965</w:t>
            </w:r>
          </w:p>
        </w:tc>
        <w:tc>
          <w:tcPr>
            <w:tcW w:w="1665" w:type="dxa"/>
            <w:shd w:val="clear" w:color="000000" w:fill="FFFFFF"/>
            <w:vAlign w:val="center"/>
          </w:tcPr>
          <w:p w14:paraId="5D8B807F"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0.75%</w:t>
            </w:r>
          </w:p>
        </w:tc>
      </w:tr>
      <w:tr w:rsidR="007C70A2" w:rsidRPr="009F4EED" w14:paraId="70FEE807" w14:textId="77777777" w:rsidTr="002C3A1E">
        <w:trPr>
          <w:jc w:val="center"/>
        </w:trPr>
        <w:tc>
          <w:tcPr>
            <w:tcW w:w="1808" w:type="dxa"/>
            <w:vAlign w:val="bottom"/>
          </w:tcPr>
          <w:p w14:paraId="2187E1BE"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kern w:val="0"/>
                <w:szCs w:val="21"/>
              </w:rPr>
              <w:t>Man</w:t>
            </w:r>
          </w:p>
        </w:tc>
        <w:tc>
          <w:tcPr>
            <w:tcW w:w="1535" w:type="dxa"/>
            <w:shd w:val="clear" w:color="000000" w:fill="FFFFFF"/>
            <w:vAlign w:val="center"/>
          </w:tcPr>
          <w:p w14:paraId="74EC0AFD"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15.3335</w:t>
            </w:r>
          </w:p>
        </w:tc>
        <w:tc>
          <w:tcPr>
            <w:tcW w:w="1502" w:type="dxa"/>
            <w:shd w:val="clear" w:color="000000" w:fill="FFFFFF"/>
            <w:vAlign w:val="center"/>
          </w:tcPr>
          <w:p w14:paraId="1E6E8B5E"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1.3278</w:t>
            </w:r>
          </w:p>
        </w:tc>
        <w:tc>
          <w:tcPr>
            <w:tcW w:w="1518" w:type="dxa"/>
            <w:shd w:val="clear" w:color="000000" w:fill="FFFFFF"/>
            <w:vAlign w:val="center"/>
          </w:tcPr>
          <w:p w14:paraId="11E54794"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0.9935</w:t>
            </w:r>
          </w:p>
        </w:tc>
        <w:tc>
          <w:tcPr>
            <w:tcW w:w="1665" w:type="dxa"/>
            <w:shd w:val="clear" w:color="000000" w:fill="FFFFFF"/>
            <w:vAlign w:val="center"/>
          </w:tcPr>
          <w:p w14:paraId="23F7B59C"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1.49%</w:t>
            </w:r>
          </w:p>
        </w:tc>
      </w:tr>
      <w:tr w:rsidR="007C70A2" w:rsidRPr="009F4EED" w14:paraId="7F9DDED1" w14:textId="77777777" w:rsidTr="002C3A1E">
        <w:trPr>
          <w:jc w:val="center"/>
        </w:trPr>
        <w:tc>
          <w:tcPr>
            <w:tcW w:w="1808" w:type="dxa"/>
            <w:vAlign w:val="bottom"/>
          </w:tcPr>
          <w:p w14:paraId="7E1843E2" w14:textId="77777777" w:rsidR="007C70A2" w:rsidRPr="009F4EED" w:rsidRDefault="007C70A2" w:rsidP="002C3A1E">
            <w:pPr>
              <w:spacing w:line="360" w:lineRule="auto"/>
              <w:rPr>
                <w:rFonts w:ascii="Times New Roman" w:eastAsia="宋体" w:hAnsi="Times New Roman" w:cs="Times New Roman"/>
                <w:kern w:val="0"/>
                <w:szCs w:val="21"/>
              </w:rPr>
            </w:pPr>
            <w:r w:rsidRPr="009F4EED">
              <w:rPr>
                <w:rFonts w:ascii="Times New Roman" w:eastAsia="宋体" w:hAnsi="Times New Roman" w:cs="Times New Roman"/>
                <w:kern w:val="0"/>
                <w:szCs w:val="21"/>
              </w:rPr>
              <w:t>Fru</w:t>
            </w:r>
          </w:p>
        </w:tc>
        <w:tc>
          <w:tcPr>
            <w:tcW w:w="1535" w:type="dxa"/>
            <w:shd w:val="clear" w:color="000000" w:fill="FFFFFF"/>
            <w:vAlign w:val="center"/>
          </w:tcPr>
          <w:p w14:paraId="03F13250"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18.1835</w:t>
            </w:r>
          </w:p>
        </w:tc>
        <w:tc>
          <w:tcPr>
            <w:tcW w:w="1502" w:type="dxa"/>
            <w:shd w:val="clear" w:color="000000" w:fill="FFFFFF"/>
            <w:vAlign w:val="center"/>
          </w:tcPr>
          <w:p w14:paraId="5723C841"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0.434</w:t>
            </w:r>
          </w:p>
        </w:tc>
        <w:tc>
          <w:tcPr>
            <w:tcW w:w="1518" w:type="dxa"/>
            <w:shd w:val="clear" w:color="000000" w:fill="FFFFFF"/>
            <w:vAlign w:val="center"/>
          </w:tcPr>
          <w:p w14:paraId="12C6515D"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0.9976</w:t>
            </w:r>
          </w:p>
        </w:tc>
        <w:tc>
          <w:tcPr>
            <w:tcW w:w="1665" w:type="dxa"/>
            <w:shd w:val="clear" w:color="000000" w:fill="FFFFFF"/>
            <w:vAlign w:val="center"/>
          </w:tcPr>
          <w:p w14:paraId="5D2C17E7"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ns</w:t>
            </w:r>
          </w:p>
        </w:tc>
      </w:tr>
      <w:tr w:rsidR="007C70A2" w:rsidRPr="009F4EED" w14:paraId="3F7ED836" w14:textId="77777777" w:rsidTr="002C3A1E">
        <w:trPr>
          <w:jc w:val="center"/>
        </w:trPr>
        <w:tc>
          <w:tcPr>
            <w:tcW w:w="1808" w:type="dxa"/>
            <w:vAlign w:val="bottom"/>
          </w:tcPr>
          <w:p w14:paraId="6679F953" w14:textId="77777777" w:rsidR="007C70A2" w:rsidRPr="009F4EED" w:rsidRDefault="007C70A2" w:rsidP="002C3A1E">
            <w:pPr>
              <w:spacing w:line="360" w:lineRule="auto"/>
              <w:rPr>
                <w:rFonts w:ascii="Times New Roman" w:eastAsia="宋体" w:hAnsi="Times New Roman" w:cs="Times New Roman"/>
                <w:kern w:val="0"/>
                <w:szCs w:val="21"/>
              </w:rPr>
            </w:pPr>
            <w:r w:rsidRPr="009F4EED">
              <w:rPr>
                <w:rFonts w:ascii="Times New Roman" w:eastAsia="宋体" w:hAnsi="Times New Roman" w:cs="Times New Roman"/>
                <w:kern w:val="0"/>
                <w:szCs w:val="21"/>
              </w:rPr>
              <w:t>Rib</w:t>
            </w:r>
          </w:p>
        </w:tc>
        <w:tc>
          <w:tcPr>
            <w:tcW w:w="1535" w:type="dxa"/>
            <w:shd w:val="clear" w:color="000000" w:fill="FFFFFF"/>
            <w:vAlign w:val="center"/>
          </w:tcPr>
          <w:p w14:paraId="705ED9AA"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20.0585</w:t>
            </w:r>
          </w:p>
        </w:tc>
        <w:tc>
          <w:tcPr>
            <w:tcW w:w="1502" w:type="dxa"/>
            <w:shd w:val="clear" w:color="000000" w:fill="FFFFFF"/>
            <w:vAlign w:val="center"/>
          </w:tcPr>
          <w:p w14:paraId="01D139E9"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0.9699</w:t>
            </w:r>
          </w:p>
        </w:tc>
        <w:tc>
          <w:tcPr>
            <w:tcW w:w="1518" w:type="dxa"/>
            <w:shd w:val="clear" w:color="000000" w:fill="FFFFFF"/>
            <w:vAlign w:val="center"/>
          </w:tcPr>
          <w:p w14:paraId="52A74987"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0.9973</w:t>
            </w:r>
          </w:p>
        </w:tc>
        <w:tc>
          <w:tcPr>
            <w:tcW w:w="1665" w:type="dxa"/>
            <w:shd w:val="clear" w:color="000000" w:fill="FFFFFF"/>
            <w:vAlign w:val="center"/>
          </w:tcPr>
          <w:p w14:paraId="76BCAE7D"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ns</w:t>
            </w:r>
          </w:p>
        </w:tc>
      </w:tr>
      <w:tr w:rsidR="007C70A2" w:rsidRPr="009F4EED" w14:paraId="5E6E274C" w14:textId="77777777" w:rsidTr="002C3A1E">
        <w:trPr>
          <w:jc w:val="center"/>
        </w:trPr>
        <w:tc>
          <w:tcPr>
            <w:tcW w:w="1808" w:type="dxa"/>
            <w:vAlign w:val="bottom"/>
          </w:tcPr>
          <w:p w14:paraId="0039718D" w14:textId="77777777" w:rsidR="007C70A2" w:rsidRPr="009F4EED" w:rsidRDefault="007C70A2" w:rsidP="002C3A1E">
            <w:pPr>
              <w:spacing w:line="360" w:lineRule="auto"/>
              <w:rPr>
                <w:rFonts w:ascii="Times New Roman" w:eastAsia="宋体" w:hAnsi="Times New Roman" w:cs="Times New Roman"/>
                <w:kern w:val="0"/>
                <w:szCs w:val="21"/>
              </w:rPr>
            </w:pPr>
            <w:r w:rsidRPr="009F4EED">
              <w:rPr>
                <w:rFonts w:ascii="Times New Roman" w:eastAsia="宋体" w:hAnsi="Times New Roman" w:cs="Times New Roman"/>
                <w:kern w:val="0"/>
                <w:szCs w:val="21"/>
              </w:rPr>
              <w:t>Gal-UA</w:t>
            </w:r>
          </w:p>
        </w:tc>
        <w:tc>
          <w:tcPr>
            <w:tcW w:w="1535" w:type="dxa"/>
            <w:shd w:val="clear" w:color="000000" w:fill="FFFFFF"/>
            <w:vAlign w:val="center"/>
          </w:tcPr>
          <w:p w14:paraId="36C5F136"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33.5085</w:t>
            </w:r>
          </w:p>
        </w:tc>
        <w:tc>
          <w:tcPr>
            <w:tcW w:w="1502" w:type="dxa"/>
            <w:shd w:val="clear" w:color="000000" w:fill="FFFFFF"/>
            <w:vAlign w:val="center"/>
          </w:tcPr>
          <w:p w14:paraId="62C366EE"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0.7587</w:t>
            </w:r>
          </w:p>
        </w:tc>
        <w:tc>
          <w:tcPr>
            <w:tcW w:w="1518" w:type="dxa"/>
            <w:shd w:val="clear" w:color="000000" w:fill="FFFFFF"/>
            <w:vAlign w:val="center"/>
          </w:tcPr>
          <w:p w14:paraId="7D50972B"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0.9931</w:t>
            </w:r>
          </w:p>
        </w:tc>
        <w:tc>
          <w:tcPr>
            <w:tcW w:w="1665" w:type="dxa"/>
            <w:shd w:val="clear" w:color="000000" w:fill="FFFFFF"/>
            <w:vAlign w:val="center"/>
          </w:tcPr>
          <w:p w14:paraId="17C43D3E"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1.37%</w:t>
            </w:r>
          </w:p>
        </w:tc>
      </w:tr>
      <w:tr w:rsidR="007C70A2" w:rsidRPr="009F4EED" w14:paraId="139AB7BD" w14:textId="77777777" w:rsidTr="002C3A1E">
        <w:trPr>
          <w:jc w:val="center"/>
        </w:trPr>
        <w:tc>
          <w:tcPr>
            <w:tcW w:w="1808" w:type="dxa"/>
            <w:vAlign w:val="bottom"/>
          </w:tcPr>
          <w:p w14:paraId="42E67C28" w14:textId="77777777" w:rsidR="007C70A2" w:rsidRPr="009F4EED" w:rsidRDefault="007C70A2" w:rsidP="002C3A1E">
            <w:pPr>
              <w:spacing w:line="360" w:lineRule="auto"/>
              <w:rPr>
                <w:rFonts w:ascii="Times New Roman" w:eastAsia="宋体" w:hAnsi="Times New Roman" w:cs="Times New Roman"/>
                <w:kern w:val="0"/>
                <w:szCs w:val="21"/>
              </w:rPr>
            </w:pPr>
            <w:r w:rsidRPr="009F4EED">
              <w:rPr>
                <w:rFonts w:ascii="Times New Roman" w:eastAsia="宋体" w:hAnsi="Times New Roman" w:cs="Times New Roman"/>
                <w:kern w:val="0"/>
                <w:szCs w:val="21"/>
              </w:rPr>
              <w:t>Gul-UA</w:t>
            </w:r>
          </w:p>
        </w:tc>
        <w:tc>
          <w:tcPr>
            <w:tcW w:w="1535" w:type="dxa"/>
            <w:shd w:val="clear" w:color="000000" w:fill="FFFFFF"/>
            <w:vAlign w:val="center"/>
          </w:tcPr>
          <w:p w14:paraId="1F35D370"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34.0668</w:t>
            </w:r>
          </w:p>
        </w:tc>
        <w:tc>
          <w:tcPr>
            <w:tcW w:w="1502" w:type="dxa"/>
            <w:shd w:val="clear" w:color="000000" w:fill="FFFFFF"/>
            <w:vAlign w:val="center"/>
          </w:tcPr>
          <w:p w14:paraId="6EFD3F69"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0.5295</w:t>
            </w:r>
          </w:p>
        </w:tc>
        <w:tc>
          <w:tcPr>
            <w:tcW w:w="1518" w:type="dxa"/>
            <w:shd w:val="clear" w:color="000000" w:fill="FFFFFF"/>
            <w:vAlign w:val="center"/>
          </w:tcPr>
          <w:p w14:paraId="0476832E"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0.9947</w:t>
            </w:r>
          </w:p>
        </w:tc>
        <w:tc>
          <w:tcPr>
            <w:tcW w:w="1665" w:type="dxa"/>
            <w:shd w:val="clear" w:color="000000" w:fill="FFFFFF"/>
            <w:vAlign w:val="center"/>
          </w:tcPr>
          <w:p w14:paraId="51931BB4"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ns</w:t>
            </w:r>
          </w:p>
        </w:tc>
      </w:tr>
      <w:tr w:rsidR="007C70A2" w:rsidRPr="009F4EED" w14:paraId="02A73C57" w14:textId="77777777" w:rsidTr="002C3A1E">
        <w:trPr>
          <w:jc w:val="center"/>
        </w:trPr>
        <w:tc>
          <w:tcPr>
            <w:tcW w:w="1808" w:type="dxa"/>
            <w:vAlign w:val="bottom"/>
          </w:tcPr>
          <w:p w14:paraId="31877DFD" w14:textId="77777777" w:rsidR="007C70A2" w:rsidRPr="009F4EED" w:rsidRDefault="007C70A2" w:rsidP="002C3A1E">
            <w:pPr>
              <w:spacing w:line="360" w:lineRule="auto"/>
              <w:rPr>
                <w:rFonts w:ascii="Times New Roman" w:eastAsia="宋体" w:hAnsi="Times New Roman" w:cs="Times New Roman"/>
                <w:kern w:val="0"/>
                <w:szCs w:val="21"/>
              </w:rPr>
            </w:pPr>
            <w:proofErr w:type="spellStart"/>
            <w:r w:rsidRPr="009F4EED">
              <w:rPr>
                <w:rFonts w:ascii="Times New Roman" w:eastAsia="宋体" w:hAnsi="Times New Roman" w:cs="Times New Roman"/>
                <w:kern w:val="0"/>
                <w:szCs w:val="21"/>
              </w:rPr>
              <w:t>Glc</w:t>
            </w:r>
            <w:proofErr w:type="spellEnd"/>
            <w:r w:rsidRPr="009F4EED">
              <w:rPr>
                <w:rFonts w:ascii="Times New Roman" w:eastAsia="宋体" w:hAnsi="Times New Roman" w:cs="Times New Roman"/>
                <w:kern w:val="0"/>
                <w:szCs w:val="21"/>
              </w:rPr>
              <w:t>-UA</w:t>
            </w:r>
          </w:p>
        </w:tc>
        <w:tc>
          <w:tcPr>
            <w:tcW w:w="1535" w:type="dxa"/>
            <w:shd w:val="clear" w:color="000000" w:fill="FFFFFF"/>
            <w:vAlign w:val="center"/>
          </w:tcPr>
          <w:p w14:paraId="35F932D2"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35.3835</w:t>
            </w:r>
          </w:p>
        </w:tc>
        <w:tc>
          <w:tcPr>
            <w:tcW w:w="1502" w:type="dxa"/>
            <w:shd w:val="clear" w:color="000000" w:fill="FFFFFF"/>
            <w:vAlign w:val="center"/>
          </w:tcPr>
          <w:p w14:paraId="341F68F3"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1.0879</w:t>
            </w:r>
          </w:p>
        </w:tc>
        <w:tc>
          <w:tcPr>
            <w:tcW w:w="1518" w:type="dxa"/>
            <w:shd w:val="clear" w:color="000000" w:fill="FFFFFF"/>
            <w:vAlign w:val="center"/>
          </w:tcPr>
          <w:p w14:paraId="3409F0C5"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0.9979</w:t>
            </w:r>
          </w:p>
        </w:tc>
        <w:tc>
          <w:tcPr>
            <w:tcW w:w="1665" w:type="dxa"/>
            <w:shd w:val="clear" w:color="000000" w:fill="FFFFFF"/>
            <w:vAlign w:val="center"/>
          </w:tcPr>
          <w:p w14:paraId="7C667BC5"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1.30%</w:t>
            </w:r>
          </w:p>
        </w:tc>
      </w:tr>
      <w:tr w:rsidR="007C70A2" w:rsidRPr="009F4EED" w14:paraId="33143D56" w14:textId="77777777" w:rsidTr="002C3A1E">
        <w:trPr>
          <w:jc w:val="center"/>
        </w:trPr>
        <w:tc>
          <w:tcPr>
            <w:tcW w:w="1808" w:type="dxa"/>
            <w:tcBorders>
              <w:bottom w:val="single" w:sz="12" w:space="0" w:color="auto"/>
            </w:tcBorders>
            <w:vAlign w:val="bottom"/>
          </w:tcPr>
          <w:p w14:paraId="64C28E2D" w14:textId="77777777" w:rsidR="007C70A2" w:rsidRPr="009F4EED" w:rsidRDefault="007C70A2" w:rsidP="002C3A1E">
            <w:pPr>
              <w:spacing w:line="360" w:lineRule="auto"/>
              <w:rPr>
                <w:rFonts w:ascii="Times New Roman" w:eastAsia="宋体" w:hAnsi="Times New Roman" w:cs="Times New Roman"/>
                <w:kern w:val="0"/>
                <w:szCs w:val="21"/>
              </w:rPr>
            </w:pPr>
            <w:r w:rsidRPr="009F4EED">
              <w:rPr>
                <w:rFonts w:ascii="Times New Roman" w:eastAsia="宋体" w:hAnsi="Times New Roman" w:cs="Times New Roman"/>
                <w:kern w:val="0"/>
                <w:szCs w:val="21"/>
              </w:rPr>
              <w:t>Man-UA</w:t>
            </w:r>
          </w:p>
        </w:tc>
        <w:tc>
          <w:tcPr>
            <w:tcW w:w="1535" w:type="dxa"/>
            <w:tcBorders>
              <w:bottom w:val="single" w:sz="12" w:space="0" w:color="auto"/>
            </w:tcBorders>
            <w:shd w:val="clear" w:color="000000" w:fill="FFFFFF"/>
            <w:vAlign w:val="center"/>
          </w:tcPr>
          <w:p w14:paraId="16D53383"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36.6835</w:t>
            </w:r>
          </w:p>
        </w:tc>
        <w:tc>
          <w:tcPr>
            <w:tcW w:w="1502" w:type="dxa"/>
            <w:tcBorders>
              <w:bottom w:val="single" w:sz="12" w:space="0" w:color="auto"/>
            </w:tcBorders>
            <w:shd w:val="clear" w:color="000000" w:fill="FFFFFF"/>
            <w:vAlign w:val="center"/>
          </w:tcPr>
          <w:p w14:paraId="0C25E6EF"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0.5052</w:t>
            </w:r>
          </w:p>
        </w:tc>
        <w:tc>
          <w:tcPr>
            <w:tcW w:w="1518" w:type="dxa"/>
            <w:tcBorders>
              <w:bottom w:val="single" w:sz="12" w:space="0" w:color="auto"/>
            </w:tcBorders>
            <w:shd w:val="clear" w:color="000000" w:fill="FFFFFF"/>
            <w:vAlign w:val="center"/>
          </w:tcPr>
          <w:p w14:paraId="25191719" w14:textId="77777777" w:rsidR="007C70A2" w:rsidRPr="009F4EED" w:rsidRDefault="007C70A2" w:rsidP="002C3A1E">
            <w:pPr>
              <w:spacing w:line="360" w:lineRule="auto"/>
              <w:rPr>
                <w:rFonts w:ascii="Times New Roman" w:eastAsia="宋体" w:hAnsi="Times New Roman" w:cs="Times New Roman"/>
                <w:szCs w:val="21"/>
              </w:rPr>
            </w:pPr>
            <w:r w:rsidRPr="009F4EED">
              <w:rPr>
                <w:rFonts w:ascii="Times New Roman" w:eastAsia="宋体" w:hAnsi="Times New Roman" w:cs="Times New Roman"/>
                <w:szCs w:val="21"/>
                <w:lang w:bidi="ar"/>
              </w:rPr>
              <w:t>0.9929</w:t>
            </w:r>
          </w:p>
        </w:tc>
        <w:tc>
          <w:tcPr>
            <w:tcW w:w="1665" w:type="dxa"/>
            <w:tcBorders>
              <w:bottom w:val="single" w:sz="12" w:space="0" w:color="auto"/>
            </w:tcBorders>
            <w:shd w:val="clear" w:color="000000" w:fill="FFFFFF"/>
            <w:vAlign w:val="center"/>
          </w:tcPr>
          <w:p w14:paraId="4E97DD5E" w14:textId="77777777" w:rsidR="007C70A2" w:rsidRPr="009F4EED" w:rsidRDefault="007C70A2" w:rsidP="002C3A1E">
            <w:pPr>
              <w:spacing w:line="360" w:lineRule="auto"/>
              <w:rPr>
                <w:rFonts w:ascii="Times New Roman" w:eastAsia="宋体" w:hAnsi="Times New Roman" w:cs="Times New Roman"/>
                <w:szCs w:val="21"/>
                <w:lang w:bidi="ar"/>
              </w:rPr>
            </w:pPr>
            <w:r w:rsidRPr="009F4EED">
              <w:rPr>
                <w:rFonts w:ascii="Times New Roman" w:eastAsia="宋体" w:hAnsi="Times New Roman" w:cs="Times New Roman"/>
                <w:szCs w:val="21"/>
                <w:lang w:bidi="ar"/>
              </w:rPr>
              <w:t>ns</w:t>
            </w:r>
          </w:p>
        </w:tc>
      </w:tr>
    </w:tbl>
    <w:p w14:paraId="2D7BCB1A" w14:textId="77777777" w:rsidR="007C70A2" w:rsidRPr="00B33B1B" w:rsidRDefault="007C70A2"/>
    <w:sectPr w:rsidR="007C70A2" w:rsidRPr="00B33B1B" w:rsidSect="00AF024C">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574E16" w14:textId="77777777" w:rsidR="002E0061" w:rsidRDefault="002E0061" w:rsidP="00B33B1B">
      <w:r>
        <w:separator/>
      </w:r>
    </w:p>
  </w:endnote>
  <w:endnote w:type="continuationSeparator" w:id="0">
    <w:p w14:paraId="6E27370F" w14:textId="77777777" w:rsidR="002E0061" w:rsidRDefault="002E0061" w:rsidP="00B33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CD7294" w14:textId="77777777" w:rsidR="002E0061" w:rsidRDefault="002E0061" w:rsidP="00B33B1B">
      <w:r>
        <w:separator/>
      </w:r>
    </w:p>
  </w:footnote>
  <w:footnote w:type="continuationSeparator" w:id="0">
    <w:p w14:paraId="3221413C" w14:textId="77777777" w:rsidR="002E0061" w:rsidRDefault="002E0061" w:rsidP="00B33B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c0MbM0MzA3NjC1NDRU0lEKTi0uzszPAykwrgUAHANU+iwAAAA="/>
  </w:docVars>
  <w:rsids>
    <w:rsidRoot w:val="00D56E76"/>
    <w:rsid w:val="00042127"/>
    <w:rsid w:val="000D7CF9"/>
    <w:rsid w:val="00110665"/>
    <w:rsid w:val="00237063"/>
    <w:rsid w:val="002C3B97"/>
    <w:rsid w:val="002E0061"/>
    <w:rsid w:val="003729DD"/>
    <w:rsid w:val="0050764C"/>
    <w:rsid w:val="006074DA"/>
    <w:rsid w:val="006E65D3"/>
    <w:rsid w:val="0079149D"/>
    <w:rsid w:val="007C70A2"/>
    <w:rsid w:val="007E0407"/>
    <w:rsid w:val="0084361A"/>
    <w:rsid w:val="00846238"/>
    <w:rsid w:val="008B50B0"/>
    <w:rsid w:val="00997E05"/>
    <w:rsid w:val="00AF024C"/>
    <w:rsid w:val="00B14A39"/>
    <w:rsid w:val="00B33B1B"/>
    <w:rsid w:val="00BA3F93"/>
    <w:rsid w:val="00C33311"/>
    <w:rsid w:val="00C80D0E"/>
    <w:rsid w:val="00C81477"/>
    <w:rsid w:val="00C90ADE"/>
    <w:rsid w:val="00D56E76"/>
    <w:rsid w:val="00E37B96"/>
    <w:rsid w:val="00E921BF"/>
    <w:rsid w:val="00F36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4EF87F"/>
  <w15:chartTrackingRefBased/>
  <w15:docId w15:val="{1A839AE9-D036-4132-BD1A-B99A420FB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3B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3B1B"/>
    <w:pPr>
      <w:tabs>
        <w:tab w:val="center" w:pos="4153"/>
        <w:tab w:val="right" w:pos="8306"/>
      </w:tabs>
      <w:snapToGrid w:val="0"/>
      <w:jc w:val="center"/>
    </w:pPr>
    <w:rPr>
      <w:sz w:val="18"/>
      <w:szCs w:val="18"/>
    </w:rPr>
  </w:style>
  <w:style w:type="character" w:customStyle="1" w:styleId="a4">
    <w:name w:val="页眉 字符"/>
    <w:basedOn w:val="a0"/>
    <w:link w:val="a3"/>
    <w:uiPriority w:val="99"/>
    <w:rsid w:val="00B33B1B"/>
    <w:rPr>
      <w:sz w:val="18"/>
      <w:szCs w:val="18"/>
    </w:rPr>
  </w:style>
  <w:style w:type="paragraph" w:styleId="a5">
    <w:name w:val="footer"/>
    <w:basedOn w:val="a"/>
    <w:link w:val="a6"/>
    <w:uiPriority w:val="99"/>
    <w:unhideWhenUsed/>
    <w:rsid w:val="00B33B1B"/>
    <w:pPr>
      <w:tabs>
        <w:tab w:val="center" w:pos="4153"/>
        <w:tab w:val="right" w:pos="8306"/>
      </w:tabs>
      <w:snapToGrid w:val="0"/>
      <w:jc w:val="left"/>
    </w:pPr>
    <w:rPr>
      <w:sz w:val="18"/>
      <w:szCs w:val="18"/>
    </w:rPr>
  </w:style>
  <w:style w:type="character" w:customStyle="1" w:styleId="a6">
    <w:name w:val="页脚 字符"/>
    <w:basedOn w:val="a0"/>
    <w:link w:val="a5"/>
    <w:uiPriority w:val="99"/>
    <w:rsid w:val="00B33B1B"/>
    <w:rPr>
      <w:sz w:val="18"/>
      <w:szCs w:val="18"/>
    </w:rPr>
  </w:style>
  <w:style w:type="character" w:styleId="a7">
    <w:name w:val="line number"/>
    <w:basedOn w:val="a0"/>
    <w:uiPriority w:val="99"/>
    <w:semiHidden/>
    <w:unhideWhenUsed/>
    <w:rsid w:val="00AF02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2609949">
      <w:bodyDiv w:val="1"/>
      <w:marLeft w:val="0"/>
      <w:marRight w:val="0"/>
      <w:marTop w:val="0"/>
      <w:marBottom w:val="0"/>
      <w:divBdr>
        <w:top w:val="none" w:sz="0" w:space="0" w:color="auto"/>
        <w:left w:val="none" w:sz="0" w:space="0" w:color="auto"/>
        <w:bottom w:val="none" w:sz="0" w:space="0" w:color="auto"/>
        <w:right w:val="none" w:sz="0" w:space="0" w:color="auto"/>
      </w:divBdr>
    </w:div>
    <w:div w:id="1285504689">
      <w:bodyDiv w:val="1"/>
      <w:marLeft w:val="0"/>
      <w:marRight w:val="0"/>
      <w:marTop w:val="0"/>
      <w:marBottom w:val="0"/>
      <w:divBdr>
        <w:top w:val="none" w:sz="0" w:space="0" w:color="auto"/>
        <w:left w:val="none" w:sz="0" w:space="0" w:color="auto"/>
        <w:bottom w:val="none" w:sz="0" w:space="0" w:color="auto"/>
        <w:right w:val="none" w:sz="0" w:space="0" w:color="auto"/>
      </w:divBdr>
    </w:div>
    <w:div w:id="183619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webSettings" Target="webSettings.xml"/><Relationship Id="rId7" Type="http://schemas.openxmlformats.org/officeDocument/2006/relationships/hyperlink" Target="mailto:2008690094@gzhmu.edu.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nxinyuan1985@163.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643</Words>
  <Characters>3670</Characters>
  <Application>Microsoft Office Word</Application>
  <DocSecurity>0</DocSecurity>
  <Lines>30</Lines>
  <Paragraphs>8</Paragraphs>
  <ScaleCrop>false</ScaleCrop>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邦宪 虞</dc:creator>
  <cp:keywords/>
  <dc:description/>
  <cp:lastModifiedBy>X-Y Sun</cp:lastModifiedBy>
  <cp:revision>2</cp:revision>
  <dcterms:created xsi:type="dcterms:W3CDTF">2024-06-03T12:24:00Z</dcterms:created>
  <dcterms:modified xsi:type="dcterms:W3CDTF">2024-06-03T12:24:00Z</dcterms:modified>
</cp:coreProperties>
</file>