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6E881" w14:textId="77777777" w:rsidR="005F306A" w:rsidRPr="005F306A" w:rsidRDefault="005F306A" w:rsidP="005F306A">
      <w:pPr>
        <w:rPr>
          <w:rFonts w:eastAsia="宋体"/>
          <w:b/>
          <w:bCs/>
          <w:sz w:val="28"/>
          <w:szCs w:val="28"/>
        </w:rPr>
      </w:pPr>
      <w:r w:rsidRPr="005F306A">
        <w:rPr>
          <w:rFonts w:eastAsia="宋体"/>
          <w:b/>
          <w:bCs/>
          <w:sz w:val="28"/>
          <w:szCs w:val="28"/>
        </w:rPr>
        <w:t>Impact of Physical Activity Intensity on Stroke Risk in Middle-aged and Older Adults</w:t>
      </w:r>
    </w:p>
    <w:p w14:paraId="75025E46" w14:textId="77777777" w:rsidR="005F306A" w:rsidRPr="005F306A" w:rsidRDefault="005F306A" w:rsidP="005F306A">
      <w:pPr>
        <w:spacing w:line="360" w:lineRule="auto"/>
        <w:rPr>
          <w:rFonts w:eastAsia="宋体"/>
          <w:sz w:val="21"/>
          <w:szCs w:val="21"/>
        </w:rPr>
      </w:pPr>
      <w:r w:rsidRPr="005F306A">
        <w:rPr>
          <w:rFonts w:eastAsia="宋体"/>
          <w:sz w:val="21"/>
          <w:szCs w:val="22"/>
        </w:rPr>
        <w:t>Zetai Bai</w:t>
      </w:r>
      <w:r w:rsidRPr="005F306A">
        <w:rPr>
          <w:rFonts w:eastAsia="宋体" w:hint="eastAsia"/>
          <w:sz w:val="21"/>
          <w:szCs w:val="22"/>
        </w:rPr>
        <w:t>, MD;</w:t>
      </w:r>
      <w:r w:rsidRPr="005F306A">
        <w:rPr>
          <w:rFonts w:eastAsia="宋体"/>
          <w:sz w:val="21"/>
          <w:szCs w:val="22"/>
        </w:rPr>
        <w:t xml:space="preserve"> Mei Li</w:t>
      </w:r>
      <w:r w:rsidRPr="005F306A">
        <w:rPr>
          <w:rFonts w:eastAsia="宋体" w:hint="eastAsia"/>
          <w:sz w:val="21"/>
          <w:szCs w:val="22"/>
        </w:rPr>
        <w:t>, PhD;</w:t>
      </w:r>
      <w:r w:rsidRPr="005F306A">
        <w:rPr>
          <w:rFonts w:eastAsia="宋体"/>
          <w:sz w:val="21"/>
          <w:szCs w:val="22"/>
        </w:rPr>
        <w:t xml:space="preserve"> </w:t>
      </w:r>
      <w:r w:rsidRPr="005F306A">
        <w:rPr>
          <w:rFonts w:eastAsia="宋体" w:hint="eastAsia"/>
          <w:sz w:val="21"/>
          <w:szCs w:val="22"/>
        </w:rPr>
        <w:t xml:space="preserve">Liying Meng, PhD; Chen Zhang, MD; </w:t>
      </w:r>
      <w:r w:rsidRPr="005F306A">
        <w:rPr>
          <w:rFonts w:eastAsia="宋体"/>
          <w:sz w:val="21"/>
          <w:szCs w:val="22"/>
        </w:rPr>
        <w:t>Zheyi Wang</w:t>
      </w:r>
      <w:r w:rsidRPr="005F306A">
        <w:rPr>
          <w:rFonts w:eastAsia="宋体" w:hint="eastAsia"/>
          <w:sz w:val="21"/>
          <w:szCs w:val="22"/>
        </w:rPr>
        <w:t>, PhD;</w:t>
      </w:r>
      <w:r w:rsidRPr="005F306A">
        <w:rPr>
          <w:rFonts w:eastAsia="宋体"/>
          <w:sz w:val="21"/>
          <w:szCs w:val="22"/>
        </w:rPr>
        <w:t xml:space="preserve"> Deyuan Kong,</w:t>
      </w:r>
      <w:r w:rsidRPr="005F306A">
        <w:rPr>
          <w:rFonts w:eastAsia="宋体" w:hint="eastAsia"/>
          <w:sz w:val="21"/>
          <w:szCs w:val="22"/>
        </w:rPr>
        <w:t xml:space="preserve"> MD;</w:t>
      </w:r>
      <w:r w:rsidRPr="005F306A">
        <w:rPr>
          <w:rFonts w:eastAsia="宋体"/>
          <w:sz w:val="21"/>
          <w:szCs w:val="22"/>
        </w:rPr>
        <w:t xml:space="preserve"> Guanzhao Wu</w:t>
      </w:r>
      <w:r w:rsidRPr="005F306A">
        <w:rPr>
          <w:rFonts w:eastAsia="宋体" w:hint="eastAsia"/>
          <w:kern w:val="0"/>
          <w:sz w:val="21"/>
          <w:szCs w:val="22"/>
        </w:rPr>
        <w:t>, PhD</w:t>
      </w:r>
    </w:p>
    <w:p w14:paraId="45F94EAA" w14:textId="77777777" w:rsidR="005F306A" w:rsidRPr="005F306A" w:rsidRDefault="005F306A" w:rsidP="005F306A"/>
    <w:p w14:paraId="0691B26A" w14:textId="77777777" w:rsidR="005F306A" w:rsidRDefault="005F306A" w:rsidP="005F306A"/>
    <w:p w14:paraId="0B3D0E4E" w14:textId="35688A62" w:rsidR="00B4399A" w:rsidRPr="005F306A" w:rsidRDefault="004762CB" w:rsidP="005F306A">
      <w:pPr>
        <w:rPr>
          <w:b/>
          <w:bCs/>
          <w:shd w:val="clear" w:color="auto" w:fill="FFFFFF"/>
        </w:rPr>
      </w:pPr>
      <w:r w:rsidRPr="005F306A">
        <w:rPr>
          <w:b/>
          <w:bCs/>
        </w:rPr>
        <w:t>Table S1.</w:t>
      </w:r>
      <w:r w:rsidRPr="005F306A">
        <w:rPr>
          <w:b/>
          <w:bCs/>
          <w:shd w:val="clear" w:color="auto" w:fill="FFFFFF"/>
        </w:rPr>
        <w:t xml:space="preserve"> Mediation Analysis of the Association Between Highly active Physical Activity and Risk of First Stroke via Cardiovascular Markers</w:t>
      </w:r>
    </w:p>
    <w:p w14:paraId="70345AAE" w14:textId="3C2D9E9B" w:rsidR="00AC107B" w:rsidRPr="00AC107B" w:rsidRDefault="00AC107B" w:rsidP="005F306A">
      <w:r w:rsidRPr="00AC107B">
        <w:rPr>
          <w:rFonts w:hint="eastAsia"/>
          <w:noProof/>
        </w:rPr>
        <w:drawing>
          <wp:inline distT="0" distB="0" distL="0" distR="0" wp14:anchorId="728E3AE2" wp14:editId="1A7E49AB">
            <wp:extent cx="5274310" cy="49618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6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2C25C" w14:textId="16B71CCF" w:rsidR="00B4399A" w:rsidRPr="005F306A" w:rsidRDefault="004762CB" w:rsidP="005F306A">
      <w:r w:rsidRPr="005F306A">
        <w:rPr>
          <w:lang w:bidi="ar"/>
        </w:rPr>
        <w:t>Abbreviations:</w:t>
      </w:r>
      <w:r w:rsidR="005F306A">
        <w:rPr>
          <w:rFonts w:hint="eastAsia"/>
          <w:lang w:bidi="ar"/>
        </w:rPr>
        <w:t xml:space="preserve"> </w:t>
      </w:r>
      <w:r w:rsidRPr="005F306A">
        <w:rPr>
          <w:lang w:bidi="ar"/>
        </w:rPr>
        <w:t>BP</w:t>
      </w:r>
      <w:r w:rsidR="005F306A">
        <w:rPr>
          <w:rFonts w:hint="eastAsia"/>
          <w:lang w:bidi="ar"/>
        </w:rPr>
        <w:t xml:space="preserve">, </w:t>
      </w:r>
      <w:r w:rsidRPr="005F306A">
        <w:rPr>
          <w:lang w:bidi="ar"/>
        </w:rPr>
        <w:t>Blood Pressure;</w:t>
      </w:r>
      <w:r w:rsidR="005F306A">
        <w:rPr>
          <w:rFonts w:hint="eastAsia"/>
          <w:lang w:bidi="ar"/>
        </w:rPr>
        <w:t xml:space="preserve"> </w:t>
      </w:r>
      <w:r w:rsidRPr="005F306A">
        <w:rPr>
          <w:lang w:bidi="ar"/>
        </w:rPr>
        <w:t>HDL</w:t>
      </w:r>
      <w:r w:rsidR="005F306A">
        <w:rPr>
          <w:rFonts w:hint="eastAsia"/>
          <w:lang w:bidi="ar"/>
        </w:rPr>
        <w:t xml:space="preserve">, </w:t>
      </w:r>
      <w:r w:rsidRPr="005F306A">
        <w:rPr>
          <w:lang w:bidi="ar"/>
        </w:rPr>
        <w:t>High-Density Lipoprotein;</w:t>
      </w:r>
      <w:r w:rsidR="005F306A">
        <w:rPr>
          <w:rFonts w:hint="eastAsia"/>
          <w:lang w:bidi="ar"/>
        </w:rPr>
        <w:t xml:space="preserve"> </w:t>
      </w:r>
      <w:r w:rsidRPr="005F306A">
        <w:rPr>
          <w:lang w:bidi="ar"/>
        </w:rPr>
        <w:t>TyG-BM</w:t>
      </w:r>
      <w:r w:rsidR="005F306A">
        <w:rPr>
          <w:rFonts w:hint="eastAsia"/>
          <w:lang w:bidi="ar"/>
        </w:rPr>
        <w:t xml:space="preserve">, </w:t>
      </w:r>
      <w:r w:rsidRPr="005F306A">
        <w:rPr>
          <w:lang w:bidi="ar"/>
        </w:rPr>
        <w:t>Triglyceride-Glucose-Body Mass Index</w:t>
      </w:r>
      <w:r w:rsidR="005F306A">
        <w:rPr>
          <w:rFonts w:hint="eastAsia"/>
        </w:rPr>
        <w:t xml:space="preserve">; </w:t>
      </w:r>
      <w:r w:rsidRPr="005F306A">
        <w:rPr>
          <w:lang w:bidi="ar"/>
        </w:rPr>
        <w:t>TC</w:t>
      </w:r>
      <w:r w:rsidR="005F306A">
        <w:rPr>
          <w:rFonts w:hint="eastAsia"/>
          <w:lang w:bidi="ar"/>
        </w:rPr>
        <w:t xml:space="preserve">, </w:t>
      </w:r>
      <w:r w:rsidRPr="005F306A">
        <w:rPr>
          <w:lang w:bidi="ar"/>
        </w:rPr>
        <w:t>Total Cholesterol;</w:t>
      </w:r>
      <w:r w:rsidR="005F306A">
        <w:rPr>
          <w:rFonts w:hint="eastAsia"/>
          <w:lang w:bidi="ar"/>
        </w:rPr>
        <w:t xml:space="preserve"> </w:t>
      </w:r>
      <w:r w:rsidRPr="005F306A">
        <w:rPr>
          <w:lang w:bidi="ar"/>
        </w:rPr>
        <w:t>BMI</w:t>
      </w:r>
      <w:r w:rsidR="005F306A">
        <w:rPr>
          <w:rFonts w:hint="eastAsia"/>
          <w:lang w:bidi="ar"/>
        </w:rPr>
        <w:t>,</w:t>
      </w:r>
      <w:r w:rsidRPr="005F306A">
        <w:rPr>
          <w:lang w:bidi="ar"/>
        </w:rPr>
        <w:t xml:space="preserve"> Body Mass Index;</w:t>
      </w:r>
      <w:r w:rsidR="005F306A">
        <w:rPr>
          <w:rFonts w:hint="eastAsia"/>
          <w:lang w:bidi="ar"/>
        </w:rPr>
        <w:t xml:space="preserve"> </w:t>
      </w:r>
      <w:r w:rsidRPr="005F306A">
        <w:rPr>
          <w:lang w:bidi="ar"/>
        </w:rPr>
        <w:t>TyG</w:t>
      </w:r>
      <w:r w:rsidR="005F306A">
        <w:rPr>
          <w:rFonts w:hint="eastAsia"/>
          <w:lang w:bidi="ar"/>
        </w:rPr>
        <w:t>,</w:t>
      </w:r>
      <w:r w:rsidRPr="005F306A">
        <w:rPr>
          <w:lang w:bidi="ar"/>
        </w:rPr>
        <w:t xml:space="preserve"> Triglyceride-Glucose Index. Adjustments were made for age, gender, marital status, educational background, place of residence, alcohol consumption history, smoking status, and history of </w:t>
      </w:r>
      <w:r w:rsidR="005F306A">
        <w:rPr>
          <w:lang w:bidi="ar"/>
        </w:rPr>
        <w:t>diabetes</w:t>
      </w:r>
      <w:r w:rsidRPr="005F306A">
        <w:rPr>
          <w:lang w:bidi="ar"/>
        </w:rPr>
        <w:t>.</w:t>
      </w:r>
    </w:p>
    <w:p w14:paraId="0DE706C9" w14:textId="77777777" w:rsidR="00B4399A" w:rsidRPr="006D5DF1" w:rsidRDefault="00B4399A" w:rsidP="005F306A"/>
    <w:p w14:paraId="13C82065" w14:textId="77777777" w:rsidR="00B4399A" w:rsidRDefault="00B4399A" w:rsidP="005F306A"/>
    <w:p w14:paraId="75A3F471" w14:textId="77777777" w:rsidR="005F306A" w:rsidRPr="005F306A" w:rsidRDefault="005F306A" w:rsidP="005F306A"/>
    <w:p w14:paraId="3C2B5303" w14:textId="2DE59A5F" w:rsidR="00B4399A" w:rsidRPr="005F306A" w:rsidRDefault="004762CB" w:rsidP="005F306A">
      <w:pPr>
        <w:rPr>
          <w:b/>
          <w:bCs/>
        </w:rPr>
      </w:pPr>
      <w:r w:rsidRPr="005F306A">
        <w:rPr>
          <w:b/>
          <w:bCs/>
        </w:rPr>
        <w:lastRenderedPageBreak/>
        <w:t>Figure S1.</w:t>
      </w:r>
      <w:r w:rsidR="005F306A" w:rsidRPr="005F306A">
        <w:rPr>
          <w:rFonts w:hint="eastAsia"/>
          <w:b/>
          <w:bCs/>
        </w:rPr>
        <w:t xml:space="preserve"> </w:t>
      </w:r>
      <w:r w:rsidRPr="005F306A">
        <w:rPr>
          <w:b/>
          <w:bCs/>
        </w:rPr>
        <w:t>Relationship between first stroke and active physical activity (aPA): Subgroup Analysis by Baseline Characteristics</w:t>
      </w:r>
    </w:p>
    <w:p w14:paraId="0DE91689" w14:textId="5C600A26" w:rsidR="00B4399A" w:rsidRPr="006D5DF1" w:rsidRDefault="004762CB" w:rsidP="005F306A">
      <w:r w:rsidRPr="006D5DF1">
        <w:rPr>
          <w:noProof/>
        </w:rPr>
        <w:drawing>
          <wp:inline distT="0" distB="0" distL="0" distR="0" wp14:anchorId="3D18F57C" wp14:editId="018E5A63">
            <wp:extent cx="5274310" cy="43510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23D24" w14:textId="77777777" w:rsidR="00B4399A" w:rsidRPr="005F306A" w:rsidRDefault="004762CB" w:rsidP="005F306A">
      <w:r w:rsidRPr="005F306A">
        <w:t>Hazard ratios (HRs) and 95% CIs for very active versus sedentary physical activity were estimated after adjusting for place of residence, marital status, diabetes, and lipids.</w:t>
      </w:r>
    </w:p>
    <w:p w14:paraId="50C070D5" w14:textId="77777777" w:rsidR="00B4399A" w:rsidRPr="005F306A" w:rsidRDefault="004762CB" w:rsidP="005F306A">
      <w:r w:rsidRPr="005F306A">
        <w:t>after adjusting for sex, age, smoking, alcohol consumption, body mass index, total</w:t>
      </w:r>
    </w:p>
    <w:p w14:paraId="01B584A8" w14:textId="756E66E6" w:rsidR="00B4399A" w:rsidRPr="005F306A" w:rsidRDefault="004762CB" w:rsidP="005F306A">
      <w:r w:rsidRPr="005F306A">
        <w:t xml:space="preserve">smoking, alcohol consumption, hypertension, cancer, heart disease, </w:t>
      </w:r>
      <w:r w:rsidR="005F306A">
        <w:t>dyslipidemia</w:t>
      </w:r>
      <w:r w:rsidRPr="005F306A">
        <w:t xml:space="preserve"> and body mass index were </w:t>
      </w:r>
      <w:r w:rsidR="005F306A">
        <w:t>analyzed</w:t>
      </w:r>
      <w:r w:rsidRPr="005F306A">
        <w:t xml:space="preserve"> in subgroups. Interactions were compared by likelihood ratio tests comparing active physical activity with a model with a sedentary (continuous) multiplicative interaction term.</w:t>
      </w:r>
    </w:p>
    <w:p w14:paraId="2BAEDC60" w14:textId="77777777" w:rsidR="00B4399A" w:rsidRPr="006D5DF1" w:rsidRDefault="00B4399A" w:rsidP="005F306A"/>
    <w:p w14:paraId="6E492352" w14:textId="77777777" w:rsidR="00B4399A" w:rsidRPr="006D5DF1" w:rsidRDefault="00B4399A" w:rsidP="005F306A"/>
    <w:p w14:paraId="06DCE678" w14:textId="77777777" w:rsidR="00B4399A" w:rsidRPr="006D5DF1" w:rsidRDefault="00B4399A" w:rsidP="005F306A"/>
    <w:p w14:paraId="63824FCD" w14:textId="77777777" w:rsidR="00B4399A" w:rsidRPr="006D5DF1" w:rsidRDefault="00B4399A" w:rsidP="005F306A"/>
    <w:p w14:paraId="193C4CE2" w14:textId="77777777" w:rsidR="00B4399A" w:rsidRPr="006D5DF1" w:rsidRDefault="00B4399A" w:rsidP="005F306A"/>
    <w:p w14:paraId="395E32AC" w14:textId="77777777" w:rsidR="00B4399A" w:rsidRPr="006D5DF1" w:rsidRDefault="00B4399A" w:rsidP="005F306A"/>
    <w:p w14:paraId="6DCACFA4" w14:textId="77777777" w:rsidR="00B4399A" w:rsidRPr="006D5DF1" w:rsidRDefault="00B4399A" w:rsidP="005F306A"/>
    <w:p w14:paraId="188CBAA5" w14:textId="77777777" w:rsidR="00B4399A" w:rsidRPr="006D5DF1" w:rsidRDefault="00B4399A" w:rsidP="005F306A"/>
    <w:p w14:paraId="69E10D5A" w14:textId="77777777" w:rsidR="00B4399A" w:rsidRPr="006D5DF1" w:rsidRDefault="00B4399A" w:rsidP="005F306A"/>
    <w:p w14:paraId="79CA257C" w14:textId="77777777" w:rsidR="00B4399A" w:rsidRPr="006D5DF1" w:rsidRDefault="00B4399A" w:rsidP="005F306A"/>
    <w:p w14:paraId="5B0D068C" w14:textId="77777777" w:rsidR="00B4399A" w:rsidRPr="006D5DF1" w:rsidRDefault="00B4399A" w:rsidP="005F306A"/>
    <w:p w14:paraId="1DC1167B" w14:textId="77777777" w:rsidR="00B4399A" w:rsidRPr="006D5DF1" w:rsidRDefault="00B4399A" w:rsidP="005F306A"/>
    <w:p w14:paraId="13883C8F" w14:textId="77777777" w:rsidR="00B4399A" w:rsidRDefault="00B4399A" w:rsidP="005F306A"/>
    <w:p w14:paraId="53FD4D05" w14:textId="77777777" w:rsidR="005F306A" w:rsidRPr="006D5DF1" w:rsidRDefault="005F306A" w:rsidP="005F306A"/>
    <w:p w14:paraId="429918E0" w14:textId="3780902F" w:rsidR="00B4399A" w:rsidRPr="005F306A" w:rsidRDefault="004762CB" w:rsidP="005F306A">
      <w:pPr>
        <w:rPr>
          <w:b/>
          <w:bCs/>
        </w:rPr>
      </w:pPr>
      <w:r w:rsidRPr="005F306A">
        <w:rPr>
          <w:b/>
          <w:bCs/>
        </w:rPr>
        <w:lastRenderedPageBreak/>
        <w:t>Table S2.</w:t>
      </w:r>
      <w:r w:rsidR="005F306A" w:rsidRPr="005F306A">
        <w:rPr>
          <w:rFonts w:hint="eastAsia"/>
          <w:b/>
          <w:bCs/>
        </w:rPr>
        <w:t xml:space="preserve"> </w:t>
      </w:r>
      <w:r w:rsidRPr="005F306A">
        <w:rPr>
          <w:b/>
          <w:bCs/>
        </w:rPr>
        <w:t>Factors Influencing Stroke Risk in 2015: Univariate and Multivariate Regression Analyses</w:t>
      </w:r>
    </w:p>
    <w:p w14:paraId="6B8F57BC" w14:textId="28844195" w:rsidR="00AC107B" w:rsidRPr="006D5DF1" w:rsidRDefault="00AC107B" w:rsidP="005F306A"/>
    <w:p w14:paraId="065C2BFC" w14:textId="1A4653A2" w:rsidR="00B4399A" w:rsidRPr="006D5DF1" w:rsidRDefault="005A4374" w:rsidP="005F306A">
      <w:r w:rsidRPr="005A4374">
        <w:rPr>
          <w:noProof/>
        </w:rPr>
        <w:drawing>
          <wp:inline distT="0" distB="0" distL="0" distR="0" wp14:anchorId="3FB4FCFE" wp14:editId="1E61C9B7">
            <wp:extent cx="5274310" cy="553402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01786" w14:textId="165183D7" w:rsidR="00B4399A" w:rsidRPr="005F306A" w:rsidRDefault="004762CB" w:rsidP="005F306A">
      <w:r w:rsidRPr="005F306A">
        <w:t>Abbreviations:</w:t>
      </w:r>
      <w:r w:rsidR="005F306A">
        <w:rPr>
          <w:rFonts w:hint="eastAsia"/>
        </w:rPr>
        <w:t xml:space="preserve"> </w:t>
      </w:r>
      <w:r w:rsidRPr="005F306A">
        <w:t>SB,Sedentary behavior;</w:t>
      </w:r>
      <w:r w:rsidR="005F306A">
        <w:rPr>
          <w:rFonts w:hint="eastAsia"/>
        </w:rPr>
        <w:t xml:space="preserve"> </w:t>
      </w:r>
      <w:r w:rsidRPr="005F306A">
        <w:t>aPA,</w:t>
      </w:r>
      <w:r w:rsidR="005F306A">
        <w:rPr>
          <w:rFonts w:hint="eastAsia"/>
        </w:rPr>
        <w:t xml:space="preserve"> </w:t>
      </w:r>
      <w:r w:rsidRPr="005F306A">
        <w:t>active physical activity;</w:t>
      </w:r>
      <w:r w:rsidR="005F306A">
        <w:rPr>
          <w:rFonts w:hint="eastAsia"/>
        </w:rPr>
        <w:t xml:space="preserve"> </w:t>
      </w:r>
      <w:r w:rsidRPr="005F306A">
        <w:t>haPA,</w:t>
      </w:r>
      <w:r w:rsidR="005F306A">
        <w:rPr>
          <w:rFonts w:hint="eastAsia"/>
        </w:rPr>
        <w:t xml:space="preserve"> </w:t>
      </w:r>
      <w:r w:rsidRPr="005F306A">
        <w:t>highly active physical activity;</w:t>
      </w:r>
      <w:r w:rsidR="005F306A">
        <w:rPr>
          <w:rFonts w:hint="eastAsia"/>
        </w:rPr>
        <w:t xml:space="preserve"> </w:t>
      </w:r>
      <w:r w:rsidRPr="005F306A">
        <w:t>OR</w:t>
      </w:r>
      <w:r w:rsidR="005F306A">
        <w:rPr>
          <w:rFonts w:hint="eastAsia"/>
        </w:rPr>
        <w:t>,</w:t>
      </w:r>
      <w:r w:rsidRPr="005F306A">
        <w:t xml:space="preserve"> </w:t>
      </w:r>
      <w:r w:rsidRPr="005F306A">
        <w:rPr>
          <w:rFonts w:eastAsia="Segoe UI"/>
          <w:color w:val="0D0D0D"/>
          <w:shd w:val="clear" w:color="auto" w:fill="FFFFFF"/>
        </w:rPr>
        <w:t>Odds</w:t>
      </w:r>
      <w:r w:rsidRPr="005F306A">
        <w:t xml:space="preserve"> Ratio; CI</w:t>
      </w:r>
      <w:r w:rsidR="005F306A">
        <w:rPr>
          <w:rFonts w:hint="eastAsia"/>
        </w:rPr>
        <w:t>,</w:t>
      </w:r>
      <w:r w:rsidRPr="005F306A">
        <w:t xml:space="preserve"> Confidence Interval;</w:t>
      </w:r>
    </w:p>
    <w:p w14:paraId="19633345" w14:textId="77777777" w:rsidR="00B4399A" w:rsidRPr="006D5DF1" w:rsidRDefault="00B4399A" w:rsidP="005F306A"/>
    <w:p w14:paraId="0DB28B67" w14:textId="77777777" w:rsidR="00B4399A" w:rsidRPr="006D5DF1" w:rsidRDefault="00B4399A" w:rsidP="005F306A"/>
    <w:p w14:paraId="159A9DC7" w14:textId="77777777" w:rsidR="00B4399A" w:rsidRPr="006D5DF1" w:rsidRDefault="00B4399A" w:rsidP="005F306A"/>
    <w:p w14:paraId="67A386F9" w14:textId="77777777" w:rsidR="00B4399A" w:rsidRPr="006D5DF1" w:rsidRDefault="00B4399A" w:rsidP="005F306A"/>
    <w:p w14:paraId="077DFAB1" w14:textId="77777777" w:rsidR="00B4399A" w:rsidRPr="006D5DF1" w:rsidRDefault="00B4399A" w:rsidP="005F306A"/>
    <w:p w14:paraId="070711ED" w14:textId="77777777" w:rsidR="00B4399A" w:rsidRPr="006D5DF1" w:rsidRDefault="00B4399A" w:rsidP="005F306A"/>
    <w:p w14:paraId="3547585C" w14:textId="77777777" w:rsidR="00B4399A" w:rsidRPr="006D5DF1" w:rsidRDefault="00B4399A" w:rsidP="005F306A"/>
    <w:p w14:paraId="0D15A228" w14:textId="77777777" w:rsidR="00B4399A" w:rsidRPr="006D5DF1" w:rsidRDefault="00B4399A" w:rsidP="005F306A"/>
    <w:p w14:paraId="11FA9F1E" w14:textId="77777777" w:rsidR="00B4399A" w:rsidRPr="006D5DF1" w:rsidRDefault="00B4399A" w:rsidP="005F306A"/>
    <w:p w14:paraId="56B6F96B" w14:textId="77777777" w:rsidR="00B4399A" w:rsidRPr="006D5DF1" w:rsidRDefault="00B4399A" w:rsidP="005F306A"/>
    <w:p w14:paraId="448B6E90" w14:textId="77777777" w:rsidR="00B4399A" w:rsidRPr="006D5DF1" w:rsidRDefault="00B4399A" w:rsidP="005F306A"/>
    <w:p w14:paraId="341D6B58" w14:textId="77777777" w:rsidR="00B4399A" w:rsidRPr="006D5DF1" w:rsidRDefault="00B4399A" w:rsidP="005F306A"/>
    <w:p w14:paraId="5B93DAC0" w14:textId="503B9204" w:rsidR="00B4399A" w:rsidRPr="005F306A" w:rsidRDefault="004762CB" w:rsidP="005F306A">
      <w:pPr>
        <w:rPr>
          <w:b/>
          <w:bCs/>
        </w:rPr>
      </w:pPr>
      <w:r w:rsidRPr="005F306A">
        <w:rPr>
          <w:b/>
          <w:bCs/>
        </w:rPr>
        <w:lastRenderedPageBreak/>
        <w:t>Table S3.</w:t>
      </w:r>
      <w:r w:rsidR="005F306A" w:rsidRPr="005F306A">
        <w:rPr>
          <w:rFonts w:hint="eastAsia"/>
          <w:b/>
          <w:bCs/>
        </w:rPr>
        <w:t xml:space="preserve"> </w:t>
      </w:r>
      <w:r w:rsidRPr="005F306A">
        <w:rPr>
          <w:b/>
          <w:bCs/>
        </w:rPr>
        <w:t>Factors Influencing Stroke Risk in 2018: Univariate and Multivariate Regression Analyses</w:t>
      </w:r>
    </w:p>
    <w:p w14:paraId="523BEA8A" w14:textId="56B9BF9B" w:rsidR="00B4399A" w:rsidRPr="006D5DF1" w:rsidRDefault="005D2850" w:rsidP="005F306A">
      <w:r w:rsidRPr="005D2850">
        <w:rPr>
          <w:noProof/>
        </w:rPr>
        <w:drawing>
          <wp:inline distT="0" distB="0" distL="0" distR="0" wp14:anchorId="38566540" wp14:editId="10A50BB9">
            <wp:extent cx="5274310" cy="506412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02A6D" w14:textId="69EC4CCB" w:rsidR="00B4399A" w:rsidRDefault="004762CB" w:rsidP="005F306A">
      <w:r w:rsidRPr="005F306A">
        <w:t>Abbreviations:</w:t>
      </w:r>
      <w:r w:rsidR="005F306A">
        <w:rPr>
          <w:rFonts w:hint="eastAsia"/>
        </w:rPr>
        <w:t xml:space="preserve"> </w:t>
      </w:r>
      <w:r w:rsidRPr="005F306A">
        <w:t>SB,</w:t>
      </w:r>
      <w:r w:rsidR="005F306A">
        <w:rPr>
          <w:rFonts w:hint="eastAsia"/>
        </w:rPr>
        <w:t xml:space="preserve"> </w:t>
      </w:r>
      <w:r w:rsidRPr="005F306A">
        <w:t>Sedentary behavior;</w:t>
      </w:r>
      <w:r w:rsidR="005F306A">
        <w:rPr>
          <w:rFonts w:hint="eastAsia"/>
        </w:rPr>
        <w:t xml:space="preserve"> </w:t>
      </w:r>
      <w:r w:rsidRPr="005F306A">
        <w:t>aPA,</w:t>
      </w:r>
      <w:r w:rsidR="005F306A">
        <w:rPr>
          <w:rFonts w:hint="eastAsia"/>
        </w:rPr>
        <w:t xml:space="preserve"> </w:t>
      </w:r>
      <w:r w:rsidRPr="005F306A">
        <w:t>active physical activity;</w:t>
      </w:r>
      <w:r w:rsidR="005F306A">
        <w:rPr>
          <w:rFonts w:hint="eastAsia"/>
        </w:rPr>
        <w:t xml:space="preserve"> </w:t>
      </w:r>
      <w:r w:rsidRPr="005F306A">
        <w:t>haPA,</w:t>
      </w:r>
      <w:r w:rsidR="005F306A">
        <w:rPr>
          <w:rFonts w:hint="eastAsia"/>
        </w:rPr>
        <w:t xml:space="preserve"> </w:t>
      </w:r>
      <w:r w:rsidRPr="005F306A">
        <w:t>highly active physical activity;</w:t>
      </w:r>
      <w:r w:rsidR="005F306A">
        <w:rPr>
          <w:rFonts w:hint="eastAsia"/>
        </w:rPr>
        <w:t xml:space="preserve"> </w:t>
      </w:r>
      <w:r w:rsidRPr="005F306A">
        <w:t>OR</w:t>
      </w:r>
      <w:r w:rsidR="005F306A">
        <w:rPr>
          <w:rFonts w:hint="eastAsia"/>
        </w:rPr>
        <w:t>,</w:t>
      </w:r>
      <w:r w:rsidRPr="005F306A">
        <w:t xml:space="preserve"> </w:t>
      </w:r>
      <w:r w:rsidRPr="005F306A">
        <w:rPr>
          <w:rFonts w:eastAsia="Segoe UI"/>
          <w:color w:val="0D0D0D"/>
          <w:shd w:val="clear" w:color="auto" w:fill="FFFFFF"/>
        </w:rPr>
        <w:t>Odds</w:t>
      </w:r>
      <w:r w:rsidRPr="005F306A">
        <w:t xml:space="preserve"> Ratio; CI</w:t>
      </w:r>
      <w:r w:rsidR="005F306A">
        <w:rPr>
          <w:rFonts w:hint="eastAsia"/>
        </w:rPr>
        <w:t>,</w:t>
      </w:r>
      <w:r w:rsidRPr="005F306A">
        <w:t xml:space="preserve"> Confidence Interval</w:t>
      </w:r>
      <w:r w:rsidR="005F306A">
        <w:rPr>
          <w:rFonts w:hint="eastAsia"/>
        </w:rPr>
        <w:t>.</w:t>
      </w:r>
    </w:p>
    <w:p w14:paraId="294AEC3A" w14:textId="3A554244" w:rsidR="007D5FE1" w:rsidRDefault="007D5FE1" w:rsidP="005F306A"/>
    <w:p w14:paraId="73DBF255" w14:textId="57EC9998" w:rsidR="007D5FE1" w:rsidRDefault="007D5FE1" w:rsidP="005F306A"/>
    <w:p w14:paraId="2ACD39A8" w14:textId="1E29A8EA" w:rsidR="007D5FE1" w:rsidRDefault="007D5FE1" w:rsidP="005F306A"/>
    <w:p w14:paraId="3F41EC67" w14:textId="5F170BA0" w:rsidR="007D5FE1" w:rsidRDefault="007D5FE1" w:rsidP="005F306A"/>
    <w:p w14:paraId="1225DBA9" w14:textId="51689066" w:rsidR="007D5FE1" w:rsidRDefault="007D5FE1" w:rsidP="005F306A"/>
    <w:p w14:paraId="33788720" w14:textId="31E4A9F2" w:rsidR="007D5FE1" w:rsidRDefault="007D5FE1" w:rsidP="005F306A"/>
    <w:p w14:paraId="2C588228" w14:textId="5A85F8D2" w:rsidR="007D5FE1" w:rsidRDefault="007D5FE1" w:rsidP="005F306A"/>
    <w:p w14:paraId="60A76448" w14:textId="10BF0FC0" w:rsidR="007D5FE1" w:rsidRDefault="007D5FE1" w:rsidP="005F306A"/>
    <w:p w14:paraId="0CCBFA51" w14:textId="084EA66F" w:rsidR="007D5FE1" w:rsidRDefault="007D5FE1" w:rsidP="005F306A"/>
    <w:p w14:paraId="4C539BDB" w14:textId="3E8F0EDA" w:rsidR="007D5FE1" w:rsidRDefault="007D5FE1" w:rsidP="005F306A"/>
    <w:p w14:paraId="1139A96C" w14:textId="6C25611C" w:rsidR="007D5FE1" w:rsidRDefault="007D5FE1" w:rsidP="005F306A"/>
    <w:p w14:paraId="710B56F2" w14:textId="5B1371C8" w:rsidR="007D5FE1" w:rsidRDefault="007D5FE1" w:rsidP="005F306A"/>
    <w:p w14:paraId="1400E6D7" w14:textId="01A49024" w:rsidR="007D5FE1" w:rsidRDefault="007D5FE1" w:rsidP="005F306A"/>
    <w:p w14:paraId="213A53E0" w14:textId="55B084F4" w:rsidR="007D5FE1" w:rsidRDefault="007D5FE1" w:rsidP="005F306A"/>
    <w:p w14:paraId="6FE95C0B" w14:textId="667CFA98" w:rsidR="007D5FE1" w:rsidRDefault="007D5FE1" w:rsidP="005F306A"/>
    <w:p w14:paraId="2A876251" w14:textId="376427A2" w:rsidR="007D5FE1" w:rsidRDefault="007D5FE1" w:rsidP="007D5FE1">
      <w:pPr>
        <w:rPr>
          <w:rFonts w:hint="eastAsia"/>
          <w:b/>
          <w:bCs/>
        </w:rPr>
      </w:pPr>
      <w:r w:rsidRPr="005F306A">
        <w:rPr>
          <w:b/>
          <w:bCs/>
        </w:rPr>
        <w:lastRenderedPageBreak/>
        <w:t>Table S</w:t>
      </w:r>
      <w:r w:rsidR="008A317A">
        <w:rPr>
          <w:b/>
          <w:bCs/>
        </w:rPr>
        <w:t>4</w:t>
      </w:r>
      <w:r w:rsidRPr="005F306A">
        <w:rPr>
          <w:b/>
          <w:bCs/>
        </w:rPr>
        <w:t>.</w:t>
      </w:r>
      <w:r w:rsidR="00DF4CB3" w:rsidRPr="00DF4CB3">
        <w:t xml:space="preserve"> </w:t>
      </w:r>
      <w:r w:rsidR="00DF4CB3" w:rsidRPr="00DF4CB3">
        <w:rPr>
          <w:b/>
          <w:bCs/>
        </w:rPr>
        <w:t xml:space="preserve">Association of </w:t>
      </w:r>
      <w:r w:rsidR="00DF4CB3">
        <w:rPr>
          <w:rFonts w:hint="eastAsia"/>
          <w:b/>
          <w:bCs/>
        </w:rPr>
        <w:t>physical</w:t>
      </w:r>
      <w:r w:rsidR="00DF4CB3">
        <w:rPr>
          <w:b/>
          <w:bCs/>
        </w:rPr>
        <w:t xml:space="preserve"> activity</w:t>
      </w:r>
      <w:r w:rsidR="00DF4CB3" w:rsidRPr="00DF4CB3">
        <w:rPr>
          <w:b/>
          <w:bCs/>
        </w:rPr>
        <w:t xml:space="preserve"> intensity with first stroke in participants with chronic disease: multi-model cox risk regression</w:t>
      </w:r>
    </w:p>
    <w:p w14:paraId="3B8894CF" w14:textId="40F3BA7E" w:rsidR="004211DF" w:rsidRPr="005F306A" w:rsidRDefault="004211DF" w:rsidP="007D5FE1">
      <w:pPr>
        <w:rPr>
          <w:b/>
          <w:bCs/>
        </w:rPr>
      </w:pPr>
      <w:r w:rsidRPr="004211DF">
        <w:drawing>
          <wp:inline distT="0" distB="0" distL="0" distR="0" wp14:anchorId="14682970" wp14:editId="2E42FFC4">
            <wp:extent cx="5274310" cy="57048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0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14E02" w14:textId="77777777" w:rsidR="00E25D01" w:rsidRDefault="00E25D01" w:rsidP="00E25D01">
      <w:pPr>
        <w:jc w:val="left"/>
        <w:rPr>
          <w:rFonts w:hint="eastAsia"/>
          <w:color w:val="0D0D0D"/>
          <w:shd w:val="clear" w:color="auto" w:fill="FFFFFF"/>
        </w:rPr>
      </w:pPr>
      <w:bookmarkStart w:id="0" w:name="_Hlk166359908"/>
      <w:r>
        <w:rPr>
          <w:color w:val="0D0D0D"/>
          <w:shd w:val="clear" w:color="auto" w:fill="FFFFFF"/>
        </w:rPr>
        <w:t>Abbreviations: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SB,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Sedentary behavior;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aPA,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active physical activity;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haPA,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highly active physical activity;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HR</w:t>
      </w:r>
      <w:r>
        <w:rPr>
          <w:rFonts w:hint="eastAsia"/>
          <w:color w:val="0D0D0D"/>
          <w:shd w:val="clear" w:color="auto" w:fill="FFFFFF"/>
        </w:rPr>
        <w:t>,</w:t>
      </w:r>
      <w:r>
        <w:rPr>
          <w:color w:val="0D0D0D"/>
          <w:shd w:val="clear" w:color="auto" w:fill="FFFFFF"/>
        </w:rPr>
        <w:t xml:space="preserve"> Hazard Ratio; CI</w:t>
      </w:r>
      <w:r>
        <w:rPr>
          <w:rFonts w:hint="eastAsia"/>
          <w:color w:val="0D0D0D"/>
          <w:shd w:val="clear" w:color="auto" w:fill="FFFFFF"/>
        </w:rPr>
        <w:t>,</w:t>
      </w:r>
      <w:r>
        <w:rPr>
          <w:color w:val="0D0D0D"/>
          <w:shd w:val="clear" w:color="auto" w:fill="FFFFFF"/>
        </w:rPr>
        <w:t xml:space="preserve"> Confidence Interval</w:t>
      </w:r>
      <w:r>
        <w:rPr>
          <w:rFonts w:hint="eastAsia"/>
          <w:color w:val="0D0D0D"/>
          <w:shd w:val="clear" w:color="auto" w:fill="FFFFFF"/>
        </w:rPr>
        <w:t>.</w:t>
      </w:r>
      <w:bookmarkEnd w:id="0"/>
    </w:p>
    <w:p w14:paraId="129A64E4" w14:textId="77777777" w:rsidR="00E25D01" w:rsidRDefault="00E25D01" w:rsidP="00E25D01">
      <w:pPr>
        <w:jc w:val="left"/>
        <w:rPr>
          <w:color w:val="0D0D0D"/>
          <w:shd w:val="clear" w:color="auto" w:fill="FFFFFF"/>
        </w:rPr>
      </w:pPr>
      <w:r>
        <w:rPr>
          <w:color w:val="0D0D0D"/>
          <w:shd w:val="clear" w:color="auto" w:fill="FFFFFF"/>
        </w:rPr>
        <w:t>Model1: crude.</w:t>
      </w:r>
    </w:p>
    <w:p w14:paraId="481D4137" w14:textId="77777777" w:rsidR="00E25D01" w:rsidRDefault="00E25D01" w:rsidP="00E25D01">
      <w:pPr>
        <w:jc w:val="left"/>
        <w:rPr>
          <w:color w:val="0D0D0D"/>
          <w:shd w:val="clear" w:color="auto" w:fill="FFFFFF"/>
        </w:rPr>
      </w:pPr>
      <w:r>
        <w:rPr>
          <w:color w:val="0D0D0D"/>
          <w:shd w:val="clear" w:color="auto" w:fill="FFFFFF"/>
        </w:rPr>
        <w:t>Model2: adjusted for age, sex.</w:t>
      </w:r>
    </w:p>
    <w:p w14:paraId="63A688EF" w14:textId="255BB246" w:rsidR="007D5FE1" w:rsidRDefault="00E25D01" w:rsidP="00E25D01">
      <w:r>
        <w:rPr>
          <w:color w:val="0D0D0D"/>
          <w:shd w:val="clear" w:color="auto" w:fill="FFFFFF"/>
        </w:rPr>
        <w:t xml:space="preserve">Model3: adjusted for age, sex, marry status, alcohol consumption, smoking </w:t>
      </w:r>
      <w:r w:rsidRPr="00041772">
        <w:rPr>
          <w:rFonts w:eastAsia="宋体"/>
          <w:color w:val="0D0D0D"/>
          <w:shd w:val="clear" w:color="auto" w:fill="FFFFFF"/>
        </w:rPr>
        <w:t>status,education level</w:t>
      </w:r>
      <w:r>
        <w:rPr>
          <w:color w:val="0D0D0D"/>
          <w:shd w:val="clear" w:color="auto" w:fill="FFFFFF"/>
        </w:rPr>
        <w:t>.</w:t>
      </w:r>
    </w:p>
    <w:p w14:paraId="2B24A4DA" w14:textId="2D04E215" w:rsidR="00A4513C" w:rsidRDefault="00A4513C" w:rsidP="005F306A"/>
    <w:p w14:paraId="2F621439" w14:textId="60AEAB51" w:rsidR="00A4513C" w:rsidRDefault="00A4513C" w:rsidP="005F306A"/>
    <w:p w14:paraId="27EF2FBF" w14:textId="1E078CC1" w:rsidR="00A4513C" w:rsidRDefault="00A4513C" w:rsidP="005F306A"/>
    <w:p w14:paraId="22AF7DD7" w14:textId="417B5DA6" w:rsidR="00A4513C" w:rsidRDefault="00A4513C" w:rsidP="005F306A"/>
    <w:p w14:paraId="34C47A27" w14:textId="708F03A1" w:rsidR="00A4513C" w:rsidRDefault="00A4513C" w:rsidP="005F306A"/>
    <w:p w14:paraId="398B330C" w14:textId="2C321B11" w:rsidR="00A4513C" w:rsidRDefault="00A4513C" w:rsidP="005F306A"/>
    <w:p w14:paraId="19452E80" w14:textId="0E159761" w:rsidR="00A4513C" w:rsidRDefault="00A4513C" w:rsidP="005F306A"/>
    <w:p w14:paraId="6D5D2486" w14:textId="294F230A" w:rsidR="00A4513C" w:rsidRDefault="00A4513C" w:rsidP="005F306A"/>
    <w:p w14:paraId="6D80ACDF" w14:textId="7081866E" w:rsidR="00E33D75" w:rsidRDefault="00665335" w:rsidP="005F306A">
      <w:pPr>
        <w:rPr>
          <w:rFonts w:hint="eastAsia"/>
        </w:rPr>
      </w:pPr>
      <w:r w:rsidRPr="005F306A">
        <w:rPr>
          <w:b/>
          <w:bCs/>
        </w:rPr>
        <w:lastRenderedPageBreak/>
        <w:t>Table S</w:t>
      </w:r>
      <w:r>
        <w:rPr>
          <w:b/>
          <w:bCs/>
        </w:rPr>
        <w:t>5</w:t>
      </w:r>
      <w:r w:rsidRPr="005F306A">
        <w:rPr>
          <w:b/>
          <w:bCs/>
        </w:rPr>
        <w:t>.</w:t>
      </w:r>
      <w:r w:rsidR="00922402" w:rsidRPr="00922402">
        <w:rPr>
          <w:b/>
          <w:bCs/>
        </w:rPr>
        <w:t xml:space="preserve"> </w:t>
      </w:r>
      <w:r w:rsidR="00922402">
        <w:rPr>
          <w:b/>
          <w:bCs/>
        </w:rPr>
        <w:t>Association between different types of physical activity and risk of first stroke in people with a history of different illnesses.</w:t>
      </w:r>
    </w:p>
    <w:p w14:paraId="0E891A75" w14:textId="545B4237" w:rsidR="00A4513C" w:rsidRDefault="00E33D75" w:rsidP="005F306A">
      <w:r>
        <w:rPr>
          <w:noProof/>
        </w:rPr>
        <w:drawing>
          <wp:inline distT="0" distB="0" distL="0" distR="0" wp14:anchorId="2C213EC7" wp14:editId="70FDD181">
            <wp:extent cx="3834765" cy="26885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2E1C3" w14:textId="77777777" w:rsidR="00C90D7C" w:rsidRDefault="00C90D7C" w:rsidP="00C90D7C">
      <w:pPr>
        <w:jc w:val="left"/>
        <w:rPr>
          <w:color w:val="0D0D0D"/>
          <w:szCs w:val="21"/>
          <w:shd w:val="clear" w:color="auto" w:fill="FFFFFF"/>
        </w:rPr>
      </w:pPr>
      <w:r>
        <w:rPr>
          <w:color w:val="0D0D0D"/>
          <w:shd w:val="clear" w:color="auto" w:fill="FFFFFF"/>
        </w:rPr>
        <w:t>Abbreviations: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SB,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Sedentary behavior;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haPA,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highly active physical activity;</w:t>
      </w:r>
      <w:r>
        <w:rPr>
          <w:rFonts w:hint="eastAsia"/>
          <w:color w:val="0D0D0D"/>
          <w:shd w:val="clear" w:color="auto" w:fill="FFFFFF"/>
        </w:rPr>
        <w:t xml:space="preserve"> </w:t>
      </w:r>
      <w:r>
        <w:rPr>
          <w:color w:val="0D0D0D"/>
          <w:shd w:val="clear" w:color="auto" w:fill="FFFFFF"/>
        </w:rPr>
        <w:t>HR</w:t>
      </w:r>
      <w:r>
        <w:rPr>
          <w:rFonts w:hint="eastAsia"/>
          <w:color w:val="0D0D0D"/>
          <w:shd w:val="clear" w:color="auto" w:fill="FFFFFF"/>
        </w:rPr>
        <w:t>,</w:t>
      </w:r>
      <w:r>
        <w:rPr>
          <w:color w:val="0D0D0D"/>
          <w:shd w:val="clear" w:color="auto" w:fill="FFFFFF"/>
        </w:rPr>
        <w:t xml:space="preserve"> Hazard Ratio; CI</w:t>
      </w:r>
      <w:r>
        <w:rPr>
          <w:rFonts w:hint="eastAsia"/>
          <w:color w:val="0D0D0D"/>
          <w:shd w:val="clear" w:color="auto" w:fill="FFFFFF"/>
        </w:rPr>
        <w:t>,</w:t>
      </w:r>
      <w:r>
        <w:rPr>
          <w:color w:val="0D0D0D"/>
          <w:shd w:val="clear" w:color="auto" w:fill="FFFFFF"/>
        </w:rPr>
        <w:t xml:space="preserve"> Confidence Interval</w:t>
      </w:r>
      <w:r>
        <w:rPr>
          <w:rFonts w:hint="eastAsia"/>
          <w:color w:val="0D0D0D"/>
          <w:shd w:val="clear" w:color="auto" w:fill="FFFFFF"/>
        </w:rPr>
        <w:t>.</w:t>
      </w:r>
    </w:p>
    <w:p w14:paraId="79378E52" w14:textId="635BC76A" w:rsidR="00A4513C" w:rsidRPr="00C90D7C" w:rsidRDefault="00A4513C" w:rsidP="005F306A"/>
    <w:p w14:paraId="52FE0F70" w14:textId="77A32509" w:rsidR="00A4513C" w:rsidRDefault="00A4513C" w:rsidP="005F306A"/>
    <w:p w14:paraId="48D0B2F2" w14:textId="2B967BEB" w:rsidR="00A4513C" w:rsidRDefault="00A4513C" w:rsidP="005F306A"/>
    <w:p w14:paraId="471CA995" w14:textId="31A29059" w:rsidR="00665335" w:rsidRDefault="00665335" w:rsidP="005F306A"/>
    <w:p w14:paraId="44886A4B" w14:textId="40628F6B" w:rsidR="00665335" w:rsidRDefault="00665335" w:rsidP="005F306A"/>
    <w:p w14:paraId="2024E359" w14:textId="4232A140" w:rsidR="00665335" w:rsidRDefault="00665335" w:rsidP="005F306A"/>
    <w:p w14:paraId="2B60FEE0" w14:textId="431E9D0F" w:rsidR="00665335" w:rsidRDefault="00665335" w:rsidP="005F306A"/>
    <w:p w14:paraId="087C1F72" w14:textId="1CCF0779" w:rsidR="00665335" w:rsidRDefault="00665335" w:rsidP="005F306A"/>
    <w:p w14:paraId="4D5E6321" w14:textId="390DCF57" w:rsidR="00665335" w:rsidRDefault="00665335" w:rsidP="005F306A"/>
    <w:p w14:paraId="61D81B17" w14:textId="3A941D11" w:rsidR="00665335" w:rsidRDefault="00665335" w:rsidP="005F306A"/>
    <w:p w14:paraId="5F2BFB9A" w14:textId="35602866" w:rsidR="00665335" w:rsidRDefault="00665335" w:rsidP="005F306A"/>
    <w:p w14:paraId="44FAA8A5" w14:textId="5F24A8BE" w:rsidR="00665335" w:rsidRDefault="00665335" w:rsidP="005F306A"/>
    <w:p w14:paraId="1C6A62F5" w14:textId="386313FE" w:rsidR="00665335" w:rsidRDefault="00665335" w:rsidP="005F306A"/>
    <w:p w14:paraId="4C02B996" w14:textId="1F967FD1" w:rsidR="00665335" w:rsidRDefault="00665335" w:rsidP="005F306A"/>
    <w:p w14:paraId="6BB243F9" w14:textId="30E69980" w:rsidR="00665335" w:rsidRDefault="00665335" w:rsidP="005F306A"/>
    <w:p w14:paraId="199B88A9" w14:textId="7ED687F8" w:rsidR="00665335" w:rsidRDefault="00665335" w:rsidP="005F306A"/>
    <w:p w14:paraId="072B275D" w14:textId="1D91CE6A" w:rsidR="00665335" w:rsidRDefault="00665335" w:rsidP="005F306A"/>
    <w:p w14:paraId="7DA871C0" w14:textId="4220CA43" w:rsidR="00665335" w:rsidRDefault="00665335" w:rsidP="005F306A"/>
    <w:p w14:paraId="7EFC3B63" w14:textId="2D7F3702" w:rsidR="00665335" w:rsidRDefault="00665335" w:rsidP="005F306A"/>
    <w:p w14:paraId="046E0CE4" w14:textId="0CF12D0C" w:rsidR="00665335" w:rsidRDefault="00665335" w:rsidP="005F306A"/>
    <w:p w14:paraId="1B59CAE7" w14:textId="5EC9B378" w:rsidR="00665335" w:rsidRDefault="00665335" w:rsidP="005F306A"/>
    <w:p w14:paraId="7AF6DB3B" w14:textId="6B456210" w:rsidR="00665335" w:rsidRDefault="00665335" w:rsidP="005F306A"/>
    <w:p w14:paraId="5FCFF4EC" w14:textId="47F3FE57" w:rsidR="00665335" w:rsidRDefault="00665335" w:rsidP="005F306A"/>
    <w:p w14:paraId="76712C10" w14:textId="6EB4678F" w:rsidR="00665335" w:rsidRDefault="00665335" w:rsidP="005F306A"/>
    <w:p w14:paraId="19F5BBA2" w14:textId="032BF1E0" w:rsidR="00665335" w:rsidRDefault="00665335" w:rsidP="005F306A"/>
    <w:p w14:paraId="47EABE72" w14:textId="1398EB5E" w:rsidR="00665335" w:rsidRDefault="00665335" w:rsidP="005F306A"/>
    <w:p w14:paraId="4C4E6147" w14:textId="75F6B648" w:rsidR="00665335" w:rsidRDefault="00665335" w:rsidP="005F306A"/>
    <w:p w14:paraId="14BBF207" w14:textId="0940B26A" w:rsidR="00665335" w:rsidRDefault="00665335" w:rsidP="005F306A"/>
    <w:p w14:paraId="12094502" w14:textId="08A90F8F" w:rsidR="00665335" w:rsidRDefault="00665335" w:rsidP="005F306A"/>
    <w:p w14:paraId="58C68C68" w14:textId="5405591B" w:rsidR="00665335" w:rsidRDefault="00665335" w:rsidP="005F306A"/>
    <w:p w14:paraId="6C384D27" w14:textId="46F4C408" w:rsidR="00665335" w:rsidRDefault="00665335" w:rsidP="005F306A"/>
    <w:p w14:paraId="37115248" w14:textId="2E8E52CC" w:rsidR="00665335" w:rsidRDefault="00665335" w:rsidP="005F306A"/>
    <w:p w14:paraId="250B3041" w14:textId="394706C7" w:rsidR="00665335" w:rsidRDefault="00665335" w:rsidP="005F306A"/>
    <w:p w14:paraId="74DBDFF9" w14:textId="322C51F0" w:rsidR="00665335" w:rsidRDefault="00665335" w:rsidP="005F306A"/>
    <w:p w14:paraId="69502F0A" w14:textId="44297E14" w:rsidR="00665335" w:rsidRDefault="00665335" w:rsidP="005F306A"/>
    <w:p w14:paraId="06D6B13E" w14:textId="755A412E" w:rsidR="00665335" w:rsidRDefault="00665335" w:rsidP="005F306A"/>
    <w:p w14:paraId="2283819E" w14:textId="2A104046" w:rsidR="00665335" w:rsidRDefault="00665335" w:rsidP="005F306A"/>
    <w:p w14:paraId="4C7E87E8" w14:textId="2D30BE40" w:rsidR="00665335" w:rsidRDefault="00665335" w:rsidP="005F306A"/>
    <w:p w14:paraId="41FF7777" w14:textId="77777777" w:rsidR="00665335" w:rsidRDefault="00665335" w:rsidP="005F306A">
      <w:pPr>
        <w:rPr>
          <w:rFonts w:hint="eastAsia"/>
        </w:rPr>
      </w:pPr>
    </w:p>
    <w:p w14:paraId="522AD914" w14:textId="50D6C22F" w:rsidR="00A4513C" w:rsidRDefault="00A4513C" w:rsidP="005F306A"/>
    <w:p w14:paraId="59E470D2" w14:textId="2BC909C6" w:rsidR="00A4513C" w:rsidRDefault="00A4513C" w:rsidP="005F306A"/>
    <w:p w14:paraId="5A88B078" w14:textId="48E6C6A2" w:rsidR="00A4513C" w:rsidRDefault="00A4513C" w:rsidP="005F306A"/>
    <w:p w14:paraId="585F02ED" w14:textId="50002247" w:rsidR="00A4513C" w:rsidRDefault="00A4513C" w:rsidP="005F306A"/>
    <w:p w14:paraId="302FD203" w14:textId="35989D39" w:rsidR="00A4513C" w:rsidRDefault="00A4513C" w:rsidP="005F306A"/>
    <w:p w14:paraId="3AD46F45" w14:textId="02BD8290" w:rsidR="00A4513C" w:rsidRDefault="00A4513C" w:rsidP="005F306A"/>
    <w:p w14:paraId="3B466F48" w14:textId="1827F401" w:rsidR="00A4513C" w:rsidRDefault="00A4513C" w:rsidP="005F306A"/>
    <w:p w14:paraId="4FC8827C" w14:textId="5A42AAC2" w:rsidR="00A4513C" w:rsidRDefault="00A4513C" w:rsidP="005F306A"/>
    <w:p w14:paraId="4A9DBAE7" w14:textId="20181560" w:rsidR="00A4513C" w:rsidRDefault="00A4513C" w:rsidP="005F306A"/>
    <w:p w14:paraId="56F8B51A" w14:textId="1E488D40" w:rsidR="00A4513C" w:rsidRDefault="00A4513C" w:rsidP="005F306A"/>
    <w:p w14:paraId="605F8BD1" w14:textId="4C83BA46" w:rsidR="00A4513C" w:rsidRDefault="00A4513C" w:rsidP="005F306A"/>
    <w:p w14:paraId="748DF81A" w14:textId="0573F423" w:rsidR="00A4513C" w:rsidRDefault="00A4513C" w:rsidP="005F306A"/>
    <w:p w14:paraId="4C698B67" w14:textId="0815BA19" w:rsidR="00A4513C" w:rsidRDefault="00A4513C" w:rsidP="005F306A"/>
    <w:p w14:paraId="44911617" w14:textId="0D09555D" w:rsidR="00A4513C" w:rsidRDefault="00A4513C" w:rsidP="005F306A"/>
    <w:p w14:paraId="3A1C7E91" w14:textId="723059D6" w:rsidR="00A4513C" w:rsidRDefault="00A4513C" w:rsidP="005F306A"/>
    <w:p w14:paraId="43F36CCA" w14:textId="6CA15992" w:rsidR="00A4513C" w:rsidRDefault="00A4513C" w:rsidP="005F306A"/>
    <w:p w14:paraId="04F62E3A" w14:textId="73582808" w:rsidR="00A4513C" w:rsidRDefault="00A4513C" w:rsidP="005F306A"/>
    <w:p w14:paraId="1804A741" w14:textId="05913545" w:rsidR="00A4513C" w:rsidRDefault="00A4513C" w:rsidP="005F306A"/>
    <w:p w14:paraId="2EB54493" w14:textId="7B149131" w:rsidR="00A4513C" w:rsidRDefault="00A4513C" w:rsidP="005F306A"/>
    <w:p w14:paraId="5F13042D" w14:textId="77942A74" w:rsidR="00A4513C" w:rsidRDefault="00A4513C" w:rsidP="005F306A"/>
    <w:p w14:paraId="0A2DAADE" w14:textId="1500AA8B" w:rsidR="00A4513C" w:rsidRDefault="00A4513C" w:rsidP="005F306A"/>
    <w:p w14:paraId="559B4A32" w14:textId="417A46BE" w:rsidR="00A4513C" w:rsidRDefault="00A4513C" w:rsidP="005F306A"/>
    <w:p w14:paraId="0AF8B40E" w14:textId="77777777" w:rsidR="00A4513C" w:rsidRPr="007D5FE1" w:rsidRDefault="00A4513C" w:rsidP="005F306A">
      <w:pPr>
        <w:rPr>
          <w:rFonts w:hint="eastAsia"/>
        </w:rPr>
      </w:pPr>
    </w:p>
    <w:p w14:paraId="61F8BEB9" w14:textId="1EB9AE1A" w:rsidR="007D5FE1" w:rsidRDefault="007D5FE1" w:rsidP="005F306A"/>
    <w:p w14:paraId="5458EEB1" w14:textId="72C9CE92" w:rsidR="007D5FE1" w:rsidRDefault="007D5FE1" w:rsidP="005F306A"/>
    <w:p w14:paraId="4306A1D0" w14:textId="707A7C41" w:rsidR="007D5FE1" w:rsidRDefault="007D5FE1" w:rsidP="005F306A"/>
    <w:p w14:paraId="25FDC5B2" w14:textId="13960FB7" w:rsidR="007D5FE1" w:rsidRDefault="007D5FE1" w:rsidP="005F306A"/>
    <w:p w14:paraId="7EE58EFB" w14:textId="47AB3988" w:rsidR="007D5FE1" w:rsidRDefault="007D5FE1" w:rsidP="005F306A"/>
    <w:p w14:paraId="0ECAE41C" w14:textId="189DC783" w:rsidR="007D5FE1" w:rsidRDefault="007D5FE1" w:rsidP="005F306A"/>
    <w:p w14:paraId="77FBAF0C" w14:textId="0D7763FC" w:rsidR="007D5FE1" w:rsidRDefault="007D5FE1" w:rsidP="005F306A"/>
    <w:p w14:paraId="38438181" w14:textId="10CC0C3B" w:rsidR="007D5FE1" w:rsidRDefault="007D5FE1" w:rsidP="005F306A"/>
    <w:p w14:paraId="7EFDE927" w14:textId="6DE6866F" w:rsidR="007D5FE1" w:rsidRDefault="007D5FE1" w:rsidP="005F306A"/>
    <w:p w14:paraId="3FC04789" w14:textId="77777777" w:rsidR="007D5FE1" w:rsidRPr="007D5FE1" w:rsidRDefault="007D5FE1" w:rsidP="005F306A">
      <w:pPr>
        <w:rPr>
          <w:rFonts w:hint="eastAsia"/>
        </w:rPr>
      </w:pPr>
    </w:p>
    <w:sectPr w:rsidR="007D5FE1" w:rsidRPr="007D5F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C1DBF" w14:textId="77777777" w:rsidR="00914336" w:rsidRDefault="00914336" w:rsidP="005F306A">
      <w:r>
        <w:separator/>
      </w:r>
    </w:p>
  </w:endnote>
  <w:endnote w:type="continuationSeparator" w:id="0">
    <w:p w14:paraId="14AEF992" w14:textId="77777777" w:rsidR="00914336" w:rsidRDefault="00914336" w:rsidP="005F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6F122" w14:textId="77777777" w:rsidR="00914336" w:rsidRDefault="00914336" w:rsidP="005F306A">
      <w:r>
        <w:separator/>
      </w:r>
    </w:p>
  </w:footnote>
  <w:footnote w:type="continuationSeparator" w:id="0">
    <w:p w14:paraId="22C50C29" w14:textId="77777777" w:rsidR="00914336" w:rsidRDefault="00914336" w:rsidP="005F3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1NLAwNjWzMDCyNDZQ0lEKTi0uzszPAykwrAUAdi0uICwAAAA="/>
    <w:docVar w:name="commondata" w:val="eyJoZGlkIjoiOWMyMDA1NTQyZTI1ZjY3MWQwYTk1NmMzMjg2MGY2ZDIifQ=="/>
  </w:docVars>
  <w:rsids>
    <w:rsidRoot w:val="007F34ED"/>
    <w:rsid w:val="00030917"/>
    <w:rsid w:val="00042DE4"/>
    <w:rsid w:val="00073911"/>
    <w:rsid w:val="00131838"/>
    <w:rsid w:val="00182F47"/>
    <w:rsid w:val="001B3950"/>
    <w:rsid w:val="00222235"/>
    <w:rsid w:val="002664D9"/>
    <w:rsid w:val="002754C8"/>
    <w:rsid w:val="002A422C"/>
    <w:rsid w:val="002C01AC"/>
    <w:rsid w:val="0031142B"/>
    <w:rsid w:val="0031545B"/>
    <w:rsid w:val="003C3379"/>
    <w:rsid w:val="004211DF"/>
    <w:rsid w:val="0042728D"/>
    <w:rsid w:val="00462FF7"/>
    <w:rsid w:val="004762CB"/>
    <w:rsid w:val="0048693E"/>
    <w:rsid w:val="004F04E2"/>
    <w:rsid w:val="00540DAF"/>
    <w:rsid w:val="00590A2B"/>
    <w:rsid w:val="005A4374"/>
    <w:rsid w:val="005D2850"/>
    <w:rsid w:val="005F306A"/>
    <w:rsid w:val="00613D3F"/>
    <w:rsid w:val="0062122A"/>
    <w:rsid w:val="0066235C"/>
    <w:rsid w:val="00664921"/>
    <w:rsid w:val="00665335"/>
    <w:rsid w:val="0069703F"/>
    <w:rsid w:val="006B6545"/>
    <w:rsid w:val="006D5DF1"/>
    <w:rsid w:val="006F6B6C"/>
    <w:rsid w:val="00763752"/>
    <w:rsid w:val="00787395"/>
    <w:rsid w:val="00787CFB"/>
    <w:rsid w:val="007C36C4"/>
    <w:rsid w:val="007D5FE1"/>
    <w:rsid w:val="007F34ED"/>
    <w:rsid w:val="00890CF5"/>
    <w:rsid w:val="008A25FA"/>
    <w:rsid w:val="008A317A"/>
    <w:rsid w:val="009136ED"/>
    <w:rsid w:val="00914336"/>
    <w:rsid w:val="00922402"/>
    <w:rsid w:val="0096119C"/>
    <w:rsid w:val="00A04962"/>
    <w:rsid w:val="00A11DB8"/>
    <w:rsid w:val="00A22D6D"/>
    <w:rsid w:val="00A26D1F"/>
    <w:rsid w:val="00A2775F"/>
    <w:rsid w:val="00A349B6"/>
    <w:rsid w:val="00A4209C"/>
    <w:rsid w:val="00A4513C"/>
    <w:rsid w:val="00AA4652"/>
    <w:rsid w:val="00AC107B"/>
    <w:rsid w:val="00AD1F0A"/>
    <w:rsid w:val="00B0549E"/>
    <w:rsid w:val="00B4399A"/>
    <w:rsid w:val="00BA3590"/>
    <w:rsid w:val="00BB37BF"/>
    <w:rsid w:val="00BF28AC"/>
    <w:rsid w:val="00C1461F"/>
    <w:rsid w:val="00C4363E"/>
    <w:rsid w:val="00C46D6B"/>
    <w:rsid w:val="00C504F8"/>
    <w:rsid w:val="00C5180D"/>
    <w:rsid w:val="00C7367E"/>
    <w:rsid w:val="00C90D7C"/>
    <w:rsid w:val="00CB3020"/>
    <w:rsid w:val="00D34E18"/>
    <w:rsid w:val="00DE4E17"/>
    <w:rsid w:val="00DF4CB3"/>
    <w:rsid w:val="00E12BC8"/>
    <w:rsid w:val="00E16E18"/>
    <w:rsid w:val="00E25D01"/>
    <w:rsid w:val="00E33D75"/>
    <w:rsid w:val="00EB33A7"/>
    <w:rsid w:val="00F21B5B"/>
    <w:rsid w:val="00FA2205"/>
    <w:rsid w:val="00FA283B"/>
    <w:rsid w:val="00FE6B6A"/>
    <w:rsid w:val="00FF2B56"/>
    <w:rsid w:val="138B035E"/>
    <w:rsid w:val="1A9A3A08"/>
    <w:rsid w:val="721F7749"/>
    <w:rsid w:val="79415F29"/>
    <w:rsid w:val="7F64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E610DA"/>
  <w15:docId w15:val="{1BF2A2FA-5C1D-4703-BB68-C2C62004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D5FE1"/>
    <w:pPr>
      <w:widowControl w:val="0"/>
      <w:jc w:val="both"/>
    </w:pPr>
    <w:rPr>
      <w:rFonts w:eastAsiaTheme="minorEastAsia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0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 niu</dc:creator>
  <cp:lastModifiedBy>bi niu</cp:lastModifiedBy>
  <cp:revision>2</cp:revision>
  <dcterms:created xsi:type="dcterms:W3CDTF">2024-05-12T03:23:00Z</dcterms:created>
  <dcterms:modified xsi:type="dcterms:W3CDTF">2024-05-12T03:23:00Z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2052-12.1.0.16200</vt:lpwstr>
  </property>
  <property fmtid="{D5CDD505-2E9C-101B-9397-08002B2CF9AE}" pid="3" name="ICV">
    <vt:lpwstr>4FE56977D64043E4BFF0F905D24FD695_12</vt:lpwstr>
  </property>
  <property fmtid="{D5CDD505-2E9C-101B-9397-08002B2CF9AE}" pid="4" name="GrammarlyDocumentId">
    <vt:lpwstr>fc085667bc2a42f0cd91c8786ad6acee2c87091613b2dcac4ec0c810419ffa9e</vt:lpwstr>
  </property>
</Properties>
</file>