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98EDB4" w14:textId="77777777" w:rsidR="00CC5A84" w:rsidRPr="00484552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Table (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1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): </w:t>
      </w:r>
      <w:bookmarkStart w:id="0" w:name="_Hlk154264669"/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physical properties of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the prepared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n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isin </w:t>
      </w:r>
      <w:bookmarkEnd w:id="0"/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NPs </w:t>
      </w:r>
    </w:p>
    <w:tbl>
      <w:tblPr>
        <w:tblStyle w:val="TableGrid1"/>
        <w:tblpPr w:leftFromText="180" w:rightFromText="180" w:vertAnchor="text" w:horzAnchor="margin" w:tblpY="114"/>
        <w:tblW w:w="0" w:type="auto"/>
        <w:tblLook w:val="04A0" w:firstRow="1" w:lastRow="0" w:firstColumn="1" w:lastColumn="0" w:noHBand="0" w:noVBand="1"/>
      </w:tblPr>
      <w:tblGrid>
        <w:gridCol w:w="3030"/>
        <w:gridCol w:w="3021"/>
        <w:gridCol w:w="3074"/>
      </w:tblGrid>
      <w:tr w:rsidR="00CC5A84" w:rsidRPr="00484552" w14:paraId="241AB19A" w14:textId="77777777" w:rsidTr="00B51D34">
        <w:trPr>
          <w:trHeight w:val="660"/>
        </w:trPr>
        <w:tc>
          <w:tcPr>
            <w:tcW w:w="3209" w:type="dxa"/>
          </w:tcPr>
          <w:p w14:paraId="22E3F85F" w14:textId="77777777" w:rsidR="00CC5A84" w:rsidRPr="00484552" w:rsidRDefault="00CC5A84" w:rsidP="00B51D34">
            <w:pPr>
              <w:spacing w:line="480" w:lineRule="auto"/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</w:pPr>
            <w:r w:rsidRPr="00484552"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Type of nano-materials</w:t>
            </w:r>
          </w:p>
        </w:tc>
        <w:tc>
          <w:tcPr>
            <w:tcW w:w="3209" w:type="dxa"/>
          </w:tcPr>
          <w:p w14:paraId="1EBC1028" w14:textId="77777777" w:rsidR="00CC5A84" w:rsidRPr="00484552" w:rsidRDefault="00CC5A84" w:rsidP="00B51D34">
            <w:pPr>
              <w:spacing w:line="480" w:lineRule="auto"/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</w:pPr>
            <w:r w:rsidRPr="00484552"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Average droplet size (nm)</w:t>
            </w:r>
          </w:p>
        </w:tc>
        <w:tc>
          <w:tcPr>
            <w:tcW w:w="3210" w:type="dxa"/>
          </w:tcPr>
          <w:p w14:paraId="2FC4987D" w14:textId="77777777" w:rsidR="00CC5A84" w:rsidRPr="00484552" w:rsidRDefault="00CC5A84" w:rsidP="00B51D34">
            <w:pPr>
              <w:spacing w:line="480" w:lineRule="auto"/>
              <w:rPr>
                <w:rFonts w:asciiTheme="majorBidi" w:hAnsiTheme="majorBidi" w:cstheme="majorBidi"/>
                <w:bCs/>
                <w:color w:val="000000" w:themeColor="text1"/>
                <w:szCs w:val="24"/>
              </w:rPr>
            </w:pPr>
            <w:r w:rsidRPr="00484552">
              <w:rPr>
                <w:rFonts w:asciiTheme="majorBidi" w:hAnsiTheme="majorBidi" w:cstheme="majorBidi"/>
                <w:bCs/>
                <w:color w:val="000000" w:themeColor="text1"/>
                <w:szCs w:val="24"/>
              </w:rPr>
              <w:t>Polydispersity index (PDI)</w:t>
            </w:r>
          </w:p>
        </w:tc>
      </w:tr>
      <w:tr w:rsidR="00CC5A84" w:rsidRPr="00484552" w14:paraId="1CF430CA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85"/>
        </w:trPr>
        <w:tc>
          <w:tcPr>
            <w:tcW w:w="3209" w:type="dxa"/>
          </w:tcPr>
          <w:p w14:paraId="2F1C31A5" w14:textId="77777777" w:rsidR="00CC5A84" w:rsidRPr="00484552" w:rsidRDefault="00CC5A84" w:rsidP="00B51D34">
            <w:pPr>
              <w:spacing w:line="480" w:lineRule="auto"/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N</w:t>
            </w:r>
            <w:r w:rsidRPr="00484552"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 xml:space="preserve">sin </w:t>
            </w:r>
            <w:r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NPs</w:t>
            </w:r>
          </w:p>
        </w:tc>
        <w:tc>
          <w:tcPr>
            <w:tcW w:w="3209" w:type="dxa"/>
          </w:tcPr>
          <w:p w14:paraId="67A95278" w14:textId="77777777" w:rsidR="00CC5A84" w:rsidRPr="00484552" w:rsidRDefault="00CC5A84" w:rsidP="00B51D34">
            <w:pPr>
              <w:spacing w:line="480" w:lineRule="auto"/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55</w:t>
            </w:r>
            <w:r w:rsidRPr="00484552"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.74 ± 6.7</w:t>
            </w:r>
          </w:p>
        </w:tc>
        <w:tc>
          <w:tcPr>
            <w:tcW w:w="3210" w:type="dxa"/>
          </w:tcPr>
          <w:p w14:paraId="65CDA307" w14:textId="77777777" w:rsidR="00CC5A84" w:rsidRPr="00484552" w:rsidRDefault="00CC5A84" w:rsidP="00B51D34">
            <w:pPr>
              <w:spacing w:line="480" w:lineRule="auto"/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</w:pPr>
            <w:r w:rsidRPr="00484552">
              <w:rPr>
                <w:rFonts w:asciiTheme="majorBidi" w:eastAsia="Times New Roman" w:hAnsiTheme="majorBidi" w:cstheme="majorBidi"/>
                <w:noProof/>
                <w:szCs w:val="24"/>
                <w:lang w:eastAsia="en-GB"/>
              </w:rPr>
              <w:t>0.127</w:t>
            </w:r>
          </w:p>
        </w:tc>
      </w:tr>
    </w:tbl>
    <w:p w14:paraId="3971EED2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</w:pPr>
    </w:p>
    <w:p w14:paraId="79693DAF" w14:textId="77777777" w:rsidR="00CC5A84" w:rsidRPr="00484552" w:rsidRDefault="00CC5A84" w:rsidP="00CC5A84">
      <w:pPr>
        <w:tabs>
          <w:tab w:val="left" w:pos="8078"/>
        </w:tabs>
        <w:spacing w:after="200" w:line="48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Table (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2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): MIC of nisin and nisin nanoparticles by mm using agar well</w:t>
      </w:r>
      <w:r>
        <w:rPr>
          <w:rFonts w:asciiTheme="majorBidi" w:eastAsia="Times New Roman" w:hAnsiTheme="majorBidi" w:cstheme="majorBidi" w:hint="cs"/>
          <w:b/>
          <w:bCs/>
          <w:sz w:val="24"/>
          <w:szCs w:val="24"/>
          <w:rtl/>
        </w:rPr>
        <w:t xml:space="preserve"> 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diffusion method</w:t>
      </w:r>
    </w:p>
    <w:tbl>
      <w:tblPr>
        <w:tblStyle w:val="TableGrid1"/>
        <w:tblW w:w="0" w:type="auto"/>
        <w:tblInd w:w="702" w:type="dxa"/>
        <w:tblLook w:val="04A0" w:firstRow="1" w:lastRow="0" w:firstColumn="1" w:lastColumn="0" w:noHBand="0" w:noVBand="1"/>
      </w:tblPr>
      <w:tblGrid>
        <w:gridCol w:w="2043"/>
        <w:gridCol w:w="2457"/>
        <w:gridCol w:w="2700"/>
      </w:tblGrid>
      <w:tr w:rsidR="00CC5A84" w:rsidRPr="00484552" w14:paraId="7C461E93" w14:textId="77777777" w:rsidTr="00B51D34">
        <w:trPr>
          <w:trHeight w:val="534"/>
        </w:trPr>
        <w:tc>
          <w:tcPr>
            <w:tcW w:w="2043" w:type="dxa"/>
          </w:tcPr>
          <w:p w14:paraId="5570604E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Conc.%</w:t>
            </w:r>
          </w:p>
        </w:tc>
        <w:tc>
          <w:tcPr>
            <w:tcW w:w="2457" w:type="dxa"/>
          </w:tcPr>
          <w:p w14:paraId="532B6262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Nisin</w:t>
            </w:r>
          </w:p>
        </w:tc>
        <w:tc>
          <w:tcPr>
            <w:tcW w:w="2700" w:type="dxa"/>
          </w:tcPr>
          <w:p w14:paraId="426A1F78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Nisin NPs</w:t>
            </w:r>
          </w:p>
        </w:tc>
      </w:tr>
      <w:tr w:rsidR="00CC5A84" w:rsidRPr="00484552" w14:paraId="1647E694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6"/>
        </w:trPr>
        <w:tc>
          <w:tcPr>
            <w:tcW w:w="2043" w:type="dxa"/>
          </w:tcPr>
          <w:p w14:paraId="290FE165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100</w:t>
            </w:r>
          </w:p>
        </w:tc>
        <w:tc>
          <w:tcPr>
            <w:tcW w:w="2457" w:type="dxa"/>
          </w:tcPr>
          <w:p w14:paraId="61469A0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21</w:t>
            </w:r>
          </w:p>
        </w:tc>
        <w:tc>
          <w:tcPr>
            <w:tcW w:w="2700" w:type="dxa"/>
          </w:tcPr>
          <w:p w14:paraId="6C911E64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23</w:t>
            </w:r>
          </w:p>
        </w:tc>
      </w:tr>
      <w:tr w:rsidR="00CC5A84" w:rsidRPr="00484552" w14:paraId="7B62B5DB" w14:textId="77777777" w:rsidTr="00B51D34">
        <w:trPr>
          <w:trHeight w:val="300"/>
        </w:trPr>
        <w:tc>
          <w:tcPr>
            <w:tcW w:w="2043" w:type="dxa"/>
          </w:tcPr>
          <w:p w14:paraId="5F65862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50</w:t>
            </w:r>
          </w:p>
        </w:tc>
        <w:tc>
          <w:tcPr>
            <w:tcW w:w="2457" w:type="dxa"/>
          </w:tcPr>
          <w:p w14:paraId="54D9079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17.5</w:t>
            </w:r>
          </w:p>
        </w:tc>
        <w:tc>
          <w:tcPr>
            <w:tcW w:w="2700" w:type="dxa"/>
          </w:tcPr>
          <w:p w14:paraId="25063D19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19</w:t>
            </w:r>
          </w:p>
        </w:tc>
      </w:tr>
      <w:tr w:rsidR="00CC5A84" w:rsidRPr="00484552" w14:paraId="2E998BDA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2043" w:type="dxa"/>
          </w:tcPr>
          <w:p w14:paraId="14E7813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25</w:t>
            </w:r>
          </w:p>
        </w:tc>
        <w:tc>
          <w:tcPr>
            <w:tcW w:w="2457" w:type="dxa"/>
          </w:tcPr>
          <w:p w14:paraId="105572D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14</w:t>
            </w:r>
          </w:p>
        </w:tc>
        <w:tc>
          <w:tcPr>
            <w:tcW w:w="2700" w:type="dxa"/>
          </w:tcPr>
          <w:p w14:paraId="3923D46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17</w:t>
            </w:r>
          </w:p>
        </w:tc>
      </w:tr>
      <w:tr w:rsidR="00CC5A84" w:rsidRPr="00484552" w14:paraId="027A148E" w14:textId="77777777" w:rsidTr="00B51D34">
        <w:trPr>
          <w:trHeight w:val="300"/>
        </w:trPr>
        <w:tc>
          <w:tcPr>
            <w:tcW w:w="2043" w:type="dxa"/>
          </w:tcPr>
          <w:p w14:paraId="539708C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12.5</w:t>
            </w:r>
          </w:p>
        </w:tc>
        <w:tc>
          <w:tcPr>
            <w:tcW w:w="2457" w:type="dxa"/>
          </w:tcPr>
          <w:p w14:paraId="6437B6C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13</w:t>
            </w:r>
          </w:p>
        </w:tc>
        <w:tc>
          <w:tcPr>
            <w:tcW w:w="2700" w:type="dxa"/>
          </w:tcPr>
          <w:p w14:paraId="486C6C0D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14</w:t>
            </w:r>
          </w:p>
        </w:tc>
      </w:tr>
      <w:tr w:rsidR="00CC5A84" w:rsidRPr="00484552" w14:paraId="41604FAC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2043" w:type="dxa"/>
          </w:tcPr>
          <w:p w14:paraId="2073394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6.25</w:t>
            </w:r>
          </w:p>
        </w:tc>
        <w:tc>
          <w:tcPr>
            <w:tcW w:w="2457" w:type="dxa"/>
          </w:tcPr>
          <w:p w14:paraId="7F69C47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  <w:tc>
          <w:tcPr>
            <w:tcW w:w="2700" w:type="dxa"/>
          </w:tcPr>
          <w:p w14:paraId="17A21DDC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14</w:t>
            </w:r>
          </w:p>
        </w:tc>
      </w:tr>
      <w:tr w:rsidR="00CC5A84" w:rsidRPr="00484552" w14:paraId="71665A48" w14:textId="77777777" w:rsidTr="00B51D34">
        <w:trPr>
          <w:trHeight w:val="390"/>
        </w:trPr>
        <w:tc>
          <w:tcPr>
            <w:tcW w:w="2043" w:type="dxa"/>
          </w:tcPr>
          <w:p w14:paraId="26DD4FA7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3.125</w:t>
            </w:r>
          </w:p>
        </w:tc>
        <w:tc>
          <w:tcPr>
            <w:tcW w:w="2457" w:type="dxa"/>
          </w:tcPr>
          <w:p w14:paraId="13458F2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  <w:tc>
          <w:tcPr>
            <w:tcW w:w="2700" w:type="dxa"/>
          </w:tcPr>
          <w:p w14:paraId="6E91FB66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12</w:t>
            </w:r>
          </w:p>
        </w:tc>
      </w:tr>
      <w:tr w:rsidR="00CC5A84" w:rsidRPr="00484552" w14:paraId="5EE420F2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9"/>
        </w:trPr>
        <w:tc>
          <w:tcPr>
            <w:tcW w:w="2043" w:type="dxa"/>
          </w:tcPr>
          <w:p w14:paraId="7EA28173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1.56</w:t>
            </w:r>
          </w:p>
        </w:tc>
        <w:tc>
          <w:tcPr>
            <w:tcW w:w="2457" w:type="dxa"/>
          </w:tcPr>
          <w:p w14:paraId="3B4D1E60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  <w:tc>
          <w:tcPr>
            <w:tcW w:w="2700" w:type="dxa"/>
          </w:tcPr>
          <w:p w14:paraId="18931D9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color w:val="FF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11</w:t>
            </w:r>
          </w:p>
        </w:tc>
      </w:tr>
      <w:tr w:rsidR="00CC5A84" w:rsidRPr="00484552" w14:paraId="7F49B6C8" w14:textId="77777777" w:rsidTr="00B51D34">
        <w:trPr>
          <w:trHeight w:val="291"/>
        </w:trPr>
        <w:tc>
          <w:tcPr>
            <w:tcW w:w="2043" w:type="dxa"/>
          </w:tcPr>
          <w:p w14:paraId="70D0C8FD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0.78</w:t>
            </w:r>
          </w:p>
        </w:tc>
        <w:tc>
          <w:tcPr>
            <w:tcW w:w="2457" w:type="dxa"/>
          </w:tcPr>
          <w:p w14:paraId="14BB9364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  <w:tc>
          <w:tcPr>
            <w:tcW w:w="2700" w:type="dxa"/>
          </w:tcPr>
          <w:p w14:paraId="7B12120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</w:tr>
      <w:tr w:rsidR="00CC5A84" w:rsidRPr="00484552" w14:paraId="3F2CAA00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8"/>
        </w:trPr>
        <w:tc>
          <w:tcPr>
            <w:tcW w:w="2043" w:type="dxa"/>
          </w:tcPr>
          <w:p w14:paraId="49F611C3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color w:val="C00000"/>
                <w:szCs w:val="24"/>
              </w:rPr>
              <w:t>0.39</w:t>
            </w:r>
          </w:p>
        </w:tc>
        <w:tc>
          <w:tcPr>
            <w:tcW w:w="2457" w:type="dxa"/>
          </w:tcPr>
          <w:p w14:paraId="00145078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  <w:tc>
          <w:tcPr>
            <w:tcW w:w="2700" w:type="dxa"/>
          </w:tcPr>
          <w:p w14:paraId="265FAAE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NZ</w:t>
            </w:r>
          </w:p>
        </w:tc>
      </w:tr>
    </w:tbl>
    <w:p w14:paraId="2F82A50E" w14:textId="77777777" w:rsidR="00CC5A84" w:rsidRPr="00370B4C" w:rsidRDefault="00CC5A84" w:rsidP="00CC5A84">
      <w:pPr>
        <w:tabs>
          <w:tab w:val="left" w:pos="8078"/>
        </w:tabs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sz w:val="24"/>
          <w:szCs w:val="24"/>
        </w:rPr>
        <w:t xml:space="preserve">              NZ: No Zone</w:t>
      </w:r>
    </w:p>
    <w:p w14:paraId="296B0119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274975C9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3418DE9C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3E406887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64EEF6FD" w14:textId="77777777" w:rsidR="00CC5A84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</w:p>
    <w:p w14:paraId="4202E8DF" w14:textId="47F6DFA7" w:rsidR="00CC5A84" w:rsidRPr="00484552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b/>
          <w:bCs/>
          <w:i/>
          <w:iCs/>
          <w:color w:val="000000"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lastRenderedPageBreak/>
        <w:t>Table (</w:t>
      </w:r>
      <w:r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3</w:t>
      </w:r>
      <w:r w:rsidRPr="00484552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): Antifungal effect of Nisin and its nano-particles on </w:t>
      </w:r>
      <w:r w:rsidRPr="00484552">
        <w:rPr>
          <w:rFonts w:asciiTheme="majorBidi" w:eastAsia="Times New Roman" w:hAnsiTheme="majorBidi" w:cstheme="majorBidi"/>
          <w:b/>
          <w:bCs/>
          <w:i/>
          <w:iCs/>
          <w:color w:val="000000"/>
          <w:sz w:val="24"/>
          <w:szCs w:val="24"/>
        </w:rPr>
        <w:t>Aspergillus</w:t>
      </w:r>
    </w:p>
    <w:p w14:paraId="04AC843D" w14:textId="77777777" w:rsidR="00CC5A84" w:rsidRPr="00346D27" w:rsidRDefault="00CC5A84" w:rsidP="00CC5A84">
      <w:pPr>
        <w:bidi/>
        <w:spacing w:after="200" w:line="48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b/>
          <w:bCs/>
          <w:i/>
          <w:iCs/>
          <w:color w:val="000000"/>
          <w:sz w:val="24"/>
          <w:szCs w:val="24"/>
        </w:rPr>
        <w:t xml:space="preserve">                 flavus</w:t>
      </w:r>
      <w:r w:rsidRPr="00484552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 growth in laboratory manufactured Ras cheese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672"/>
        <w:gridCol w:w="2340"/>
        <w:gridCol w:w="1800"/>
        <w:gridCol w:w="2899"/>
      </w:tblGrid>
      <w:tr w:rsidR="00CC5A84" w:rsidRPr="00484552" w14:paraId="1A845349" w14:textId="77777777" w:rsidTr="00B51D34">
        <w:trPr>
          <w:trHeight w:val="1245"/>
        </w:trPr>
        <w:tc>
          <w:tcPr>
            <w:tcW w:w="1672" w:type="dxa"/>
          </w:tcPr>
          <w:p w14:paraId="6959C7BD" w14:textId="77777777" w:rsidR="00CC5A84" w:rsidRPr="00484552" w:rsidRDefault="00CC5A84" w:rsidP="00B51D34">
            <w:pPr>
              <w:bidi/>
              <w:spacing w:line="36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Storage period</w:t>
            </w:r>
          </w:p>
        </w:tc>
        <w:tc>
          <w:tcPr>
            <w:tcW w:w="2340" w:type="dxa"/>
          </w:tcPr>
          <w:p w14:paraId="3450849D" w14:textId="77777777" w:rsidR="00CC5A84" w:rsidRPr="00484552" w:rsidRDefault="00CC5A84" w:rsidP="00B51D34">
            <w:pPr>
              <w:bidi/>
              <w:spacing w:line="360" w:lineRule="auto"/>
              <w:jc w:val="right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Positive control</w:t>
            </w:r>
          </w:p>
        </w:tc>
        <w:tc>
          <w:tcPr>
            <w:tcW w:w="1800" w:type="dxa"/>
          </w:tcPr>
          <w:p w14:paraId="0FFC448B" w14:textId="77777777" w:rsidR="00CC5A84" w:rsidRPr="00484552" w:rsidRDefault="00CC5A84" w:rsidP="00B51D34">
            <w:pPr>
              <w:bidi/>
              <w:spacing w:line="36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Treated with nisin</w:t>
            </w:r>
          </w:p>
          <w:p w14:paraId="5BDE433D" w14:textId="77777777" w:rsidR="00CC5A84" w:rsidRPr="00484552" w:rsidRDefault="00CC5A84" w:rsidP="00B51D34">
            <w:pPr>
              <w:bidi/>
              <w:spacing w:line="36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(25 %)</w:t>
            </w:r>
          </w:p>
        </w:tc>
        <w:tc>
          <w:tcPr>
            <w:tcW w:w="2899" w:type="dxa"/>
          </w:tcPr>
          <w:p w14:paraId="78C66495" w14:textId="77777777" w:rsidR="00CC5A84" w:rsidRPr="00484552" w:rsidRDefault="00CC5A84" w:rsidP="00B51D34">
            <w:pPr>
              <w:bidi/>
              <w:spacing w:line="36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Treated with nisin nanoparticles</w:t>
            </w:r>
          </w:p>
          <w:p w14:paraId="6E0D97C5" w14:textId="77777777" w:rsidR="00CC5A84" w:rsidRPr="00484552" w:rsidRDefault="00CC5A84" w:rsidP="00B51D34">
            <w:pPr>
              <w:spacing w:line="36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(3.125 %)</w:t>
            </w:r>
          </w:p>
        </w:tc>
      </w:tr>
      <w:tr w:rsidR="00CC5A84" w:rsidRPr="00484552" w14:paraId="615A0CD7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8"/>
        </w:trPr>
        <w:tc>
          <w:tcPr>
            <w:tcW w:w="1672" w:type="dxa"/>
          </w:tcPr>
          <w:p w14:paraId="617BCE97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Zero time</w:t>
            </w:r>
          </w:p>
        </w:tc>
        <w:tc>
          <w:tcPr>
            <w:tcW w:w="7039" w:type="dxa"/>
            <w:gridSpan w:val="3"/>
          </w:tcPr>
          <w:p w14:paraId="65B1641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8</w:t>
            </w:r>
          </w:p>
        </w:tc>
      </w:tr>
      <w:tr w:rsidR="00CC5A84" w:rsidRPr="00484552" w14:paraId="762CF1A1" w14:textId="77777777" w:rsidTr="00B51D34">
        <w:trPr>
          <w:trHeight w:val="456"/>
        </w:trPr>
        <w:tc>
          <w:tcPr>
            <w:tcW w:w="1672" w:type="dxa"/>
          </w:tcPr>
          <w:p w14:paraId="56AB7450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24h</w:t>
            </w:r>
          </w:p>
        </w:tc>
        <w:tc>
          <w:tcPr>
            <w:tcW w:w="2340" w:type="dxa"/>
          </w:tcPr>
          <w:p w14:paraId="0A9A039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8</w:t>
            </w:r>
          </w:p>
        </w:tc>
        <w:tc>
          <w:tcPr>
            <w:tcW w:w="1800" w:type="dxa"/>
          </w:tcPr>
          <w:p w14:paraId="5188B296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3×10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7</w:t>
            </w:r>
          </w:p>
        </w:tc>
        <w:tc>
          <w:tcPr>
            <w:tcW w:w="2899" w:type="dxa"/>
          </w:tcPr>
          <w:p w14:paraId="04381291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6</w:t>
            </w:r>
          </w:p>
        </w:tc>
      </w:tr>
      <w:tr w:rsidR="00CC5A84" w:rsidRPr="00484552" w14:paraId="4547E874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5"/>
        </w:trPr>
        <w:tc>
          <w:tcPr>
            <w:tcW w:w="1672" w:type="dxa"/>
          </w:tcPr>
          <w:p w14:paraId="353EAD18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48h</w:t>
            </w:r>
          </w:p>
        </w:tc>
        <w:tc>
          <w:tcPr>
            <w:tcW w:w="2340" w:type="dxa"/>
          </w:tcPr>
          <w:p w14:paraId="40833215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3×10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8</w:t>
            </w:r>
          </w:p>
        </w:tc>
        <w:tc>
          <w:tcPr>
            <w:tcW w:w="1800" w:type="dxa"/>
          </w:tcPr>
          <w:p w14:paraId="04252A9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4×10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6</w:t>
            </w:r>
          </w:p>
        </w:tc>
        <w:tc>
          <w:tcPr>
            <w:tcW w:w="2899" w:type="dxa"/>
          </w:tcPr>
          <w:p w14:paraId="20DFD05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5</w:t>
            </w:r>
          </w:p>
        </w:tc>
      </w:tr>
      <w:tr w:rsidR="00CC5A84" w:rsidRPr="00484552" w14:paraId="5F4091E0" w14:textId="77777777" w:rsidTr="00B51D34">
        <w:trPr>
          <w:trHeight w:val="465"/>
        </w:trPr>
        <w:tc>
          <w:tcPr>
            <w:tcW w:w="1672" w:type="dxa"/>
          </w:tcPr>
          <w:p w14:paraId="72AD7DFC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1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st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04C71035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9</w:t>
            </w:r>
          </w:p>
        </w:tc>
        <w:tc>
          <w:tcPr>
            <w:tcW w:w="1800" w:type="dxa"/>
          </w:tcPr>
          <w:p w14:paraId="63C564D8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5×10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5</w:t>
            </w:r>
          </w:p>
        </w:tc>
        <w:tc>
          <w:tcPr>
            <w:tcW w:w="2899" w:type="dxa"/>
          </w:tcPr>
          <w:p w14:paraId="26BA9706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5×10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4</w:t>
            </w:r>
          </w:p>
        </w:tc>
      </w:tr>
      <w:tr w:rsidR="00CC5A84" w:rsidRPr="00484552" w14:paraId="1FAD420D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5"/>
        </w:trPr>
        <w:tc>
          <w:tcPr>
            <w:tcW w:w="1672" w:type="dxa"/>
          </w:tcPr>
          <w:p w14:paraId="4B29304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2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nd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062D7E2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6×10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9</w:t>
            </w:r>
          </w:p>
        </w:tc>
        <w:tc>
          <w:tcPr>
            <w:tcW w:w="1800" w:type="dxa"/>
          </w:tcPr>
          <w:p w14:paraId="1A4CF1F7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5</w:t>
            </w:r>
          </w:p>
        </w:tc>
        <w:tc>
          <w:tcPr>
            <w:tcW w:w="2899" w:type="dxa"/>
          </w:tcPr>
          <w:p w14:paraId="14EB3DC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4</w:t>
            </w:r>
          </w:p>
        </w:tc>
      </w:tr>
      <w:tr w:rsidR="00CC5A84" w:rsidRPr="00484552" w14:paraId="30C83424" w14:textId="77777777" w:rsidTr="00B51D34">
        <w:trPr>
          <w:trHeight w:val="465"/>
        </w:trPr>
        <w:tc>
          <w:tcPr>
            <w:tcW w:w="1672" w:type="dxa"/>
          </w:tcPr>
          <w:p w14:paraId="54CBA8E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3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rd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241B0733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10</w:t>
            </w:r>
          </w:p>
        </w:tc>
        <w:tc>
          <w:tcPr>
            <w:tcW w:w="1800" w:type="dxa"/>
          </w:tcPr>
          <w:p w14:paraId="3BEFF73C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6×10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4</w:t>
            </w:r>
          </w:p>
        </w:tc>
        <w:tc>
          <w:tcPr>
            <w:tcW w:w="2899" w:type="dxa"/>
          </w:tcPr>
          <w:p w14:paraId="7FEC8C1D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3</w:t>
            </w:r>
          </w:p>
        </w:tc>
      </w:tr>
      <w:tr w:rsidR="00CC5A84" w:rsidRPr="00484552" w14:paraId="26545419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5"/>
        </w:trPr>
        <w:tc>
          <w:tcPr>
            <w:tcW w:w="1672" w:type="dxa"/>
          </w:tcPr>
          <w:p w14:paraId="0B850972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4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09C80F0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3×10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10</w:t>
            </w:r>
          </w:p>
        </w:tc>
        <w:tc>
          <w:tcPr>
            <w:tcW w:w="1800" w:type="dxa"/>
          </w:tcPr>
          <w:p w14:paraId="5AF4D38F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3</w:t>
            </w:r>
          </w:p>
        </w:tc>
        <w:tc>
          <w:tcPr>
            <w:tcW w:w="2899" w:type="dxa"/>
          </w:tcPr>
          <w:p w14:paraId="7D64FD3F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2</w:t>
            </w:r>
          </w:p>
        </w:tc>
      </w:tr>
      <w:tr w:rsidR="00CC5A84" w:rsidRPr="00484552" w14:paraId="44EA2F27" w14:textId="77777777" w:rsidTr="00B51D34">
        <w:trPr>
          <w:trHeight w:val="474"/>
        </w:trPr>
        <w:tc>
          <w:tcPr>
            <w:tcW w:w="1672" w:type="dxa"/>
          </w:tcPr>
          <w:p w14:paraId="0C2B0074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5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68BD0C8C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5×10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10</w:t>
            </w:r>
          </w:p>
        </w:tc>
        <w:tc>
          <w:tcPr>
            <w:tcW w:w="1800" w:type="dxa"/>
          </w:tcPr>
          <w:p w14:paraId="37974FB8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3</w:t>
            </w:r>
          </w:p>
        </w:tc>
        <w:tc>
          <w:tcPr>
            <w:tcW w:w="2899" w:type="dxa"/>
          </w:tcPr>
          <w:p w14:paraId="42DA1F2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7×10</w:t>
            </w:r>
          </w:p>
        </w:tc>
      </w:tr>
      <w:tr w:rsidR="00CC5A84" w:rsidRPr="00484552" w14:paraId="79380F53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56"/>
        </w:trPr>
        <w:tc>
          <w:tcPr>
            <w:tcW w:w="1672" w:type="dxa"/>
          </w:tcPr>
          <w:p w14:paraId="671FBB0A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6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4757609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5×10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10</w:t>
            </w:r>
          </w:p>
        </w:tc>
        <w:tc>
          <w:tcPr>
            <w:tcW w:w="1800" w:type="dxa"/>
          </w:tcPr>
          <w:p w14:paraId="7E21B1FC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2</w:t>
            </w:r>
          </w:p>
        </w:tc>
        <w:tc>
          <w:tcPr>
            <w:tcW w:w="2899" w:type="dxa"/>
          </w:tcPr>
          <w:p w14:paraId="6DB5F9AB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</w:p>
        </w:tc>
      </w:tr>
      <w:tr w:rsidR="00CC5A84" w:rsidRPr="00484552" w14:paraId="2F9C2FAA" w14:textId="77777777" w:rsidTr="00B51D34">
        <w:trPr>
          <w:trHeight w:val="456"/>
        </w:trPr>
        <w:tc>
          <w:tcPr>
            <w:tcW w:w="1672" w:type="dxa"/>
          </w:tcPr>
          <w:p w14:paraId="76B0ED3E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7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7C8A5ABB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6×10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10</w:t>
            </w:r>
          </w:p>
        </w:tc>
        <w:tc>
          <w:tcPr>
            <w:tcW w:w="1800" w:type="dxa"/>
          </w:tcPr>
          <w:p w14:paraId="62C7B7D6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3×10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2</w:t>
            </w:r>
          </w:p>
        </w:tc>
        <w:tc>
          <w:tcPr>
            <w:tcW w:w="2899" w:type="dxa"/>
          </w:tcPr>
          <w:p w14:paraId="22E468FB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ND</w:t>
            </w:r>
          </w:p>
        </w:tc>
      </w:tr>
      <w:tr w:rsidR="00CC5A84" w:rsidRPr="00484552" w14:paraId="117B21E4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74"/>
        </w:trPr>
        <w:tc>
          <w:tcPr>
            <w:tcW w:w="1672" w:type="dxa"/>
          </w:tcPr>
          <w:p w14:paraId="15DD555E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8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6720AAFF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4×10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9</w:t>
            </w:r>
          </w:p>
        </w:tc>
        <w:tc>
          <w:tcPr>
            <w:tcW w:w="1800" w:type="dxa"/>
          </w:tcPr>
          <w:p w14:paraId="6B4CED26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9×10</w:t>
            </w:r>
          </w:p>
        </w:tc>
        <w:tc>
          <w:tcPr>
            <w:tcW w:w="2899" w:type="dxa"/>
          </w:tcPr>
          <w:p w14:paraId="0132B5F5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ND</w:t>
            </w:r>
          </w:p>
        </w:tc>
      </w:tr>
      <w:tr w:rsidR="00CC5A84" w:rsidRPr="00484552" w14:paraId="072F61ED" w14:textId="77777777" w:rsidTr="00B51D34">
        <w:trPr>
          <w:trHeight w:val="465"/>
        </w:trPr>
        <w:tc>
          <w:tcPr>
            <w:tcW w:w="1672" w:type="dxa"/>
          </w:tcPr>
          <w:p w14:paraId="3BCFEFE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9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333398F2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1×10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9</w:t>
            </w:r>
          </w:p>
        </w:tc>
        <w:tc>
          <w:tcPr>
            <w:tcW w:w="1800" w:type="dxa"/>
          </w:tcPr>
          <w:p w14:paraId="5D7F4F3C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2×10</w:t>
            </w:r>
          </w:p>
        </w:tc>
        <w:tc>
          <w:tcPr>
            <w:tcW w:w="2899" w:type="dxa"/>
          </w:tcPr>
          <w:p w14:paraId="780F8A0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ND</w:t>
            </w:r>
          </w:p>
        </w:tc>
      </w:tr>
      <w:tr w:rsidR="00CC5A84" w:rsidRPr="00484552" w14:paraId="2546AFAB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5"/>
        </w:trPr>
        <w:tc>
          <w:tcPr>
            <w:tcW w:w="1672" w:type="dxa"/>
          </w:tcPr>
          <w:p w14:paraId="3FCC6EE1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10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  <w:vertAlign w:val="superscript"/>
              </w:rPr>
              <w:t>th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 week</w:t>
            </w:r>
          </w:p>
        </w:tc>
        <w:tc>
          <w:tcPr>
            <w:tcW w:w="2340" w:type="dxa"/>
          </w:tcPr>
          <w:p w14:paraId="20C686E8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  <w:vertAlign w:val="superscript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6×10</w:t>
            </w:r>
            <w:r w:rsidRPr="00484552">
              <w:rPr>
                <w:rFonts w:asciiTheme="majorBidi" w:eastAsia="Times New Roman" w:hAnsiTheme="majorBidi" w:cstheme="majorBidi"/>
                <w:szCs w:val="24"/>
                <w:vertAlign w:val="superscript"/>
              </w:rPr>
              <w:t>8</w:t>
            </w:r>
          </w:p>
        </w:tc>
        <w:tc>
          <w:tcPr>
            <w:tcW w:w="1800" w:type="dxa"/>
          </w:tcPr>
          <w:p w14:paraId="7B322B99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ND</w:t>
            </w:r>
          </w:p>
        </w:tc>
        <w:tc>
          <w:tcPr>
            <w:tcW w:w="2899" w:type="dxa"/>
          </w:tcPr>
          <w:p w14:paraId="4EBF8B0F" w14:textId="77777777" w:rsidR="00CC5A84" w:rsidRPr="00484552" w:rsidRDefault="00CC5A84" w:rsidP="00B51D34">
            <w:pPr>
              <w:bidi/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ND</w:t>
            </w:r>
          </w:p>
        </w:tc>
      </w:tr>
    </w:tbl>
    <w:p w14:paraId="23CDF835" w14:textId="77777777" w:rsidR="00CC5A84" w:rsidRPr="00484552" w:rsidRDefault="00CC5A84" w:rsidP="00CC5A84">
      <w:pPr>
        <w:tabs>
          <w:tab w:val="left" w:pos="8078"/>
        </w:tabs>
        <w:bidi/>
        <w:spacing w:after="200" w:line="480" w:lineRule="auto"/>
        <w:jc w:val="right"/>
        <w:rPr>
          <w:rFonts w:asciiTheme="majorBidi" w:eastAsia="Times New Roman" w:hAnsiTheme="majorBidi" w:cstheme="majorBidi"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sz w:val="24"/>
          <w:szCs w:val="24"/>
        </w:rPr>
        <w:t>ND: Not Detected</w:t>
      </w:r>
    </w:p>
    <w:p w14:paraId="2882E43E" w14:textId="77777777" w:rsidR="00CC5A84" w:rsidRPr="00484552" w:rsidRDefault="00CC5A84" w:rsidP="00CC5A84">
      <w:pPr>
        <w:tabs>
          <w:tab w:val="left" w:pos="8078"/>
        </w:tabs>
        <w:bidi/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  <w:sectPr w:rsidR="00CC5A84" w:rsidRPr="00484552" w:rsidSect="00CC5A84">
          <w:pgSz w:w="11906" w:h="16838"/>
          <w:pgMar w:top="1080" w:right="1022" w:bottom="1080" w:left="1699" w:header="706" w:footer="706" w:gutter="0"/>
          <w:cols w:space="708"/>
          <w:bidi/>
          <w:rtlGutter/>
          <w:docGrid w:linePitch="360"/>
        </w:sectPr>
      </w:pPr>
    </w:p>
    <w:p w14:paraId="11B8AA29" w14:textId="77777777" w:rsidR="00CC5A84" w:rsidRPr="00484552" w:rsidRDefault="00CC5A84" w:rsidP="00CC5A84">
      <w:pPr>
        <w:bidi/>
        <w:spacing w:after="200" w:line="480" w:lineRule="auto"/>
        <w:rPr>
          <w:rFonts w:asciiTheme="majorBidi" w:eastAsia="Times New Roman" w:hAnsiTheme="majorBidi" w:cstheme="majorBidi"/>
          <w:sz w:val="24"/>
          <w:szCs w:val="24"/>
        </w:rPr>
      </w:pPr>
    </w:p>
    <w:p w14:paraId="1B10EA85" w14:textId="77777777" w:rsidR="00CC5A84" w:rsidRPr="00634412" w:rsidRDefault="00CC5A84" w:rsidP="00CC5A84">
      <w:pPr>
        <w:spacing w:after="200" w:line="480" w:lineRule="auto"/>
        <w:rPr>
          <w:rFonts w:asciiTheme="majorBidi" w:eastAsia="Times New Roman" w:hAnsiTheme="majorBidi" w:cstheme="majorBidi"/>
          <w:sz w:val="2"/>
          <w:szCs w:val="2"/>
          <w:lang w:eastAsia="en-GB"/>
        </w:rPr>
      </w:pPr>
    </w:p>
    <w:p w14:paraId="7301A3F0" w14:textId="77777777" w:rsidR="00CC5A84" w:rsidRPr="00484552" w:rsidRDefault="00CC5A84" w:rsidP="00CC5A84">
      <w:pPr>
        <w:tabs>
          <w:tab w:val="left" w:pos="8078"/>
        </w:tabs>
        <w:spacing w:after="200" w:line="48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Table (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4</w:t>
      </w:r>
      <w:r w:rsidRPr="00484552">
        <w:rPr>
          <w:rFonts w:asciiTheme="majorBidi" w:eastAsia="Times New Roman" w:hAnsiTheme="majorBidi" w:cstheme="majorBidi"/>
          <w:b/>
          <w:bCs/>
          <w:sz w:val="24"/>
          <w:szCs w:val="24"/>
        </w:rPr>
        <w:t>): Sensory analysis of Ras cheese during storage period</w:t>
      </w:r>
    </w:p>
    <w:tbl>
      <w:tblPr>
        <w:tblStyle w:val="TableGrid1"/>
        <w:tblW w:w="9592" w:type="dxa"/>
        <w:tblLayout w:type="fixed"/>
        <w:tblLook w:val="04A0" w:firstRow="1" w:lastRow="0" w:firstColumn="1" w:lastColumn="0" w:noHBand="0" w:noVBand="1"/>
      </w:tblPr>
      <w:tblGrid>
        <w:gridCol w:w="2392"/>
        <w:gridCol w:w="810"/>
        <w:gridCol w:w="990"/>
        <w:gridCol w:w="810"/>
        <w:gridCol w:w="990"/>
        <w:gridCol w:w="990"/>
        <w:gridCol w:w="810"/>
        <w:gridCol w:w="900"/>
        <w:gridCol w:w="900"/>
      </w:tblGrid>
      <w:tr w:rsidR="00CC5A84" w:rsidRPr="00484552" w14:paraId="493D9BFB" w14:textId="77777777" w:rsidTr="00B51D34">
        <w:trPr>
          <w:trHeight w:val="1152"/>
        </w:trPr>
        <w:tc>
          <w:tcPr>
            <w:tcW w:w="2392" w:type="dxa"/>
            <w:vMerge w:val="restart"/>
          </w:tcPr>
          <w:p w14:paraId="20FB3429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Treatment</w:t>
            </w:r>
          </w:p>
        </w:tc>
        <w:tc>
          <w:tcPr>
            <w:tcW w:w="1800" w:type="dxa"/>
            <w:gridSpan w:val="2"/>
          </w:tcPr>
          <w:p w14:paraId="600CDA0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Flavor</w:t>
            </w:r>
          </w:p>
        </w:tc>
        <w:tc>
          <w:tcPr>
            <w:tcW w:w="1800" w:type="dxa"/>
            <w:gridSpan w:val="2"/>
          </w:tcPr>
          <w:p w14:paraId="6815A6F8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Body &amp; texture (firmness)</w:t>
            </w:r>
          </w:p>
        </w:tc>
        <w:tc>
          <w:tcPr>
            <w:tcW w:w="1800" w:type="dxa"/>
            <w:gridSpan w:val="2"/>
          </w:tcPr>
          <w:p w14:paraId="21B3632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Appearance</w:t>
            </w:r>
          </w:p>
          <w:p w14:paraId="79F031B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  <w:rtl/>
              </w:rPr>
              <w:t>&amp;</w:t>
            </w: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Color</w:t>
            </w:r>
          </w:p>
        </w:tc>
        <w:tc>
          <w:tcPr>
            <w:tcW w:w="1800" w:type="dxa"/>
            <w:gridSpan w:val="2"/>
          </w:tcPr>
          <w:p w14:paraId="0EB17762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Overall acceptability (OAA)</w:t>
            </w:r>
          </w:p>
        </w:tc>
      </w:tr>
      <w:tr w:rsidR="00CC5A84" w:rsidRPr="00484552" w14:paraId="423860DE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4"/>
        </w:trPr>
        <w:tc>
          <w:tcPr>
            <w:tcW w:w="2392" w:type="dxa"/>
            <w:vMerge/>
          </w:tcPr>
          <w:p w14:paraId="5B95BA8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</w:p>
        </w:tc>
        <w:tc>
          <w:tcPr>
            <w:tcW w:w="810" w:type="dxa"/>
          </w:tcPr>
          <w:p w14:paraId="1A22D9A4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30 days</w:t>
            </w:r>
          </w:p>
        </w:tc>
        <w:tc>
          <w:tcPr>
            <w:tcW w:w="990" w:type="dxa"/>
          </w:tcPr>
          <w:p w14:paraId="46042C50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60 days</w:t>
            </w:r>
          </w:p>
        </w:tc>
        <w:tc>
          <w:tcPr>
            <w:tcW w:w="810" w:type="dxa"/>
          </w:tcPr>
          <w:p w14:paraId="2924DAB2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30 days</w:t>
            </w:r>
          </w:p>
        </w:tc>
        <w:tc>
          <w:tcPr>
            <w:tcW w:w="990" w:type="dxa"/>
          </w:tcPr>
          <w:p w14:paraId="05E6AC25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60 days</w:t>
            </w:r>
          </w:p>
        </w:tc>
        <w:tc>
          <w:tcPr>
            <w:tcW w:w="990" w:type="dxa"/>
          </w:tcPr>
          <w:p w14:paraId="7D66B3D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30 days</w:t>
            </w:r>
          </w:p>
        </w:tc>
        <w:tc>
          <w:tcPr>
            <w:tcW w:w="810" w:type="dxa"/>
          </w:tcPr>
          <w:p w14:paraId="680F6733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60 days</w:t>
            </w:r>
          </w:p>
        </w:tc>
        <w:tc>
          <w:tcPr>
            <w:tcW w:w="900" w:type="dxa"/>
          </w:tcPr>
          <w:p w14:paraId="31F6ECA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 xml:space="preserve">30 days </w:t>
            </w:r>
          </w:p>
        </w:tc>
        <w:tc>
          <w:tcPr>
            <w:tcW w:w="900" w:type="dxa"/>
          </w:tcPr>
          <w:p w14:paraId="68E2072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60 days</w:t>
            </w:r>
          </w:p>
        </w:tc>
      </w:tr>
      <w:tr w:rsidR="00CC5A84" w:rsidRPr="00484552" w14:paraId="1EEABA9D" w14:textId="77777777" w:rsidTr="00B51D34">
        <w:trPr>
          <w:trHeight w:val="672"/>
        </w:trPr>
        <w:tc>
          <w:tcPr>
            <w:tcW w:w="2392" w:type="dxa"/>
          </w:tcPr>
          <w:p w14:paraId="07E9035D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Negative control</w:t>
            </w:r>
          </w:p>
        </w:tc>
        <w:tc>
          <w:tcPr>
            <w:tcW w:w="810" w:type="dxa"/>
          </w:tcPr>
          <w:p w14:paraId="1132AAAE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7.9</w:t>
            </w:r>
          </w:p>
        </w:tc>
        <w:tc>
          <w:tcPr>
            <w:tcW w:w="990" w:type="dxa"/>
          </w:tcPr>
          <w:p w14:paraId="5FCA88E9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9.2</w:t>
            </w:r>
          </w:p>
        </w:tc>
        <w:tc>
          <w:tcPr>
            <w:tcW w:w="810" w:type="dxa"/>
          </w:tcPr>
          <w:p w14:paraId="77F33938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8.7</w:t>
            </w:r>
          </w:p>
        </w:tc>
        <w:tc>
          <w:tcPr>
            <w:tcW w:w="990" w:type="dxa"/>
          </w:tcPr>
          <w:p w14:paraId="48E70CBC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9.4</w:t>
            </w:r>
          </w:p>
        </w:tc>
        <w:tc>
          <w:tcPr>
            <w:tcW w:w="990" w:type="dxa"/>
          </w:tcPr>
          <w:p w14:paraId="62E057A5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9.7</w:t>
            </w:r>
          </w:p>
        </w:tc>
        <w:tc>
          <w:tcPr>
            <w:tcW w:w="810" w:type="dxa"/>
          </w:tcPr>
          <w:p w14:paraId="538F3C7E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9.5</w:t>
            </w:r>
          </w:p>
        </w:tc>
        <w:tc>
          <w:tcPr>
            <w:tcW w:w="900" w:type="dxa"/>
          </w:tcPr>
          <w:p w14:paraId="391088A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8.7</w:t>
            </w:r>
          </w:p>
        </w:tc>
        <w:tc>
          <w:tcPr>
            <w:tcW w:w="900" w:type="dxa"/>
          </w:tcPr>
          <w:p w14:paraId="4A57A1E5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9.4</w:t>
            </w:r>
          </w:p>
        </w:tc>
      </w:tr>
      <w:tr w:rsidR="00CC5A84" w:rsidRPr="00484552" w14:paraId="445E8101" w14:textId="77777777" w:rsidTr="00B51D3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74"/>
        </w:trPr>
        <w:tc>
          <w:tcPr>
            <w:tcW w:w="2392" w:type="dxa"/>
          </w:tcPr>
          <w:p w14:paraId="2E05EC82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Nisin</w:t>
            </w:r>
          </w:p>
          <w:p w14:paraId="344EF80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(25 %)</w:t>
            </w:r>
          </w:p>
        </w:tc>
        <w:tc>
          <w:tcPr>
            <w:tcW w:w="810" w:type="dxa"/>
          </w:tcPr>
          <w:p w14:paraId="548E760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</w:t>
            </w:r>
          </w:p>
        </w:tc>
        <w:tc>
          <w:tcPr>
            <w:tcW w:w="990" w:type="dxa"/>
          </w:tcPr>
          <w:p w14:paraId="785358BD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8.9</w:t>
            </w:r>
          </w:p>
        </w:tc>
        <w:tc>
          <w:tcPr>
            <w:tcW w:w="810" w:type="dxa"/>
          </w:tcPr>
          <w:p w14:paraId="30803536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8.2</w:t>
            </w:r>
          </w:p>
        </w:tc>
        <w:tc>
          <w:tcPr>
            <w:tcW w:w="990" w:type="dxa"/>
          </w:tcPr>
          <w:p w14:paraId="4186177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8.9</w:t>
            </w:r>
          </w:p>
        </w:tc>
        <w:tc>
          <w:tcPr>
            <w:tcW w:w="990" w:type="dxa"/>
          </w:tcPr>
          <w:p w14:paraId="503FB2B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9.3</w:t>
            </w:r>
          </w:p>
        </w:tc>
        <w:tc>
          <w:tcPr>
            <w:tcW w:w="810" w:type="dxa"/>
          </w:tcPr>
          <w:p w14:paraId="36B8A319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9.1</w:t>
            </w:r>
          </w:p>
        </w:tc>
        <w:tc>
          <w:tcPr>
            <w:tcW w:w="900" w:type="dxa"/>
          </w:tcPr>
          <w:p w14:paraId="6455D6E3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8.5</w:t>
            </w:r>
          </w:p>
        </w:tc>
        <w:tc>
          <w:tcPr>
            <w:tcW w:w="900" w:type="dxa"/>
          </w:tcPr>
          <w:p w14:paraId="4C21B66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</w:t>
            </w:r>
          </w:p>
        </w:tc>
      </w:tr>
      <w:tr w:rsidR="00CC5A84" w:rsidRPr="00484552" w14:paraId="201768D5" w14:textId="77777777" w:rsidTr="00B51D34">
        <w:trPr>
          <w:trHeight w:val="564"/>
        </w:trPr>
        <w:tc>
          <w:tcPr>
            <w:tcW w:w="2392" w:type="dxa"/>
          </w:tcPr>
          <w:p w14:paraId="7887CE10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Nisin NPs</w:t>
            </w:r>
          </w:p>
          <w:p w14:paraId="0CF93FB1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bCs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bCs/>
                <w:szCs w:val="24"/>
              </w:rPr>
              <w:t>(3.125 %)</w:t>
            </w:r>
          </w:p>
        </w:tc>
        <w:tc>
          <w:tcPr>
            <w:tcW w:w="810" w:type="dxa"/>
          </w:tcPr>
          <w:p w14:paraId="510D10CA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8.1</w:t>
            </w:r>
          </w:p>
        </w:tc>
        <w:tc>
          <w:tcPr>
            <w:tcW w:w="990" w:type="dxa"/>
          </w:tcPr>
          <w:p w14:paraId="7D49E4A7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</w:t>
            </w:r>
          </w:p>
        </w:tc>
        <w:tc>
          <w:tcPr>
            <w:tcW w:w="810" w:type="dxa"/>
          </w:tcPr>
          <w:p w14:paraId="16D5E19E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8.6</w:t>
            </w:r>
          </w:p>
        </w:tc>
        <w:tc>
          <w:tcPr>
            <w:tcW w:w="990" w:type="dxa"/>
          </w:tcPr>
          <w:p w14:paraId="263D231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9.2</w:t>
            </w:r>
          </w:p>
        </w:tc>
        <w:tc>
          <w:tcPr>
            <w:tcW w:w="990" w:type="dxa"/>
          </w:tcPr>
          <w:p w14:paraId="127922FF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9.4</w:t>
            </w:r>
          </w:p>
        </w:tc>
        <w:tc>
          <w:tcPr>
            <w:tcW w:w="810" w:type="dxa"/>
          </w:tcPr>
          <w:p w14:paraId="4C405618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9.1</w:t>
            </w:r>
          </w:p>
        </w:tc>
        <w:tc>
          <w:tcPr>
            <w:tcW w:w="900" w:type="dxa"/>
          </w:tcPr>
          <w:p w14:paraId="5B33BF2B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</w:t>
            </w:r>
          </w:p>
        </w:tc>
        <w:tc>
          <w:tcPr>
            <w:tcW w:w="900" w:type="dxa"/>
          </w:tcPr>
          <w:p w14:paraId="6B39B666" w14:textId="77777777" w:rsidR="00CC5A84" w:rsidRPr="00484552" w:rsidRDefault="00CC5A84" w:rsidP="00B51D34">
            <w:pPr>
              <w:tabs>
                <w:tab w:val="left" w:pos="8078"/>
              </w:tabs>
              <w:spacing w:line="480" w:lineRule="auto"/>
              <w:rPr>
                <w:rFonts w:asciiTheme="majorBidi" w:eastAsia="Times New Roman" w:hAnsiTheme="majorBidi" w:cstheme="majorBidi"/>
                <w:szCs w:val="24"/>
              </w:rPr>
            </w:pPr>
            <w:r w:rsidRPr="00484552">
              <w:rPr>
                <w:rFonts w:asciiTheme="majorBidi" w:eastAsia="Times New Roman" w:hAnsiTheme="majorBidi" w:cstheme="majorBidi"/>
                <w:szCs w:val="24"/>
              </w:rPr>
              <w:t>9.1</w:t>
            </w:r>
          </w:p>
        </w:tc>
      </w:tr>
    </w:tbl>
    <w:p w14:paraId="3D659604" w14:textId="3D1D7DEF" w:rsidR="003A2514" w:rsidRDefault="00CC5A84">
      <w:r w:rsidRPr="00484552">
        <w:rPr>
          <w:rFonts w:asciiTheme="majorBidi" w:eastAsia="Times New Roman" w:hAnsiTheme="majorBidi" w:cstheme="majorBidi"/>
          <w:sz w:val="24"/>
          <w:szCs w:val="24"/>
        </w:rPr>
        <w:t>Average score of sensory analysis</w:t>
      </w:r>
    </w:p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A84"/>
    <w:rsid w:val="001B533D"/>
    <w:rsid w:val="003A2514"/>
    <w:rsid w:val="007477CB"/>
    <w:rsid w:val="00CC5A84"/>
    <w:rsid w:val="00C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9E9A"/>
  <w15:chartTrackingRefBased/>
  <w15:docId w15:val="{300EBC5A-EB53-4E59-8E53-4A0C5091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A84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5A8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5A8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5A8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5A8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5A8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5A8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5A8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5A8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5A8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5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5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5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5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5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5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5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5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5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5A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5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5A8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5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5A8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5A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5A84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5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5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5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5A84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CC5A84"/>
    <w:pPr>
      <w:spacing w:after="0" w:line="240" w:lineRule="auto"/>
      <w:jc w:val="center"/>
    </w:pPr>
    <w:rPr>
      <w:rFonts w:ascii="Times New Roman" w:hAnsi="Times New Roman"/>
      <w:b/>
      <w:kern w:val="0"/>
      <w:sz w:val="24"/>
      <w14:ligatures w14:val="none"/>
    </w:rPr>
    <w:tblPr>
      <w:tblStyleRowBandSize w:val="1"/>
      <w:tblBorders>
        <w:top w:val="thinThickSmallGap" w:sz="12" w:space="0" w:color="45B0E1" w:themeColor="accent1" w:themeTint="99"/>
        <w:left w:val="thinThickSmallGap" w:sz="12" w:space="0" w:color="45B0E1" w:themeColor="accent1" w:themeTint="99"/>
        <w:bottom w:val="thinThickSmallGap" w:sz="12" w:space="0" w:color="45B0E1" w:themeColor="accent1" w:themeTint="99"/>
        <w:right w:val="thinThickSmallGap" w:sz="12" w:space="0" w:color="45B0E1" w:themeColor="accent1" w:themeTint="99"/>
        <w:insideH w:val="thinThickSmallGap" w:sz="12" w:space="0" w:color="45B0E1" w:themeColor="accent1" w:themeTint="99"/>
        <w:insideV w:val="thinThickSmallGap" w:sz="12" w:space="0" w:color="45B0E1" w:themeColor="accent1" w:themeTint="99"/>
      </w:tblBorders>
    </w:tblPr>
    <w:tcPr>
      <w:shd w:val="clear" w:color="auto" w:fill="auto"/>
      <w:vAlign w:val="center"/>
    </w:tcPr>
    <w:tblStylePr w:type="band2Horz">
      <w:tblPr/>
      <w:tcPr>
        <w:shd w:val="clear" w:color="auto" w:fill="F2CEED" w:themeFill="accent5" w:themeFillTint="33"/>
      </w:tcPr>
    </w:tblStylePr>
  </w:style>
  <w:style w:type="table" w:styleId="TableGrid">
    <w:name w:val="Table Grid"/>
    <w:basedOn w:val="TableNormal"/>
    <w:uiPriority w:val="39"/>
    <w:rsid w:val="00CC5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1197</Characters>
  <Application>Microsoft Office Word</Application>
  <DocSecurity>0</DocSecurity>
  <Lines>9</Lines>
  <Paragraphs>2</Paragraphs>
  <ScaleCrop>false</ScaleCrop>
  <Company>Springer Nature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2</cp:revision>
  <dcterms:created xsi:type="dcterms:W3CDTF">2024-07-15T11:11:00Z</dcterms:created>
  <dcterms:modified xsi:type="dcterms:W3CDTF">2024-07-15T11:11:00Z</dcterms:modified>
</cp:coreProperties>
</file>