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466EE" w14:textId="34306678" w:rsidR="00C22C83" w:rsidRPr="00947917" w:rsidRDefault="00C22C83" w:rsidP="00C22C83">
      <w:pPr>
        <w:spacing w:line="480" w:lineRule="auto"/>
        <w:jc w:val="both"/>
        <w:rPr>
          <w:rFonts w:ascii="Arial" w:hAnsi="Arial" w:cs="Arial"/>
          <w:b/>
          <w:bCs/>
          <w:sz w:val="24"/>
          <w:szCs w:val="24"/>
          <w:lang w:val="en-CA"/>
        </w:rPr>
      </w:pPr>
      <w:r>
        <w:rPr>
          <w:rFonts w:ascii="Arial" w:hAnsi="Arial" w:cs="Arial"/>
          <w:b/>
          <w:bCs/>
          <w:sz w:val="24"/>
          <w:szCs w:val="24"/>
          <w:lang w:val="en-CA"/>
        </w:rPr>
        <w:t>Supplementary Figures</w:t>
      </w:r>
    </w:p>
    <w:p w14:paraId="149D70CF" w14:textId="77777777" w:rsidR="00C22C83" w:rsidRDefault="00C22C83" w:rsidP="00C22C83">
      <w:pPr>
        <w:spacing w:after="0" w:line="480" w:lineRule="auto"/>
        <w:jc w:val="center"/>
        <w:rPr>
          <w:rFonts w:ascii="Arial" w:hAnsi="Arial" w:cs="Arial"/>
          <w:sz w:val="24"/>
          <w:szCs w:val="24"/>
          <w:lang w:val="en-CA"/>
        </w:rPr>
      </w:pPr>
      <w:r>
        <w:rPr>
          <w:noProof/>
          <w:lang w:eastAsia="fr-FR"/>
        </w:rPr>
        <w:drawing>
          <wp:inline distT="0" distB="0" distL="0" distR="0" wp14:anchorId="721EB02E" wp14:editId="1E59D763">
            <wp:extent cx="5760720" cy="4697095"/>
            <wp:effectExtent l="0" t="0" r="0" b="825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697095"/>
                    </a:xfrm>
                    <a:prstGeom prst="rect">
                      <a:avLst/>
                    </a:prstGeom>
                    <a:noFill/>
                    <a:ln>
                      <a:noFill/>
                    </a:ln>
                  </pic:spPr>
                </pic:pic>
              </a:graphicData>
            </a:graphic>
          </wp:inline>
        </w:drawing>
      </w:r>
    </w:p>
    <w:p w14:paraId="76FD7F73" w14:textId="47FACE77" w:rsidR="00C22C83" w:rsidRDefault="00C22C83" w:rsidP="00C22C83">
      <w:pPr>
        <w:spacing w:after="0" w:line="480" w:lineRule="auto"/>
        <w:jc w:val="both"/>
        <w:rPr>
          <w:rFonts w:ascii="Arial" w:hAnsi="Arial" w:cs="Arial"/>
          <w:sz w:val="24"/>
          <w:szCs w:val="24"/>
          <w:lang w:val="en-CA"/>
        </w:rPr>
      </w:pPr>
      <w:r w:rsidRPr="00755373">
        <w:rPr>
          <w:rFonts w:ascii="Arial" w:hAnsi="Arial" w:cs="Arial"/>
          <w:b/>
          <w:bCs/>
          <w:sz w:val="24"/>
          <w:szCs w:val="24"/>
          <w:lang w:val="en-CA"/>
        </w:rPr>
        <w:t>Supplementary Figure S1</w:t>
      </w:r>
      <w:r w:rsidRPr="00755373">
        <w:rPr>
          <w:rFonts w:ascii="Arial" w:hAnsi="Arial" w:cs="Arial"/>
          <w:sz w:val="24"/>
          <w:szCs w:val="24"/>
          <w:lang w:val="en-CA"/>
        </w:rPr>
        <w:t>. Morphological</w:t>
      </w:r>
      <w:r>
        <w:rPr>
          <w:rFonts w:ascii="Arial" w:hAnsi="Arial" w:cs="Arial"/>
          <w:sz w:val="24"/>
          <w:szCs w:val="24"/>
          <w:lang w:val="en-CA"/>
        </w:rPr>
        <w:t xml:space="preserve"> characterization of the divergent quail lines selected for sociability and exposed to early enriched social environment. </w:t>
      </w:r>
      <w:r w:rsidRPr="007403AA">
        <w:rPr>
          <w:rFonts w:ascii="Arial" w:hAnsi="Arial" w:cs="Arial"/>
          <w:b/>
          <w:bCs/>
          <w:sz w:val="24"/>
          <w:szCs w:val="24"/>
          <w:lang w:val="en-CA"/>
        </w:rPr>
        <w:t>A.</w:t>
      </w:r>
      <w:r>
        <w:rPr>
          <w:rFonts w:ascii="Arial" w:hAnsi="Arial" w:cs="Arial"/>
          <w:sz w:val="24"/>
          <w:szCs w:val="24"/>
          <w:lang w:val="en-CA"/>
        </w:rPr>
        <w:t xml:space="preserve"> B</w:t>
      </w:r>
      <w:r w:rsidRPr="000B2BD3">
        <w:rPr>
          <w:rFonts w:ascii="Arial" w:hAnsi="Arial" w:cs="Arial"/>
          <w:sz w:val="24"/>
          <w:szCs w:val="24"/>
          <w:lang w:val="en-CA"/>
        </w:rPr>
        <w:t>ody mass</w:t>
      </w:r>
      <w:r>
        <w:rPr>
          <w:rFonts w:ascii="Arial" w:hAnsi="Arial" w:cs="Arial"/>
          <w:sz w:val="24"/>
          <w:szCs w:val="24"/>
          <w:lang w:val="en-CA"/>
        </w:rPr>
        <w:t xml:space="preserve"> quantified </w:t>
      </w:r>
      <w:r w:rsidR="005247EC">
        <w:rPr>
          <w:rFonts w:ascii="Arial" w:hAnsi="Arial" w:cs="Arial"/>
          <w:sz w:val="24"/>
          <w:szCs w:val="24"/>
          <w:lang w:val="en-CA"/>
        </w:rPr>
        <w:t xml:space="preserve">on </w:t>
      </w:r>
      <w:r>
        <w:rPr>
          <w:rFonts w:ascii="Arial" w:hAnsi="Arial" w:cs="Arial"/>
          <w:sz w:val="24"/>
          <w:szCs w:val="24"/>
          <w:lang w:val="en-CA"/>
        </w:rPr>
        <w:t>the hatching day in</w:t>
      </w:r>
      <w:r w:rsidRPr="000B2BD3">
        <w:rPr>
          <w:rFonts w:ascii="Arial" w:hAnsi="Arial" w:cs="Arial"/>
          <w:sz w:val="24"/>
          <w:szCs w:val="24"/>
          <w:lang w:val="en-CA"/>
        </w:rPr>
        <w:t xml:space="preserve"> </w:t>
      </w:r>
      <w:r>
        <w:rPr>
          <w:rFonts w:ascii="Arial" w:hAnsi="Arial" w:cs="Arial"/>
          <w:sz w:val="24"/>
          <w:szCs w:val="24"/>
          <w:lang w:val="en-CA"/>
        </w:rPr>
        <w:t xml:space="preserve">groups of quail selected for a </w:t>
      </w:r>
      <w:r w:rsidRPr="000B2BD3">
        <w:rPr>
          <w:rFonts w:ascii="Arial" w:hAnsi="Arial" w:cs="Arial"/>
          <w:sz w:val="24"/>
          <w:szCs w:val="24"/>
          <w:lang w:val="en-CA"/>
        </w:rPr>
        <w:t>high</w:t>
      </w:r>
      <w:r>
        <w:rPr>
          <w:rFonts w:ascii="Arial" w:hAnsi="Arial" w:cs="Arial"/>
          <w:sz w:val="24"/>
          <w:szCs w:val="24"/>
          <w:lang w:val="en-CA"/>
        </w:rPr>
        <w:t xml:space="preserve"> or low</w:t>
      </w:r>
      <w:r w:rsidRPr="000B2BD3">
        <w:rPr>
          <w:rFonts w:ascii="Arial" w:hAnsi="Arial" w:cs="Arial"/>
          <w:sz w:val="24"/>
          <w:szCs w:val="24"/>
          <w:lang w:val="en-CA"/>
        </w:rPr>
        <w:t xml:space="preserve"> </w:t>
      </w:r>
      <w:r>
        <w:rPr>
          <w:rFonts w:ascii="Arial" w:hAnsi="Arial" w:cs="Arial"/>
          <w:sz w:val="24"/>
          <w:szCs w:val="24"/>
          <w:lang w:val="en-CA"/>
        </w:rPr>
        <w:t xml:space="preserve">level of sociability </w:t>
      </w:r>
      <w:r w:rsidRPr="000B2BD3">
        <w:rPr>
          <w:rFonts w:ascii="Arial" w:hAnsi="Arial" w:cs="Arial"/>
          <w:sz w:val="24"/>
          <w:szCs w:val="24"/>
          <w:lang w:val="en-CA"/>
        </w:rPr>
        <w:t>(S+</w:t>
      </w:r>
      <w:r>
        <w:rPr>
          <w:rFonts w:ascii="Arial" w:hAnsi="Arial" w:cs="Arial"/>
          <w:sz w:val="24"/>
          <w:szCs w:val="24"/>
          <w:lang w:val="en-CA"/>
        </w:rPr>
        <w:t xml:space="preserve"> and S-, respectively; n = 10 by lines and sex</w:t>
      </w:r>
      <w:r w:rsidRPr="000B2BD3">
        <w:rPr>
          <w:rFonts w:ascii="Arial" w:hAnsi="Arial" w:cs="Arial"/>
          <w:sz w:val="24"/>
          <w:szCs w:val="24"/>
          <w:lang w:val="en-CA"/>
        </w:rPr>
        <w:t>)</w:t>
      </w:r>
      <w:r>
        <w:rPr>
          <w:rFonts w:ascii="Arial" w:hAnsi="Arial" w:cs="Arial"/>
          <w:sz w:val="24"/>
          <w:szCs w:val="24"/>
          <w:lang w:val="en-CA"/>
        </w:rPr>
        <w:t xml:space="preserve"> </w:t>
      </w:r>
      <w:r w:rsidRPr="000B2BD3">
        <w:rPr>
          <w:rFonts w:ascii="Arial" w:hAnsi="Arial" w:cs="Arial"/>
          <w:sz w:val="24"/>
          <w:szCs w:val="24"/>
          <w:lang w:val="en-CA"/>
        </w:rPr>
        <w:t>and two mixed groups</w:t>
      </w:r>
      <w:r>
        <w:rPr>
          <w:rFonts w:ascii="Arial" w:hAnsi="Arial" w:cs="Arial"/>
          <w:sz w:val="24"/>
          <w:szCs w:val="24"/>
          <w:lang w:val="en-CA"/>
        </w:rPr>
        <w:t xml:space="preserve">: </w:t>
      </w:r>
      <w:r w:rsidRPr="000B2BD3">
        <w:rPr>
          <w:rFonts w:ascii="Arial" w:hAnsi="Arial" w:cs="Arial"/>
          <w:sz w:val="24"/>
          <w:szCs w:val="24"/>
          <w:lang w:val="en-CA"/>
        </w:rPr>
        <w:t>S+(-)</w:t>
      </w:r>
      <w:r>
        <w:rPr>
          <w:rFonts w:ascii="Arial" w:hAnsi="Arial" w:cs="Arial"/>
          <w:sz w:val="24"/>
          <w:szCs w:val="24"/>
          <w:lang w:val="en-CA"/>
        </w:rPr>
        <w:t xml:space="preserve"> (n = 13 male and 15 female quail)</w:t>
      </w:r>
      <w:r w:rsidRPr="000B2BD3">
        <w:rPr>
          <w:rFonts w:ascii="Arial" w:hAnsi="Arial" w:cs="Arial"/>
          <w:sz w:val="24"/>
          <w:szCs w:val="24"/>
          <w:lang w:val="en-CA"/>
        </w:rPr>
        <w:t xml:space="preserve"> and S-(+)</w:t>
      </w:r>
      <w:r>
        <w:rPr>
          <w:rFonts w:ascii="Arial" w:hAnsi="Arial" w:cs="Arial"/>
          <w:sz w:val="24"/>
          <w:szCs w:val="24"/>
          <w:lang w:val="en-CA"/>
        </w:rPr>
        <w:t xml:space="preserve"> (n = 17 male and 14 female quail)</w:t>
      </w:r>
      <w:r w:rsidRPr="000B2BD3">
        <w:rPr>
          <w:rFonts w:ascii="Arial" w:hAnsi="Arial" w:cs="Arial"/>
          <w:sz w:val="24"/>
          <w:szCs w:val="24"/>
          <w:lang w:val="en-CA"/>
        </w:rPr>
        <w:t>, each containing 50% S+ and 50% S- quail.</w:t>
      </w:r>
      <w:r>
        <w:rPr>
          <w:rFonts w:ascii="Arial" w:hAnsi="Arial" w:cs="Arial"/>
          <w:sz w:val="24"/>
          <w:szCs w:val="24"/>
          <w:lang w:val="en-CA"/>
        </w:rPr>
        <w:t xml:space="preserve"> </w:t>
      </w:r>
      <w:r w:rsidRPr="00F4500B">
        <w:rPr>
          <w:rFonts w:ascii="Arial" w:hAnsi="Arial" w:cs="Arial"/>
          <w:b/>
          <w:bCs/>
          <w:sz w:val="24"/>
          <w:szCs w:val="24"/>
          <w:lang w:val="en-CA"/>
        </w:rPr>
        <w:t>B.</w:t>
      </w:r>
      <w:r>
        <w:rPr>
          <w:rFonts w:ascii="Arial" w:hAnsi="Arial" w:cs="Arial"/>
          <w:sz w:val="24"/>
          <w:szCs w:val="24"/>
          <w:lang w:val="en-CA"/>
        </w:rPr>
        <w:t xml:space="preserve"> B</w:t>
      </w:r>
      <w:r w:rsidRPr="00D74D23">
        <w:rPr>
          <w:rFonts w:ascii="Arial" w:hAnsi="Arial" w:cs="Arial"/>
          <w:sz w:val="24"/>
          <w:szCs w:val="24"/>
          <w:lang w:val="en-CA"/>
        </w:rPr>
        <w:t xml:space="preserve">ody mass </w:t>
      </w:r>
      <w:r>
        <w:rPr>
          <w:rFonts w:ascii="Arial" w:hAnsi="Arial" w:cs="Arial"/>
          <w:sz w:val="24"/>
          <w:szCs w:val="24"/>
          <w:lang w:val="en-CA"/>
        </w:rPr>
        <w:t xml:space="preserve">at the age of 3 weeks. </w:t>
      </w:r>
      <w:r w:rsidRPr="00141685">
        <w:rPr>
          <w:rFonts w:ascii="Arial" w:hAnsi="Arial" w:cs="Arial"/>
          <w:b/>
          <w:bCs/>
          <w:sz w:val="24"/>
          <w:szCs w:val="24"/>
          <w:lang w:val="en-CA"/>
        </w:rPr>
        <w:t>C</w:t>
      </w:r>
      <w:r>
        <w:rPr>
          <w:rFonts w:ascii="Arial" w:hAnsi="Arial" w:cs="Arial"/>
          <w:b/>
          <w:bCs/>
          <w:sz w:val="24"/>
          <w:szCs w:val="24"/>
          <w:lang w:val="en-CA"/>
        </w:rPr>
        <w:t>-D</w:t>
      </w:r>
      <w:r w:rsidRPr="00141685">
        <w:rPr>
          <w:rFonts w:ascii="Arial" w:hAnsi="Arial" w:cs="Arial"/>
          <w:b/>
          <w:bCs/>
          <w:sz w:val="24"/>
          <w:szCs w:val="24"/>
          <w:lang w:val="en-CA"/>
        </w:rPr>
        <w:t>.</w:t>
      </w:r>
      <w:r>
        <w:rPr>
          <w:rFonts w:ascii="Arial" w:hAnsi="Arial" w:cs="Arial"/>
          <w:b/>
          <w:bCs/>
          <w:sz w:val="24"/>
          <w:szCs w:val="24"/>
          <w:lang w:val="en-CA"/>
        </w:rPr>
        <w:t xml:space="preserve"> </w:t>
      </w:r>
      <w:r>
        <w:rPr>
          <w:rFonts w:ascii="Arial" w:hAnsi="Arial" w:cs="Arial"/>
          <w:sz w:val="24"/>
          <w:szCs w:val="24"/>
          <w:lang w:val="en-CA"/>
        </w:rPr>
        <w:t xml:space="preserve">Cloacal gland area normalized by body mass at the age of 3 weeks. </w:t>
      </w:r>
      <w:r w:rsidRPr="002824F6">
        <w:rPr>
          <w:rFonts w:ascii="Arial" w:hAnsi="Arial" w:cs="Arial"/>
          <w:b/>
          <w:bCs/>
          <w:sz w:val="24"/>
          <w:szCs w:val="24"/>
          <w:lang w:val="en-CA"/>
        </w:rPr>
        <w:t>D.</w:t>
      </w:r>
      <w:r>
        <w:rPr>
          <w:rFonts w:ascii="Arial" w:hAnsi="Arial" w:cs="Arial"/>
          <w:sz w:val="24"/>
          <w:szCs w:val="24"/>
          <w:lang w:val="en-CA"/>
        </w:rPr>
        <w:t xml:space="preserve"> Cloacal opening normalized by body mass at the age of 3 weeks.  Morphological d</w:t>
      </w:r>
      <w:r w:rsidRPr="00A665C0">
        <w:rPr>
          <w:rFonts w:ascii="Arial" w:hAnsi="Arial" w:cs="Arial"/>
          <w:sz w:val="24"/>
          <w:szCs w:val="24"/>
          <w:lang w:val="en-CA"/>
        </w:rPr>
        <w:t>ata were analyzed</w:t>
      </w:r>
      <w:r>
        <w:rPr>
          <w:rFonts w:ascii="Arial" w:hAnsi="Arial" w:cs="Arial"/>
          <w:sz w:val="24"/>
          <w:szCs w:val="24"/>
          <w:lang w:val="en-CA"/>
        </w:rPr>
        <w:t xml:space="preserve"> </w:t>
      </w:r>
      <w:r w:rsidRPr="00A665C0">
        <w:rPr>
          <w:rFonts w:ascii="Arial" w:hAnsi="Arial" w:cs="Arial"/>
          <w:sz w:val="24"/>
          <w:szCs w:val="24"/>
          <w:lang w:val="en-CA"/>
        </w:rPr>
        <w:t>by two-way ANOVA</w:t>
      </w:r>
      <w:r>
        <w:rPr>
          <w:rFonts w:ascii="Arial" w:hAnsi="Arial" w:cs="Arial"/>
          <w:sz w:val="24"/>
          <w:szCs w:val="24"/>
          <w:lang w:val="en-CA"/>
        </w:rPr>
        <w:t>s (</w:t>
      </w:r>
      <w:r w:rsidRPr="002E66C8">
        <w:rPr>
          <w:rFonts w:ascii="Arial" w:hAnsi="Arial" w:cs="Arial"/>
          <w:b/>
          <w:bCs/>
          <w:sz w:val="24"/>
          <w:szCs w:val="24"/>
          <w:lang w:val="en-CA"/>
        </w:rPr>
        <w:t>A-B</w:t>
      </w:r>
      <w:r>
        <w:rPr>
          <w:rFonts w:ascii="Arial" w:hAnsi="Arial" w:cs="Arial"/>
          <w:sz w:val="24"/>
          <w:szCs w:val="24"/>
          <w:lang w:val="en-CA"/>
        </w:rPr>
        <w:t>) or one</w:t>
      </w:r>
      <w:r w:rsidRPr="008E543C">
        <w:rPr>
          <w:rFonts w:ascii="Arial" w:hAnsi="Arial" w:cs="Arial"/>
          <w:sz w:val="24"/>
          <w:szCs w:val="24"/>
          <w:lang w:val="en-CA"/>
        </w:rPr>
        <w:t xml:space="preserve">-way ANOVAs </w:t>
      </w:r>
      <w:r>
        <w:rPr>
          <w:rFonts w:ascii="Arial" w:hAnsi="Arial" w:cs="Arial"/>
          <w:sz w:val="24"/>
          <w:szCs w:val="24"/>
          <w:lang w:val="en-CA"/>
        </w:rPr>
        <w:t xml:space="preserve">followed by </w:t>
      </w:r>
      <w:r w:rsidRPr="00366902">
        <w:rPr>
          <w:rFonts w:ascii="Arial" w:hAnsi="Arial" w:cs="Arial"/>
          <w:sz w:val="24"/>
          <w:szCs w:val="24"/>
          <w:lang w:val="en-CA"/>
        </w:rPr>
        <w:lastRenderedPageBreak/>
        <w:t>Holm-</w:t>
      </w:r>
      <w:proofErr w:type="spellStart"/>
      <w:r w:rsidRPr="00366902">
        <w:rPr>
          <w:rFonts w:ascii="Arial" w:hAnsi="Arial" w:cs="Arial"/>
          <w:sz w:val="24"/>
          <w:szCs w:val="24"/>
          <w:lang w:val="en-CA"/>
        </w:rPr>
        <w:t>Sidak's</w:t>
      </w:r>
      <w:proofErr w:type="spellEnd"/>
      <w:r>
        <w:rPr>
          <w:rFonts w:ascii="Arial" w:hAnsi="Arial" w:cs="Arial"/>
          <w:sz w:val="24"/>
          <w:szCs w:val="24"/>
          <w:lang w:val="en-CA"/>
        </w:rPr>
        <w:t xml:space="preserve"> post-hoc test when the interaction was significant (</w:t>
      </w:r>
      <w:r w:rsidRPr="002E66C8">
        <w:rPr>
          <w:rFonts w:ascii="Arial" w:hAnsi="Arial" w:cs="Arial"/>
          <w:b/>
          <w:bCs/>
          <w:sz w:val="24"/>
          <w:szCs w:val="24"/>
          <w:lang w:val="en-CA"/>
        </w:rPr>
        <w:t>C-D</w:t>
      </w:r>
      <w:r>
        <w:rPr>
          <w:rFonts w:ascii="Arial" w:hAnsi="Arial" w:cs="Arial"/>
          <w:sz w:val="24"/>
          <w:szCs w:val="24"/>
          <w:lang w:val="en-CA"/>
        </w:rPr>
        <w:t>)</w:t>
      </w:r>
      <w:r w:rsidRPr="00A665C0">
        <w:rPr>
          <w:rFonts w:ascii="Arial" w:hAnsi="Arial" w:cs="Arial"/>
          <w:sz w:val="24"/>
          <w:szCs w:val="24"/>
          <w:lang w:val="en-CA"/>
        </w:rPr>
        <w:t>.</w:t>
      </w:r>
      <w:r>
        <w:rPr>
          <w:rFonts w:ascii="Arial" w:hAnsi="Arial" w:cs="Arial"/>
          <w:sz w:val="24"/>
          <w:szCs w:val="24"/>
          <w:lang w:val="en-CA"/>
        </w:rPr>
        <w:t xml:space="preserve"> </w:t>
      </w:r>
      <w:r w:rsidRPr="00A665C0">
        <w:rPr>
          <w:rFonts w:ascii="Arial" w:hAnsi="Arial" w:cs="Arial"/>
          <w:sz w:val="24"/>
          <w:szCs w:val="24"/>
          <w:lang w:val="en-CA"/>
        </w:rPr>
        <w:t>*</w:t>
      </w:r>
      <w:r>
        <w:rPr>
          <w:rFonts w:ascii="Arial" w:hAnsi="Arial" w:cs="Arial"/>
          <w:sz w:val="24"/>
          <w:szCs w:val="24"/>
          <w:lang w:val="en-CA"/>
        </w:rPr>
        <w:t>*</w:t>
      </w:r>
      <w:r w:rsidRPr="00A665C0">
        <w:rPr>
          <w:rFonts w:ascii="Arial" w:hAnsi="Arial" w:cs="Arial"/>
          <w:sz w:val="24"/>
          <w:szCs w:val="24"/>
          <w:lang w:val="en-CA"/>
        </w:rPr>
        <w:t>p &lt; 0.0</w:t>
      </w:r>
      <w:r>
        <w:rPr>
          <w:rFonts w:ascii="Arial" w:hAnsi="Arial" w:cs="Arial"/>
          <w:sz w:val="24"/>
          <w:szCs w:val="24"/>
          <w:lang w:val="en-CA"/>
        </w:rPr>
        <w:t>1</w:t>
      </w:r>
      <w:r w:rsidRPr="00A665C0">
        <w:rPr>
          <w:rFonts w:ascii="Arial" w:hAnsi="Arial" w:cs="Arial"/>
          <w:sz w:val="24"/>
          <w:szCs w:val="24"/>
          <w:lang w:val="en-CA"/>
        </w:rPr>
        <w:t>, **</w:t>
      </w:r>
      <w:r>
        <w:rPr>
          <w:rFonts w:ascii="Arial" w:hAnsi="Arial" w:cs="Arial"/>
          <w:sz w:val="24"/>
          <w:szCs w:val="24"/>
          <w:lang w:val="en-CA"/>
        </w:rPr>
        <w:t>*</w:t>
      </w:r>
      <w:r w:rsidRPr="00A665C0">
        <w:rPr>
          <w:rFonts w:ascii="Arial" w:hAnsi="Arial" w:cs="Arial"/>
          <w:sz w:val="24"/>
          <w:szCs w:val="24"/>
          <w:lang w:val="en-CA"/>
        </w:rPr>
        <w:t>p &lt; 0.0</w:t>
      </w:r>
      <w:r>
        <w:rPr>
          <w:rFonts w:ascii="Arial" w:hAnsi="Arial" w:cs="Arial"/>
          <w:sz w:val="24"/>
          <w:szCs w:val="24"/>
          <w:lang w:val="en-CA"/>
        </w:rPr>
        <w:t>0</w:t>
      </w:r>
      <w:r w:rsidRPr="00A665C0">
        <w:rPr>
          <w:rFonts w:ascii="Arial" w:hAnsi="Arial" w:cs="Arial"/>
          <w:sz w:val="24"/>
          <w:szCs w:val="24"/>
          <w:lang w:val="en-CA"/>
        </w:rPr>
        <w:t>1.</w:t>
      </w:r>
    </w:p>
    <w:p w14:paraId="760F5F34" w14:textId="77777777" w:rsidR="00C22C83" w:rsidRDefault="00C22C83" w:rsidP="00C22C83">
      <w:pPr>
        <w:spacing w:after="0" w:line="480" w:lineRule="auto"/>
        <w:jc w:val="both"/>
        <w:rPr>
          <w:rFonts w:ascii="Arial" w:hAnsi="Arial" w:cs="Arial"/>
          <w:sz w:val="24"/>
          <w:szCs w:val="24"/>
          <w:lang w:val="en-CA"/>
        </w:rPr>
      </w:pPr>
    </w:p>
    <w:p w14:paraId="46C4349E" w14:textId="77777777" w:rsidR="00C22C83" w:rsidRDefault="00C22C83" w:rsidP="00C22C83">
      <w:pPr>
        <w:spacing w:after="0" w:line="480" w:lineRule="auto"/>
        <w:jc w:val="center"/>
        <w:rPr>
          <w:rFonts w:ascii="Arial" w:hAnsi="Arial" w:cs="Arial"/>
          <w:sz w:val="24"/>
          <w:szCs w:val="24"/>
          <w:lang w:val="en-CA"/>
        </w:rPr>
      </w:pPr>
      <w:r>
        <w:rPr>
          <w:noProof/>
          <w:lang w:eastAsia="fr-FR"/>
        </w:rPr>
        <w:drawing>
          <wp:inline distT="0" distB="0" distL="0" distR="0" wp14:anchorId="77A8C269" wp14:editId="203720FF">
            <wp:extent cx="5760720" cy="3272790"/>
            <wp:effectExtent l="0" t="0" r="0" b="381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272790"/>
                    </a:xfrm>
                    <a:prstGeom prst="rect">
                      <a:avLst/>
                    </a:prstGeom>
                    <a:noFill/>
                    <a:ln>
                      <a:noFill/>
                    </a:ln>
                  </pic:spPr>
                </pic:pic>
              </a:graphicData>
            </a:graphic>
          </wp:inline>
        </w:drawing>
      </w:r>
    </w:p>
    <w:p w14:paraId="317215F0" w14:textId="6200666D" w:rsidR="003A5D04" w:rsidRDefault="00C22C83" w:rsidP="00C22C83">
      <w:pPr>
        <w:spacing w:after="0" w:line="480" w:lineRule="auto"/>
        <w:jc w:val="both"/>
        <w:rPr>
          <w:rFonts w:ascii="Arial" w:hAnsi="Arial" w:cs="Arial"/>
          <w:sz w:val="24"/>
          <w:szCs w:val="24"/>
          <w:lang w:val="en-CA"/>
        </w:rPr>
      </w:pPr>
      <w:r w:rsidRPr="00755373">
        <w:rPr>
          <w:rFonts w:ascii="Arial" w:hAnsi="Arial" w:cs="Arial"/>
          <w:b/>
          <w:bCs/>
          <w:sz w:val="24"/>
          <w:szCs w:val="24"/>
          <w:lang w:val="en-CA"/>
        </w:rPr>
        <w:t>Supplementary Figure S2</w:t>
      </w:r>
      <w:r w:rsidRPr="00755373">
        <w:rPr>
          <w:rFonts w:ascii="Arial" w:hAnsi="Arial" w:cs="Arial"/>
          <w:sz w:val="24"/>
          <w:szCs w:val="24"/>
          <w:lang w:val="en-CA"/>
        </w:rPr>
        <w:t xml:space="preserve">. Photomicrographs illustrating the quantification methods for brain structures </w:t>
      </w:r>
      <w:r>
        <w:rPr>
          <w:rFonts w:ascii="Arial" w:hAnsi="Arial" w:cs="Arial"/>
          <w:sz w:val="24"/>
          <w:szCs w:val="24"/>
          <w:lang w:val="en-CA"/>
        </w:rPr>
        <w:t>and for</w:t>
      </w:r>
      <w:r w:rsidRPr="00755373">
        <w:rPr>
          <w:rFonts w:ascii="Arial" w:hAnsi="Arial" w:cs="Arial"/>
          <w:sz w:val="24"/>
          <w:szCs w:val="24"/>
          <w:lang w:val="en-CA"/>
        </w:rPr>
        <w:t xml:space="preserve"> </w:t>
      </w:r>
      <w:proofErr w:type="spellStart"/>
      <w:r w:rsidRPr="00755373">
        <w:rPr>
          <w:rFonts w:ascii="Arial" w:hAnsi="Arial" w:cs="Arial"/>
          <w:sz w:val="24"/>
          <w:szCs w:val="24"/>
          <w:lang w:val="en-CA"/>
        </w:rPr>
        <w:t>mesotocin</w:t>
      </w:r>
      <w:proofErr w:type="spellEnd"/>
      <w:r w:rsidRPr="00755373">
        <w:rPr>
          <w:rFonts w:ascii="Arial" w:hAnsi="Arial" w:cs="Arial"/>
          <w:sz w:val="24"/>
          <w:szCs w:val="24"/>
          <w:lang w:val="en-CA"/>
        </w:rPr>
        <w:t xml:space="preserve"> (MT) and aromatase (ARO) immunoreactive cells or fibers considering social line and sex of the divergent quail lines selected for sociability. The length of brain structures between neuroanatomical markers were measured in the brain section corresponding to each nucleus of interest. The length</w:t>
      </w:r>
      <w:r w:rsidR="003A5D04">
        <w:rPr>
          <w:rFonts w:ascii="Arial" w:hAnsi="Arial" w:cs="Arial"/>
          <w:sz w:val="24"/>
          <w:szCs w:val="24"/>
          <w:lang w:val="en-CA"/>
        </w:rPr>
        <w:t xml:space="preserve"> used for norma</w:t>
      </w:r>
      <w:r w:rsidR="00DE2432">
        <w:rPr>
          <w:rFonts w:ascii="Arial" w:hAnsi="Arial" w:cs="Arial"/>
          <w:sz w:val="24"/>
          <w:szCs w:val="24"/>
          <w:lang w:val="en-CA"/>
        </w:rPr>
        <w:t>l</w:t>
      </w:r>
      <w:r w:rsidR="003A5D04">
        <w:rPr>
          <w:rFonts w:ascii="Arial" w:hAnsi="Arial" w:cs="Arial"/>
          <w:sz w:val="24"/>
          <w:szCs w:val="24"/>
          <w:lang w:val="en-CA"/>
        </w:rPr>
        <w:t>izations</w:t>
      </w:r>
      <w:r w:rsidRPr="00755373">
        <w:rPr>
          <w:rFonts w:ascii="Arial" w:hAnsi="Arial" w:cs="Arial"/>
          <w:sz w:val="24"/>
          <w:szCs w:val="24"/>
          <w:lang w:val="en-CA"/>
        </w:rPr>
        <w:t xml:space="preserve"> was measured between the internal edge of the left and right lateral ventricles for the brain section containing the BNST and LS (blue arrow </w:t>
      </w:r>
      <w:r w:rsidRPr="00DE2432">
        <w:rPr>
          <w:rFonts w:ascii="Arial" w:hAnsi="Arial" w:cs="Arial"/>
          <w:sz w:val="24"/>
          <w:szCs w:val="24"/>
          <w:lang w:val="en-CA"/>
        </w:rPr>
        <w:t xml:space="preserve">numbered as </w:t>
      </w:r>
      <w:r w:rsidRPr="00DE2432">
        <w:rPr>
          <w:rFonts w:ascii="Arial" w:hAnsi="Arial" w:cs="Arial"/>
          <w:b/>
          <w:bCs/>
          <w:sz w:val="24"/>
          <w:szCs w:val="24"/>
          <w:lang w:val="en-CA"/>
        </w:rPr>
        <w:t>1</w:t>
      </w:r>
      <w:r w:rsidRPr="00DE2432">
        <w:rPr>
          <w:rFonts w:ascii="Arial" w:hAnsi="Arial" w:cs="Arial"/>
          <w:sz w:val="24"/>
          <w:szCs w:val="24"/>
          <w:lang w:val="en-CA"/>
        </w:rPr>
        <w:t xml:space="preserve">), between the bottom of the anterior commissure to the top of the periventricular fibers at the level of the third ventricle for MT (and VT; not showed to avoid redundancy) </w:t>
      </w:r>
      <w:proofErr w:type="spellStart"/>
      <w:r w:rsidRPr="00DE2432">
        <w:rPr>
          <w:rFonts w:ascii="Arial" w:hAnsi="Arial" w:cs="Arial"/>
          <w:sz w:val="24"/>
          <w:szCs w:val="24"/>
          <w:lang w:val="en-CA"/>
        </w:rPr>
        <w:t>immunostained</w:t>
      </w:r>
      <w:proofErr w:type="spellEnd"/>
      <w:r w:rsidRPr="00DE2432">
        <w:rPr>
          <w:rFonts w:ascii="Arial" w:hAnsi="Arial" w:cs="Arial"/>
          <w:sz w:val="24"/>
          <w:szCs w:val="24"/>
          <w:lang w:val="en-CA"/>
        </w:rPr>
        <w:t xml:space="preserve"> brain section containing the MPN (blue arrow numbered as </w:t>
      </w:r>
      <w:r w:rsidRPr="00DE2432">
        <w:rPr>
          <w:rFonts w:ascii="Arial" w:hAnsi="Arial" w:cs="Arial"/>
          <w:b/>
          <w:bCs/>
          <w:sz w:val="24"/>
          <w:szCs w:val="24"/>
          <w:lang w:val="en-CA"/>
        </w:rPr>
        <w:t>2</w:t>
      </w:r>
      <w:r w:rsidRPr="00DE2432">
        <w:rPr>
          <w:rFonts w:ascii="Arial" w:hAnsi="Arial" w:cs="Arial"/>
          <w:sz w:val="24"/>
          <w:szCs w:val="24"/>
          <w:lang w:val="en-CA"/>
        </w:rPr>
        <w:t xml:space="preserve">), between the bottom of the anterior commissure to the top of the optic chiasm at the level of the third ventricle for the ARO </w:t>
      </w:r>
      <w:proofErr w:type="spellStart"/>
      <w:r w:rsidRPr="00DE2432">
        <w:rPr>
          <w:rFonts w:ascii="Arial" w:hAnsi="Arial" w:cs="Arial"/>
          <w:sz w:val="24"/>
          <w:szCs w:val="24"/>
          <w:lang w:val="en-CA"/>
        </w:rPr>
        <w:t>immunostained</w:t>
      </w:r>
      <w:proofErr w:type="spellEnd"/>
      <w:r w:rsidRPr="00DE2432">
        <w:rPr>
          <w:rFonts w:ascii="Arial" w:hAnsi="Arial" w:cs="Arial"/>
          <w:sz w:val="24"/>
          <w:szCs w:val="24"/>
          <w:lang w:val="en-CA"/>
        </w:rPr>
        <w:t xml:space="preserve"> brain section containing the MPN (blue arrow numbered as </w:t>
      </w:r>
      <w:r w:rsidRPr="00DE2432">
        <w:rPr>
          <w:rFonts w:ascii="Arial" w:hAnsi="Arial" w:cs="Arial"/>
          <w:b/>
          <w:bCs/>
          <w:sz w:val="24"/>
          <w:szCs w:val="24"/>
          <w:lang w:val="en-CA"/>
        </w:rPr>
        <w:t>3</w:t>
      </w:r>
      <w:r w:rsidRPr="00DE2432">
        <w:rPr>
          <w:rFonts w:ascii="Arial" w:hAnsi="Arial" w:cs="Arial"/>
          <w:sz w:val="24"/>
          <w:szCs w:val="24"/>
          <w:lang w:val="en-CA"/>
        </w:rPr>
        <w:t>).</w:t>
      </w:r>
      <w:r w:rsidRPr="00755373">
        <w:rPr>
          <w:rFonts w:ascii="Arial" w:hAnsi="Arial" w:cs="Arial"/>
          <w:sz w:val="24"/>
          <w:szCs w:val="24"/>
          <w:lang w:val="en-CA"/>
        </w:rPr>
        <w:t xml:space="preserve"> </w:t>
      </w:r>
    </w:p>
    <w:p w14:paraId="1BDBC077" w14:textId="339B96F7" w:rsidR="00C22C83" w:rsidRDefault="00C22C83" w:rsidP="00C22C83">
      <w:pPr>
        <w:spacing w:after="0" w:line="480" w:lineRule="auto"/>
        <w:jc w:val="both"/>
        <w:rPr>
          <w:rFonts w:ascii="Arial" w:hAnsi="Arial" w:cs="Arial"/>
          <w:sz w:val="24"/>
          <w:szCs w:val="24"/>
          <w:lang w:val="en-CA"/>
        </w:rPr>
      </w:pPr>
      <w:r w:rsidRPr="00DE2432">
        <w:rPr>
          <w:rFonts w:ascii="Arial" w:hAnsi="Arial" w:cs="Arial"/>
          <w:sz w:val="24"/>
          <w:szCs w:val="24"/>
          <w:lang w:val="en-CA"/>
        </w:rPr>
        <w:lastRenderedPageBreak/>
        <w:t xml:space="preserve">Two distinct methods </w:t>
      </w:r>
      <w:r w:rsidR="003A5D04" w:rsidRPr="00DE2432">
        <w:rPr>
          <w:rFonts w:ascii="Arial" w:hAnsi="Arial" w:cs="Arial"/>
          <w:sz w:val="24"/>
          <w:szCs w:val="24"/>
          <w:lang w:val="en-CA"/>
        </w:rPr>
        <w:t>were used for quantification of im</w:t>
      </w:r>
      <w:r w:rsidR="00DE2432" w:rsidRPr="00DE2432">
        <w:rPr>
          <w:rFonts w:ascii="Arial" w:hAnsi="Arial" w:cs="Arial"/>
          <w:sz w:val="24"/>
          <w:szCs w:val="24"/>
          <w:lang w:val="en-CA"/>
        </w:rPr>
        <w:t>m</w:t>
      </w:r>
      <w:r w:rsidR="003A5D04" w:rsidRPr="00DE2432">
        <w:rPr>
          <w:rFonts w:ascii="Arial" w:hAnsi="Arial" w:cs="Arial"/>
          <w:sz w:val="24"/>
          <w:szCs w:val="24"/>
          <w:lang w:val="en-CA"/>
        </w:rPr>
        <w:t>unoreactive structures. I</w:t>
      </w:r>
      <w:r w:rsidR="00DE2432" w:rsidRPr="00DE2432">
        <w:rPr>
          <w:rFonts w:ascii="Arial" w:hAnsi="Arial" w:cs="Arial"/>
          <w:sz w:val="24"/>
          <w:szCs w:val="24"/>
          <w:lang w:val="en-CA"/>
        </w:rPr>
        <w:t>n</w:t>
      </w:r>
      <w:r w:rsidR="003A5D04" w:rsidRPr="00DE2432">
        <w:rPr>
          <w:rFonts w:ascii="Arial" w:hAnsi="Arial" w:cs="Arial"/>
          <w:sz w:val="24"/>
          <w:szCs w:val="24"/>
          <w:lang w:val="en-CA"/>
        </w:rPr>
        <w:t xml:space="preserve"> </w:t>
      </w:r>
      <w:r w:rsidR="00DE2432" w:rsidRPr="00DE2432">
        <w:rPr>
          <w:rFonts w:ascii="Arial" w:hAnsi="Arial" w:cs="Arial"/>
          <w:sz w:val="24"/>
          <w:szCs w:val="24"/>
          <w:lang w:val="en-CA"/>
        </w:rPr>
        <w:t>all</w:t>
      </w:r>
      <w:r w:rsidR="003A5D04" w:rsidRPr="00DE2432">
        <w:rPr>
          <w:rFonts w:ascii="Arial" w:hAnsi="Arial" w:cs="Arial"/>
          <w:sz w:val="24"/>
          <w:szCs w:val="24"/>
          <w:lang w:val="en-CA"/>
        </w:rPr>
        <w:t xml:space="preserve"> cases, we used a </w:t>
      </w:r>
      <w:r w:rsidRPr="00DE2432">
        <w:rPr>
          <w:rFonts w:ascii="Arial" w:hAnsi="Arial" w:cs="Arial"/>
          <w:sz w:val="24"/>
          <w:szCs w:val="24"/>
          <w:lang w:val="en-CA"/>
        </w:rPr>
        <w:t xml:space="preserve">rectangular quantification field of </w:t>
      </w:r>
      <w:r w:rsidR="005247EC" w:rsidRPr="00DE2432">
        <w:rPr>
          <w:rFonts w:ascii="Arial" w:hAnsi="Arial" w:cs="Arial"/>
          <w:sz w:val="24"/>
          <w:szCs w:val="24"/>
          <w:lang w:val="en-CA"/>
        </w:rPr>
        <w:t xml:space="preserve">identical </w:t>
      </w:r>
      <w:r w:rsidRPr="00DE2432">
        <w:rPr>
          <w:rFonts w:ascii="Arial" w:hAnsi="Arial" w:cs="Arial"/>
          <w:sz w:val="24"/>
          <w:szCs w:val="24"/>
          <w:lang w:val="en-CA"/>
        </w:rPr>
        <w:t xml:space="preserve">dimension </w:t>
      </w:r>
      <w:r w:rsidR="005247EC" w:rsidRPr="00DE2432">
        <w:rPr>
          <w:rFonts w:ascii="Arial" w:hAnsi="Arial" w:cs="Arial"/>
          <w:sz w:val="24"/>
          <w:szCs w:val="24"/>
          <w:lang w:val="en-CA"/>
        </w:rPr>
        <w:t xml:space="preserve">in </w:t>
      </w:r>
      <w:r w:rsidRPr="00DE2432">
        <w:rPr>
          <w:rFonts w:ascii="Arial" w:hAnsi="Arial" w:cs="Arial"/>
          <w:sz w:val="24"/>
          <w:szCs w:val="24"/>
          <w:lang w:val="en-CA"/>
        </w:rPr>
        <w:t>male (M) and female (F) quail with high</w:t>
      </w:r>
      <w:r w:rsidRPr="00755373">
        <w:rPr>
          <w:rFonts w:ascii="Arial" w:hAnsi="Arial" w:cs="Arial"/>
          <w:sz w:val="24"/>
          <w:szCs w:val="24"/>
          <w:lang w:val="en-CA"/>
        </w:rPr>
        <w:t xml:space="preserve"> or low levels of sociability (S+ or S-, respectively) to cover the MT-</w:t>
      </w:r>
      <w:proofErr w:type="spellStart"/>
      <w:r w:rsidRPr="00755373">
        <w:rPr>
          <w:rFonts w:ascii="Arial" w:hAnsi="Arial" w:cs="Arial"/>
          <w:sz w:val="24"/>
          <w:szCs w:val="24"/>
          <w:lang w:val="en-CA"/>
        </w:rPr>
        <w:t>ir</w:t>
      </w:r>
      <w:proofErr w:type="spellEnd"/>
      <w:r w:rsidRPr="00755373">
        <w:rPr>
          <w:rFonts w:ascii="Arial" w:hAnsi="Arial" w:cs="Arial"/>
          <w:sz w:val="24"/>
          <w:szCs w:val="24"/>
          <w:lang w:val="en-CA"/>
        </w:rPr>
        <w:t xml:space="preserve"> fibers or the ARO-</w:t>
      </w:r>
      <w:proofErr w:type="spellStart"/>
      <w:r w:rsidRPr="00755373">
        <w:rPr>
          <w:rFonts w:ascii="Arial" w:hAnsi="Arial" w:cs="Arial"/>
          <w:sz w:val="24"/>
          <w:szCs w:val="24"/>
          <w:lang w:val="en-CA"/>
        </w:rPr>
        <w:t>ir</w:t>
      </w:r>
      <w:proofErr w:type="spellEnd"/>
      <w:r w:rsidRPr="00755373">
        <w:rPr>
          <w:rFonts w:ascii="Arial" w:hAnsi="Arial" w:cs="Arial"/>
          <w:sz w:val="24"/>
          <w:szCs w:val="24"/>
          <w:lang w:val="en-CA"/>
        </w:rPr>
        <w:t xml:space="preserve"> cells from distinct brain nuclei. For MT (</w:t>
      </w:r>
      <w:r w:rsidRPr="00755373">
        <w:rPr>
          <w:rFonts w:ascii="Arial" w:hAnsi="Arial" w:cs="Arial"/>
          <w:b/>
          <w:bCs/>
          <w:sz w:val="24"/>
          <w:szCs w:val="24"/>
          <w:lang w:val="en-CA"/>
        </w:rPr>
        <w:t>left part</w:t>
      </w:r>
      <w:r w:rsidRPr="00755373">
        <w:rPr>
          <w:rFonts w:ascii="Arial" w:hAnsi="Arial" w:cs="Arial"/>
          <w:sz w:val="24"/>
          <w:szCs w:val="24"/>
          <w:lang w:val="en-CA"/>
        </w:rPr>
        <w:t xml:space="preserve">) (and VT), </w:t>
      </w:r>
      <w:r w:rsidR="00616200">
        <w:rPr>
          <w:rFonts w:ascii="Arial" w:hAnsi="Arial" w:cs="Arial"/>
          <w:sz w:val="24"/>
          <w:szCs w:val="24"/>
          <w:lang w:val="en-CA"/>
        </w:rPr>
        <w:t>the</w:t>
      </w:r>
      <w:r w:rsidR="00616200" w:rsidRPr="00755373">
        <w:rPr>
          <w:rFonts w:ascii="Arial" w:hAnsi="Arial" w:cs="Arial"/>
          <w:sz w:val="24"/>
          <w:szCs w:val="24"/>
          <w:lang w:val="en-CA"/>
        </w:rPr>
        <w:t xml:space="preserve"> </w:t>
      </w:r>
      <w:r w:rsidRPr="00755373">
        <w:rPr>
          <w:rFonts w:ascii="Arial" w:hAnsi="Arial" w:cs="Arial"/>
          <w:sz w:val="24"/>
          <w:szCs w:val="24"/>
          <w:lang w:val="en-CA"/>
        </w:rPr>
        <w:t xml:space="preserve">rectangle was drawn to cover the MT fibers of the </w:t>
      </w:r>
      <w:r w:rsidR="00616200">
        <w:rPr>
          <w:rFonts w:ascii="Arial" w:hAnsi="Arial" w:cs="Arial"/>
          <w:sz w:val="24"/>
          <w:szCs w:val="24"/>
          <w:lang w:val="en-CA"/>
        </w:rPr>
        <w:t>entire</w:t>
      </w:r>
      <w:r w:rsidR="00616200" w:rsidRPr="00755373">
        <w:rPr>
          <w:rFonts w:ascii="Arial" w:hAnsi="Arial" w:cs="Arial"/>
          <w:sz w:val="24"/>
          <w:szCs w:val="24"/>
          <w:lang w:val="en-CA"/>
        </w:rPr>
        <w:t xml:space="preserve"> </w:t>
      </w:r>
      <w:r w:rsidRPr="00755373">
        <w:rPr>
          <w:rFonts w:ascii="Arial" w:hAnsi="Arial" w:cs="Arial"/>
          <w:sz w:val="24"/>
          <w:szCs w:val="24"/>
          <w:lang w:val="en-CA"/>
        </w:rPr>
        <w:t xml:space="preserve">lateral septum (LS; in </w:t>
      </w:r>
      <w:r w:rsidRPr="00755373">
        <w:rPr>
          <w:rFonts w:ascii="Arial" w:hAnsi="Arial" w:cs="Arial"/>
          <w:b/>
          <w:bCs/>
          <w:sz w:val="24"/>
          <w:szCs w:val="24"/>
          <w:lang w:val="en-CA"/>
        </w:rPr>
        <w:t>purple</w:t>
      </w:r>
      <w:r w:rsidRPr="00755373">
        <w:rPr>
          <w:rFonts w:ascii="Arial" w:hAnsi="Arial" w:cs="Arial"/>
          <w:sz w:val="24"/>
          <w:szCs w:val="24"/>
          <w:lang w:val="en-CA"/>
        </w:rPr>
        <w:t xml:space="preserve">) or bed nucleus of the stria terminalis (BNST; in </w:t>
      </w:r>
      <w:r w:rsidRPr="00755373">
        <w:rPr>
          <w:rFonts w:ascii="Arial" w:hAnsi="Arial" w:cs="Arial"/>
          <w:b/>
          <w:bCs/>
          <w:sz w:val="24"/>
          <w:szCs w:val="24"/>
          <w:lang w:val="en-CA"/>
        </w:rPr>
        <w:t>green</w:t>
      </w:r>
      <w:r w:rsidRPr="00755373">
        <w:rPr>
          <w:rFonts w:ascii="Arial" w:hAnsi="Arial" w:cs="Arial"/>
          <w:sz w:val="24"/>
          <w:szCs w:val="24"/>
          <w:lang w:val="en-CA"/>
        </w:rPr>
        <w:t>)</w:t>
      </w:r>
      <w:r w:rsidR="00616200">
        <w:rPr>
          <w:rFonts w:ascii="Arial" w:hAnsi="Arial" w:cs="Arial"/>
          <w:sz w:val="24"/>
          <w:szCs w:val="24"/>
          <w:lang w:val="en-CA"/>
        </w:rPr>
        <w:t xml:space="preserve">. </w:t>
      </w:r>
      <w:r w:rsidR="00DE2432">
        <w:rPr>
          <w:rFonts w:ascii="Arial" w:hAnsi="Arial" w:cs="Arial"/>
          <w:sz w:val="24"/>
          <w:szCs w:val="24"/>
          <w:lang w:val="en-CA"/>
        </w:rPr>
        <w:t>However,</w:t>
      </w:r>
      <w:r w:rsidR="00616200">
        <w:rPr>
          <w:rFonts w:ascii="Arial" w:hAnsi="Arial" w:cs="Arial"/>
          <w:sz w:val="24"/>
          <w:szCs w:val="24"/>
          <w:lang w:val="en-CA"/>
        </w:rPr>
        <w:t xml:space="preserve"> for the quantification of MT in the MPN,</w:t>
      </w:r>
      <w:r w:rsidRPr="00755373">
        <w:rPr>
          <w:rFonts w:ascii="Arial" w:hAnsi="Arial" w:cs="Arial"/>
          <w:sz w:val="24"/>
          <w:szCs w:val="24"/>
          <w:lang w:val="en-CA"/>
        </w:rPr>
        <w:t xml:space="preserve"> it </w:t>
      </w:r>
      <w:r w:rsidRPr="00755373">
        <w:rPr>
          <w:rFonts w:ascii="Arial" w:hAnsi="Arial" w:cs="Arial"/>
          <w:sz w:val="24"/>
          <w:szCs w:val="24"/>
          <w:lang w:val="en-US"/>
        </w:rPr>
        <w:t xml:space="preserve">was not possible to apply a standardized quantification field to all individuals without including </w:t>
      </w:r>
      <w:r w:rsidRPr="00755373">
        <w:rPr>
          <w:rFonts w:ascii="Arial" w:hAnsi="Arial" w:cs="Arial"/>
          <w:sz w:val="24"/>
          <w:szCs w:val="24"/>
          <w:lang w:val="en-CA"/>
        </w:rPr>
        <w:t>cells or fibers from the periventricular region</w:t>
      </w:r>
      <w:r w:rsidR="00616200">
        <w:rPr>
          <w:rFonts w:ascii="Arial" w:hAnsi="Arial" w:cs="Arial"/>
          <w:sz w:val="24"/>
          <w:szCs w:val="24"/>
          <w:lang w:val="en-CA"/>
        </w:rPr>
        <w:t xml:space="preserve">. </w:t>
      </w:r>
      <w:r w:rsidR="00DE2432">
        <w:rPr>
          <w:rFonts w:ascii="Arial" w:hAnsi="Arial" w:cs="Arial"/>
          <w:sz w:val="24"/>
          <w:szCs w:val="24"/>
          <w:lang w:val="en-CA"/>
        </w:rPr>
        <w:t>Therefore,</w:t>
      </w:r>
      <w:r w:rsidR="00616200">
        <w:rPr>
          <w:rFonts w:ascii="Arial" w:hAnsi="Arial" w:cs="Arial"/>
          <w:sz w:val="24"/>
          <w:szCs w:val="24"/>
          <w:lang w:val="en-CA"/>
        </w:rPr>
        <w:t xml:space="preserve"> a smaller rectangle was used to quantify </w:t>
      </w:r>
      <w:r w:rsidR="00616200" w:rsidRPr="00755373">
        <w:rPr>
          <w:rFonts w:ascii="Arial" w:hAnsi="Arial" w:cs="Arial"/>
          <w:sz w:val="24"/>
          <w:szCs w:val="24"/>
          <w:lang w:val="en-CA"/>
        </w:rPr>
        <w:t xml:space="preserve">only </w:t>
      </w:r>
      <w:r w:rsidR="00616200">
        <w:rPr>
          <w:rFonts w:ascii="Arial" w:hAnsi="Arial" w:cs="Arial"/>
          <w:sz w:val="24"/>
          <w:szCs w:val="24"/>
          <w:lang w:val="en-CA"/>
        </w:rPr>
        <w:t>the dorsal</w:t>
      </w:r>
      <w:r w:rsidR="00616200" w:rsidRPr="00755373">
        <w:rPr>
          <w:rFonts w:ascii="Arial" w:hAnsi="Arial" w:cs="Arial"/>
          <w:sz w:val="24"/>
          <w:szCs w:val="24"/>
          <w:lang w:val="en-CA"/>
        </w:rPr>
        <w:t xml:space="preserve"> part of the medial preoptic nucleus (MPN; in </w:t>
      </w:r>
      <w:r w:rsidR="00616200" w:rsidRPr="00755373">
        <w:rPr>
          <w:rFonts w:ascii="Arial" w:hAnsi="Arial" w:cs="Arial"/>
          <w:b/>
          <w:bCs/>
          <w:sz w:val="24"/>
          <w:szCs w:val="24"/>
          <w:lang w:val="en-CA"/>
        </w:rPr>
        <w:t>red</w:t>
      </w:r>
      <w:r w:rsidR="00616200" w:rsidRPr="00755373">
        <w:rPr>
          <w:rFonts w:ascii="Arial" w:hAnsi="Arial" w:cs="Arial"/>
          <w:sz w:val="24"/>
          <w:szCs w:val="24"/>
          <w:lang w:val="en-CA"/>
        </w:rPr>
        <w:t>)</w:t>
      </w:r>
      <w:r w:rsidRPr="00755373">
        <w:rPr>
          <w:rFonts w:ascii="Arial" w:hAnsi="Arial" w:cs="Arial"/>
          <w:sz w:val="24"/>
          <w:szCs w:val="24"/>
          <w:lang w:val="en-CA"/>
        </w:rPr>
        <w:t>. For ARO (</w:t>
      </w:r>
      <w:r w:rsidRPr="00755373">
        <w:rPr>
          <w:rFonts w:ascii="Arial" w:hAnsi="Arial" w:cs="Arial"/>
          <w:b/>
          <w:bCs/>
          <w:sz w:val="24"/>
          <w:szCs w:val="24"/>
          <w:lang w:val="en-CA"/>
        </w:rPr>
        <w:t>right part</w:t>
      </w:r>
      <w:r w:rsidRPr="00755373">
        <w:rPr>
          <w:rFonts w:ascii="Arial" w:hAnsi="Arial" w:cs="Arial"/>
          <w:sz w:val="24"/>
          <w:szCs w:val="24"/>
          <w:lang w:val="en-CA"/>
        </w:rPr>
        <w:t xml:space="preserve">), the rectangle covered the complete BNST (in </w:t>
      </w:r>
      <w:r w:rsidRPr="00755373">
        <w:rPr>
          <w:rFonts w:ascii="Arial" w:hAnsi="Arial" w:cs="Arial"/>
          <w:b/>
          <w:bCs/>
          <w:sz w:val="24"/>
          <w:szCs w:val="24"/>
          <w:lang w:val="en-CA"/>
        </w:rPr>
        <w:t>green</w:t>
      </w:r>
      <w:r w:rsidRPr="00755373">
        <w:rPr>
          <w:rFonts w:ascii="Arial" w:hAnsi="Arial" w:cs="Arial"/>
          <w:sz w:val="24"/>
          <w:szCs w:val="24"/>
          <w:lang w:val="en-CA"/>
        </w:rPr>
        <w:t xml:space="preserve">) and MPN (in </w:t>
      </w:r>
      <w:r w:rsidRPr="00755373">
        <w:rPr>
          <w:rFonts w:ascii="Arial" w:hAnsi="Arial" w:cs="Arial"/>
          <w:b/>
          <w:bCs/>
          <w:sz w:val="24"/>
          <w:szCs w:val="24"/>
          <w:lang w:val="en-CA"/>
        </w:rPr>
        <w:t>red</w:t>
      </w:r>
      <w:r w:rsidRPr="00755373">
        <w:rPr>
          <w:rFonts w:ascii="Arial" w:hAnsi="Arial" w:cs="Arial"/>
          <w:sz w:val="24"/>
          <w:szCs w:val="24"/>
          <w:lang w:val="en-CA"/>
        </w:rPr>
        <w:t xml:space="preserve">). The number of cells </w:t>
      </w:r>
      <w:r w:rsidR="00DE2432">
        <w:rPr>
          <w:rFonts w:ascii="Arial" w:hAnsi="Arial" w:cs="Arial"/>
          <w:sz w:val="24"/>
          <w:szCs w:val="24"/>
          <w:lang w:val="en-CA"/>
        </w:rPr>
        <w:t xml:space="preserve">was </w:t>
      </w:r>
      <w:r w:rsidRPr="00755373">
        <w:rPr>
          <w:rFonts w:ascii="Arial" w:hAnsi="Arial" w:cs="Arial"/>
          <w:sz w:val="24"/>
          <w:szCs w:val="24"/>
          <w:lang w:val="en-CA"/>
        </w:rPr>
        <w:t xml:space="preserve">normalized by the length of the corresponding brain structures. </w:t>
      </w:r>
      <w:r w:rsidRPr="00755373">
        <w:rPr>
          <w:rFonts w:ascii="Arial" w:hAnsi="Arial" w:cs="Arial"/>
          <w:sz w:val="24"/>
          <w:szCs w:val="24"/>
          <w:u w:val="single"/>
          <w:lang w:val="en-CA"/>
        </w:rPr>
        <w:t>Abbreviations</w:t>
      </w:r>
      <w:r w:rsidRPr="00755373">
        <w:rPr>
          <w:rFonts w:ascii="Arial" w:hAnsi="Arial" w:cs="Arial"/>
          <w:sz w:val="24"/>
          <w:szCs w:val="24"/>
          <w:lang w:val="en-CA"/>
        </w:rPr>
        <w:t xml:space="preserve">: </w:t>
      </w:r>
      <w:r w:rsidRPr="00755373">
        <w:rPr>
          <w:rFonts w:ascii="Arial" w:hAnsi="Arial" w:cs="Arial"/>
          <w:b/>
          <w:bCs/>
          <w:sz w:val="24"/>
          <w:szCs w:val="24"/>
          <w:lang w:val="en-CA"/>
        </w:rPr>
        <w:t>ac</w:t>
      </w:r>
      <w:r w:rsidRPr="00755373">
        <w:rPr>
          <w:rFonts w:ascii="Arial" w:hAnsi="Arial" w:cs="Arial"/>
          <w:sz w:val="24"/>
          <w:szCs w:val="24"/>
          <w:lang w:val="en-CA"/>
        </w:rPr>
        <w:t xml:space="preserve">: anterior commissure, </w:t>
      </w:r>
      <w:r w:rsidRPr="00755373">
        <w:rPr>
          <w:rFonts w:ascii="Arial" w:hAnsi="Arial" w:cs="Arial"/>
          <w:b/>
          <w:bCs/>
          <w:sz w:val="24"/>
          <w:szCs w:val="24"/>
          <w:lang w:val="en-CA"/>
        </w:rPr>
        <w:t>LV</w:t>
      </w:r>
      <w:r w:rsidRPr="00755373">
        <w:rPr>
          <w:rFonts w:ascii="Arial" w:hAnsi="Arial" w:cs="Arial"/>
          <w:sz w:val="24"/>
          <w:szCs w:val="24"/>
          <w:lang w:val="en-CA"/>
        </w:rPr>
        <w:t xml:space="preserve">: lateral ventricle, </w:t>
      </w:r>
      <w:r w:rsidRPr="00755373">
        <w:rPr>
          <w:rFonts w:ascii="Arial" w:hAnsi="Arial" w:cs="Arial"/>
          <w:b/>
          <w:bCs/>
          <w:sz w:val="24"/>
          <w:szCs w:val="24"/>
          <w:lang w:val="en-CA"/>
        </w:rPr>
        <w:t>OC</w:t>
      </w:r>
      <w:r w:rsidRPr="00755373">
        <w:rPr>
          <w:rFonts w:ascii="Arial" w:hAnsi="Arial" w:cs="Arial"/>
          <w:sz w:val="24"/>
          <w:szCs w:val="24"/>
          <w:lang w:val="en-CA"/>
        </w:rPr>
        <w:t xml:space="preserve">: optic chiasm, </w:t>
      </w:r>
      <w:r w:rsidRPr="00755373">
        <w:rPr>
          <w:rFonts w:ascii="Arial" w:hAnsi="Arial" w:cs="Arial"/>
          <w:b/>
          <w:bCs/>
          <w:sz w:val="24"/>
          <w:szCs w:val="24"/>
          <w:lang w:val="en-CA"/>
        </w:rPr>
        <w:t>VIII</w:t>
      </w:r>
      <w:r w:rsidRPr="00755373">
        <w:rPr>
          <w:rFonts w:ascii="Arial" w:hAnsi="Arial" w:cs="Arial"/>
          <w:sz w:val="24"/>
          <w:szCs w:val="24"/>
          <w:lang w:val="en-CA"/>
        </w:rPr>
        <w:t>: third ventricle.</w:t>
      </w:r>
    </w:p>
    <w:p w14:paraId="7377301F" w14:textId="77777777" w:rsidR="00616200" w:rsidRDefault="00616200" w:rsidP="00C22C83">
      <w:pPr>
        <w:spacing w:after="0" w:line="480" w:lineRule="auto"/>
        <w:jc w:val="both"/>
        <w:rPr>
          <w:rFonts w:ascii="Arial" w:hAnsi="Arial" w:cs="Arial"/>
          <w:sz w:val="24"/>
          <w:szCs w:val="24"/>
          <w:lang w:val="en-CA"/>
        </w:rPr>
        <w:sectPr w:rsidR="00616200" w:rsidSect="0073416C">
          <w:footerReference w:type="default" r:id="rId9"/>
          <w:pgSz w:w="11906" w:h="16838"/>
          <w:pgMar w:top="1417" w:right="1417" w:bottom="1417" w:left="1417" w:header="708" w:footer="708" w:gutter="0"/>
          <w:cols w:space="708"/>
          <w:docGrid w:linePitch="360"/>
        </w:sectPr>
      </w:pPr>
    </w:p>
    <w:p w14:paraId="03AD7935" w14:textId="2A31EF93" w:rsidR="00C22C83" w:rsidRDefault="00C22C83" w:rsidP="00A1573F">
      <w:pPr>
        <w:spacing w:after="0" w:line="480" w:lineRule="auto"/>
        <w:rPr>
          <w:rFonts w:ascii="Arial" w:hAnsi="Arial" w:cs="Arial"/>
          <w:b/>
          <w:bCs/>
          <w:sz w:val="24"/>
          <w:szCs w:val="24"/>
          <w:lang w:val="en-CA"/>
        </w:rPr>
      </w:pPr>
      <w:r>
        <w:rPr>
          <w:noProof/>
          <w:lang w:eastAsia="fr-FR"/>
        </w:rPr>
        <w:lastRenderedPageBreak/>
        <w:drawing>
          <wp:inline distT="0" distB="0" distL="0" distR="0" wp14:anchorId="39901995" wp14:editId="39DFBCD8">
            <wp:extent cx="8891270" cy="3741420"/>
            <wp:effectExtent l="0" t="0" r="508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91270" cy="3741420"/>
                    </a:xfrm>
                    <a:prstGeom prst="rect">
                      <a:avLst/>
                    </a:prstGeom>
                    <a:noFill/>
                    <a:ln>
                      <a:noFill/>
                    </a:ln>
                  </pic:spPr>
                </pic:pic>
              </a:graphicData>
            </a:graphic>
          </wp:inline>
        </w:drawing>
      </w:r>
    </w:p>
    <w:p w14:paraId="62F4C874" w14:textId="4EE0085B" w:rsidR="00C22C83" w:rsidRDefault="00C22C83" w:rsidP="00A1573F">
      <w:pPr>
        <w:spacing w:after="0" w:line="480" w:lineRule="auto"/>
        <w:rPr>
          <w:rFonts w:ascii="Arial" w:hAnsi="Arial" w:cs="Arial"/>
          <w:sz w:val="24"/>
          <w:szCs w:val="24"/>
          <w:lang w:val="en-CA"/>
        </w:rPr>
        <w:sectPr w:rsidR="00C22C83" w:rsidSect="00C22C83">
          <w:pgSz w:w="16838" w:h="11906" w:orient="landscape"/>
          <w:pgMar w:top="1418" w:right="1418" w:bottom="1418" w:left="1418" w:header="709" w:footer="709" w:gutter="0"/>
          <w:cols w:space="708"/>
          <w:docGrid w:linePitch="360"/>
        </w:sectPr>
      </w:pPr>
      <w:r w:rsidRPr="00755373">
        <w:rPr>
          <w:rFonts w:ascii="Arial" w:hAnsi="Arial" w:cs="Arial"/>
          <w:b/>
          <w:bCs/>
          <w:sz w:val="24"/>
          <w:szCs w:val="24"/>
          <w:lang w:val="en-CA"/>
        </w:rPr>
        <w:t>Supplementary Figure S3</w:t>
      </w:r>
      <w:r w:rsidRPr="00755373">
        <w:rPr>
          <w:rFonts w:ascii="Arial" w:hAnsi="Arial" w:cs="Arial"/>
          <w:sz w:val="24"/>
          <w:szCs w:val="24"/>
          <w:lang w:val="en-CA"/>
        </w:rPr>
        <w:t>. Schematic</w:t>
      </w:r>
      <w:r w:rsidRPr="006435E5">
        <w:rPr>
          <w:rFonts w:ascii="Arial" w:hAnsi="Arial" w:cs="Arial"/>
          <w:sz w:val="24"/>
          <w:szCs w:val="24"/>
          <w:lang w:val="en-CA"/>
        </w:rPr>
        <w:t xml:space="preserve"> drawings </w:t>
      </w:r>
      <w:r>
        <w:rPr>
          <w:rFonts w:ascii="Arial" w:hAnsi="Arial" w:cs="Arial"/>
          <w:sz w:val="24"/>
          <w:szCs w:val="24"/>
          <w:lang w:val="en-CA"/>
        </w:rPr>
        <w:t>and illustrations</w:t>
      </w:r>
      <w:r w:rsidRPr="006435E5">
        <w:rPr>
          <w:rFonts w:ascii="Arial" w:hAnsi="Arial" w:cs="Arial"/>
          <w:sz w:val="24"/>
          <w:szCs w:val="24"/>
          <w:lang w:val="en-CA"/>
        </w:rPr>
        <w:t xml:space="preserve"> of coronal sections through a quail brain</w:t>
      </w:r>
      <w:r>
        <w:rPr>
          <w:rFonts w:ascii="Arial" w:hAnsi="Arial" w:cs="Arial"/>
          <w:sz w:val="24"/>
          <w:szCs w:val="24"/>
          <w:lang w:val="en-CA"/>
        </w:rPr>
        <w:t xml:space="preserve"> </w:t>
      </w:r>
      <w:r w:rsidRPr="006435E5">
        <w:rPr>
          <w:rFonts w:ascii="Arial" w:hAnsi="Arial" w:cs="Arial"/>
          <w:sz w:val="24"/>
          <w:szCs w:val="24"/>
          <w:lang w:val="en-CA"/>
        </w:rPr>
        <w:t xml:space="preserve">depicting the distribution of </w:t>
      </w:r>
      <w:proofErr w:type="spellStart"/>
      <w:r w:rsidRPr="006435E5">
        <w:rPr>
          <w:rFonts w:ascii="Arial" w:hAnsi="Arial" w:cs="Arial"/>
          <w:sz w:val="24"/>
          <w:szCs w:val="24"/>
          <w:lang w:val="en-CA"/>
        </w:rPr>
        <w:t>mesotocin</w:t>
      </w:r>
      <w:proofErr w:type="spellEnd"/>
      <w:r w:rsidRPr="006435E5">
        <w:rPr>
          <w:rFonts w:ascii="Arial" w:hAnsi="Arial" w:cs="Arial"/>
          <w:sz w:val="24"/>
          <w:szCs w:val="24"/>
          <w:lang w:val="en-CA"/>
        </w:rPr>
        <w:t xml:space="preserve"> immunoreactive (MT </w:t>
      </w:r>
      <w:proofErr w:type="spellStart"/>
      <w:r w:rsidRPr="006435E5">
        <w:rPr>
          <w:rFonts w:ascii="Arial" w:hAnsi="Arial" w:cs="Arial"/>
          <w:sz w:val="24"/>
          <w:szCs w:val="24"/>
          <w:lang w:val="en-CA"/>
        </w:rPr>
        <w:t>ir</w:t>
      </w:r>
      <w:proofErr w:type="spellEnd"/>
      <w:r w:rsidRPr="006435E5">
        <w:rPr>
          <w:rFonts w:ascii="Arial" w:hAnsi="Arial" w:cs="Arial"/>
          <w:sz w:val="24"/>
          <w:szCs w:val="24"/>
          <w:lang w:val="en-CA"/>
        </w:rPr>
        <w:t>-) structures in a rostral to caudal order (</w:t>
      </w:r>
      <w:r>
        <w:rPr>
          <w:rFonts w:ascii="Arial" w:hAnsi="Arial" w:cs="Arial"/>
          <w:sz w:val="24"/>
          <w:szCs w:val="24"/>
          <w:lang w:val="en-CA"/>
        </w:rPr>
        <w:t xml:space="preserve">plate 12 to 28 corresponding to chick brain </w:t>
      </w:r>
      <w:r>
        <w:rPr>
          <w:rFonts w:ascii="Arial" w:hAnsi="Arial" w:cs="Arial"/>
          <w:sz w:val="24"/>
          <w:szCs w:val="24"/>
          <w:lang w:val="en-CA"/>
        </w:rPr>
        <w:fldChar w:fldCharType="begin"/>
      </w:r>
      <w:r>
        <w:rPr>
          <w:rFonts w:ascii="Arial" w:hAnsi="Arial" w:cs="Arial"/>
          <w:sz w:val="24"/>
          <w:szCs w:val="24"/>
          <w:lang w:val="en-CA"/>
        </w:rPr>
        <w:instrText xml:space="preserve"> ADDIN EN.CITE &lt;EndNote&gt;&lt;Cite&gt;&lt;Author&gt;Puelles&lt;/Author&gt;&lt;Year&gt;2018&lt;/Year&gt;&lt;RecNum&gt;3479&lt;/RecNum&gt;&lt;DisplayText&gt;&lt;style face="superscript"&gt;50&lt;/style&gt;&lt;/DisplayText&gt;&lt;record&gt;&lt;rec-number&gt;3479&lt;/rec-number&gt;&lt;foreign-keys&gt;&lt;key app="EN" db-id="5tds90erpead9cee5dw5e5vf55ez0edwepf2" timestamp="1660143417"&gt;3479&lt;/key&gt;&lt;/foreign-keys&gt;&lt;ref-type name="Book"&gt;6&lt;/ref-type&gt;&lt;contributors&gt;&lt;authors&gt;&lt;author&gt;Puelles, Luis&lt;/author&gt;&lt;author&gt;Martinez-de-la-Torre, Margaret&lt;/author&gt;&lt;author&gt;Martinez, Salvador&lt;/author&gt;&lt;author&gt;Watson, Charles&lt;/author&gt;&lt;author&gt;Paxinos, George&lt;/author&gt;&lt;/authors&gt;&lt;/contributors&gt;&lt;titles&gt;&lt;title&gt;The Chick Brain in Stereotaxic Coordinates and Alternate Stains: Featuring Neuromeric Divisions and Mammalian Homologies&lt;/title&gt;&lt;/titles&gt;&lt;edition&gt;2nd Edition Featuring Neuromeric Divisions and Mammalian Homologies&lt;/edition&gt;&lt;dates&gt;&lt;year&gt;2018&lt;/year&gt;&lt;/dates&gt;&lt;publisher&gt;Academic Press&lt;/publisher&gt;&lt;isbn&gt;0128160411&lt;/isbn&gt;&lt;urls&gt;&lt;/urls&gt;&lt;/record&gt;&lt;/Cite&gt;&lt;/EndNote&gt;</w:instrText>
      </w:r>
      <w:r>
        <w:rPr>
          <w:rFonts w:ascii="Arial" w:hAnsi="Arial" w:cs="Arial"/>
          <w:sz w:val="24"/>
          <w:szCs w:val="24"/>
          <w:lang w:val="en-CA"/>
        </w:rPr>
        <w:fldChar w:fldCharType="separate"/>
      </w:r>
      <w:r w:rsidRPr="00751811">
        <w:rPr>
          <w:rFonts w:ascii="Arial" w:hAnsi="Arial" w:cs="Arial"/>
          <w:noProof/>
          <w:sz w:val="24"/>
          <w:szCs w:val="24"/>
          <w:vertAlign w:val="superscript"/>
          <w:lang w:val="en-CA"/>
        </w:rPr>
        <w:t>50</w:t>
      </w:r>
      <w:r>
        <w:rPr>
          <w:rFonts w:ascii="Arial" w:hAnsi="Arial" w:cs="Arial"/>
          <w:sz w:val="24"/>
          <w:szCs w:val="24"/>
          <w:lang w:val="en-CA"/>
        </w:rPr>
        <w:fldChar w:fldCharType="end"/>
      </w:r>
      <w:r w:rsidRPr="006435E5">
        <w:rPr>
          <w:rFonts w:ascii="Arial" w:hAnsi="Arial" w:cs="Arial"/>
          <w:sz w:val="24"/>
          <w:szCs w:val="24"/>
          <w:lang w:val="en-CA"/>
        </w:rPr>
        <w:t xml:space="preserve">). MT </w:t>
      </w:r>
      <w:proofErr w:type="spellStart"/>
      <w:r w:rsidRPr="006435E5">
        <w:rPr>
          <w:rFonts w:ascii="Arial" w:hAnsi="Arial" w:cs="Arial"/>
          <w:sz w:val="24"/>
          <w:szCs w:val="24"/>
          <w:lang w:val="en-CA"/>
        </w:rPr>
        <w:t>ir</w:t>
      </w:r>
      <w:proofErr w:type="spellEnd"/>
      <w:r w:rsidRPr="006435E5">
        <w:rPr>
          <w:rFonts w:ascii="Arial" w:hAnsi="Arial" w:cs="Arial"/>
          <w:sz w:val="24"/>
          <w:szCs w:val="24"/>
          <w:lang w:val="en-CA"/>
        </w:rPr>
        <w:t xml:space="preserve">- </w:t>
      </w:r>
      <w:r>
        <w:rPr>
          <w:rFonts w:ascii="Arial" w:hAnsi="Arial" w:cs="Arial"/>
          <w:sz w:val="24"/>
          <w:szCs w:val="24"/>
          <w:lang w:val="en-CA"/>
        </w:rPr>
        <w:t>soma</w:t>
      </w:r>
      <w:r w:rsidRPr="006435E5">
        <w:rPr>
          <w:rFonts w:ascii="Arial" w:hAnsi="Arial" w:cs="Arial"/>
          <w:sz w:val="24"/>
          <w:szCs w:val="24"/>
          <w:lang w:val="en-CA"/>
        </w:rPr>
        <w:t xml:space="preserve"> and fibers are represented by circles or multiplication sign, respectively. The density of symbols has been adjusted to give a qualitative estimate of the number of the immunoreactive structures.</w:t>
      </w:r>
      <w:r>
        <w:rPr>
          <w:rFonts w:ascii="Arial" w:hAnsi="Arial" w:cs="Arial"/>
          <w:sz w:val="24"/>
          <w:szCs w:val="24"/>
          <w:lang w:val="en-CA"/>
        </w:rPr>
        <w:t xml:space="preserve"> Number 1 to 3 refer to brain regions that were not clearly identified in the atlas but for which illustrations were provided. </w:t>
      </w:r>
      <w:r w:rsidRPr="006435E5">
        <w:rPr>
          <w:rFonts w:ascii="Arial" w:hAnsi="Arial" w:cs="Arial"/>
          <w:sz w:val="24"/>
          <w:szCs w:val="24"/>
          <w:u w:val="single"/>
          <w:lang w:val="en-CA"/>
        </w:rPr>
        <w:t>Abbreviations</w:t>
      </w:r>
      <w:r w:rsidRPr="006435E5">
        <w:rPr>
          <w:rFonts w:ascii="Arial" w:hAnsi="Arial" w:cs="Arial"/>
          <w:sz w:val="24"/>
          <w:szCs w:val="24"/>
          <w:lang w:val="en-CA"/>
        </w:rPr>
        <w:t xml:space="preserve">: </w:t>
      </w:r>
      <w:r w:rsidRPr="006435E5">
        <w:rPr>
          <w:rFonts w:ascii="Arial" w:hAnsi="Arial" w:cs="Arial"/>
          <w:b/>
          <w:bCs/>
          <w:sz w:val="24"/>
          <w:szCs w:val="24"/>
          <w:lang w:val="en-CA"/>
        </w:rPr>
        <w:t>AC</w:t>
      </w:r>
      <w:r w:rsidRPr="006435E5">
        <w:rPr>
          <w:rFonts w:ascii="Arial" w:hAnsi="Arial" w:cs="Arial"/>
          <w:sz w:val="24"/>
          <w:szCs w:val="24"/>
          <w:lang w:val="en-CA"/>
        </w:rPr>
        <w:t xml:space="preserve">: anterior commissure, </w:t>
      </w:r>
      <w:r w:rsidRPr="006435E5">
        <w:rPr>
          <w:rFonts w:ascii="Arial" w:hAnsi="Arial" w:cs="Arial"/>
          <w:b/>
          <w:bCs/>
          <w:sz w:val="24"/>
          <w:szCs w:val="24"/>
          <w:lang w:val="en-CA"/>
        </w:rPr>
        <w:t>BNST</w:t>
      </w:r>
      <w:r>
        <w:rPr>
          <w:rFonts w:ascii="Arial" w:hAnsi="Arial" w:cs="Arial"/>
          <w:sz w:val="24"/>
          <w:szCs w:val="24"/>
          <w:lang w:val="en-CA"/>
        </w:rPr>
        <w:t xml:space="preserve">: bed nucleus of the </w:t>
      </w:r>
      <w:r>
        <w:rPr>
          <w:rFonts w:ascii="Arial" w:hAnsi="Arial" w:cs="Arial"/>
          <w:sz w:val="24"/>
          <w:szCs w:val="24"/>
          <w:lang w:val="en-CA"/>
        </w:rPr>
        <w:lastRenderedPageBreak/>
        <w:t xml:space="preserve">stria terminalis, </w:t>
      </w:r>
      <w:r w:rsidRPr="006435E5">
        <w:rPr>
          <w:rFonts w:ascii="Arial" w:hAnsi="Arial" w:cs="Arial"/>
          <w:b/>
          <w:bCs/>
          <w:sz w:val="24"/>
          <w:szCs w:val="24"/>
          <w:lang w:val="en-CA"/>
        </w:rPr>
        <w:t>DSD</w:t>
      </w:r>
      <w:r w:rsidRPr="006435E5">
        <w:rPr>
          <w:rFonts w:ascii="Arial" w:hAnsi="Arial" w:cs="Arial"/>
          <w:sz w:val="24"/>
          <w:szCs w:val="24"/>
          <w:lang w:val="en-CA"/>
        </w:rPr>
        <w:t xml:space="preserve">: dorsal supraoptic decussation, </w:t>
      </w:r>
      <w:r w:rsidRPr="006435E5">
        <w:rPr>
          <w:rFonts w:ascii="Arial" w:hAnsi="Arial" w:cs="Arial"/>
          <w:b/>
          <w:bCs/>
          <w:sz w:val="24"/>
          <w:szCs w:val="24"/>
          <w:lang w:val="en-CA"/>
        </w:rPr>
        <w:t>OC</w:t>
      </w:r>
      <w:r w:rsidRPr="006435E5">
        <w:rPr>
          <w:rFonts w:ascii="Arial" w:hAnsi="Arial" w:cs="Arial"/>
          <w:sz w:val="24"/>
          <w:szCs w:val="24"/>
          <w:lang w:val="en-CA"/>
        </w:rPr>
        <w:t xml:space="preserve">: optic chiasm, </w:t>
      </w:r>
      <w:r w:rsidRPr="006435E5">
        <w:rPr>
          <w:rFonts w:ascii="Arial" w:hAnsi="Arial" w:cs="Arial"/>
          <w:b/>
          <w:bCs/>
          <w:sz w:val="24"/>
          <w:szCs w:val="24"/>
          <w:lang w:val="en-CA"/>
        </w:rPr>
        <w:t>OT</w:t>
      </w:r>
      <w:r w:rsidRPr="006435E5">
        <w:rPr>
          <w:rFonts w:ascii="Arial" w:hAnsi="Arial" w:cs="Arial"/>
          <w:sz w:val="24"/>
          <w:szCs w:val="24"/>
          <w:lang w:val="en-CA"/>
        </w:rPr>
        <w:t>: optic tectum,</w:t>
      </w:r>
      <w:r>
        <w:rPr>
          <w:rFonts w:ascii="Arial" w:hAnsi="Arial" w:cs="Arial"/>
          <w:sz w:val="24"/>
          <w:szCs w:val="24"/>
          <w:lang w:val="en-CA"/>
        </w:rPr>
        <w:t xml:space="preserve"> </w:t>
      </w:r>
      <w:r w:rsidRPr="006435E5">
        <w:rPr>
          <w:rFonts w:ascii="Arial" w:hAnsi="Arial" w:cs="Arial"/>
          <w:b/>
          <w:bCs/>
          <w:sz w:val="24"/>
          <w:szCs w:val="24"/>
          <w:lang w:val="en-CA"/>
        </w:rPr>
        <w:t>LS</w:t>
      </w:r>
      <w:r>
        <w:rPr>
          <w:rFonts w:ascii="Arial" w:hAnsi="Arial" w:cs="Arial"/>
          <w:sz w:val="24"/>
          <w:szCs w:val="24"/>
          <w:lang w:val="en-CA"/>
        </w:rPr>
        <w:t>: lateral septum,</w:t>
      </w:r>
      <w:r w:rsidRPr="006435E5">
        <w:rPr>
          <w:rFonts w:ascii="Arial" w:hAnsi="Arial" w:cs="Arial"/>
          <w:sz w:val="24"/>
          <w:szCs w:val="24"/>
          <w:lang w:val="en-CA"/>
        </w:rPr>
        <w:t xml:space="preserve"> </w:t>
      </w:r>
      <w:r w:rsidRPr="006435E5">
        <w:rPr>
          <w:rFonts w:ascii="Arial" w:hAnsi="Arial" w:cs="Arial"/>
          <w:b/>
          <w:bCs/>
          <w:sz w:val="24"/>
          <w:szCs w:val="24"/>
          <w:lang w:val="en-CA"/>
        </w:rPr>
        <w:t>ME</w:t>
      </w:r>
      <w:r w:rsidRPr="006435E5">
        <w:rPr>
          <w:rFonts w:ascii="Arial" w:hAnsi="Arial" w:cs="Arial"/>
          <w:sz w:val="24"/>
          <w:szCs w:val="24"/>
          <w:lang w:val="en-CA"/>
        </w:rPr>
        <w:t>: median eminence</w:t>
      </w:r>
      <w:r>
        <w:rPr>
          <w:rFonts w:ascii="Arial" w:hAnsi="Arial" w:cs="Arial"/>
          <w:sz w:val="24"/>
          <w:szCs w:val="24"/>
          <w:lang w:val="en-CA"/>
        </w:rPr>
        <w:t>,</w:t>
      </w:r>
      <w:r w:rsidRPr="006435E5">
        <w:rPr>
          <w:rFonts w:ascii="Arial" w:hAnsi="Arial" w:cs="Arial"/>
          <w:sz w:val="24"/>
          <w:szCs w:val="24"/>
          <w:lang w:val="en-CA"/>
        </w:rPr>
        <w:t xml:space="preserve"> </w:t>
      </w:r>
      <w:r w:rsidRPr="006435E5">
        <w:rPr>
          <w:rFonts w:ascii="Arial" w:hAnsi="Arial" w:cs="Arial"/>
          <w:b/>
          <w:bCs/>
          <w:sz w:val="24"/>
          <w:szCs w:val="24"/>
          <w:lang w:val="en-CA"/>
        </w:rPr>
        <w:t>MPN</w:t>
      </w:r>
      <w:r>
        <w:rPr>
          <w:rFonts w:ascii="Arial" w:hAnsi="Arial" w:cs="Arial"/>
          <w:sz w:val="24"/>
          <w:szCs w:val="24"/>
          <w:lang w:val="en-CA"/>
        </w:rPr>
        <w:t xml:space="preserve">: medial preoptic nucleus, </w:t>
      </w:r>
      <w:r w:rsidRPr="006435E5">
        <w:rPr>
          <w:rFonts w:ascii="Arial" w:hAnsi="Arial" w:cs="Arial"/>
          <w:b/>
          <w:bCs/>
          <w:sz w:val="24"/>
          <w:szCs w:val="24"/>
          <w:lang w:val="en-CA"/>
        </w:rPr>
        <w:t>NIII</w:t>
      </w:r>
      <w:r w:rsidRPr="006435E5">
        <w:rPr>
          <w:rFonts w:ascii="Arial" w:hAnsi="Arial" w:cs="Arial"/>
          <w:sz w:val="24"/>
          <w:szCs w:val="24"/>
          <w:lang w:val="en-CA"/>
        </w:rPr>
        <w:t xml:space="preserve">: third ventricle, </w:t>
      </w:r>
      <w:r w:rsidRPr="006435E5">
        <w:rPr>
          <w:rFonts w:ascii="Arial" w:hAnsi="Arial" w:cs="Arial"/>
          <w:b/>
          <w:bCs/>
          <w:sz w:val="24"/>
          <w:szCs w:val="24"/>
          <w:lang w:val="en-CA"/>
        </w:rPr>
        <w:t>PC</w:t>
      </w:r>
      <w:r w:rsidRPr="006435E5">
        <w:rPr>
          <w:rFonts w:ascii="Arial" w:hAnsi="Arial" w:cs="Arial"/>
          <w:sz w:val="24"/>
          <w:szCs w:val="24"/>
          <w:lang w:val="en-CA"/>
        </w:rPr>
        <w:t>: posterior commissure,</w:t>
      </w:r>
      <w:r>
        <w:rPr>
          <w:rFonts w:ascii="Arial" w:hAnsi="Arial" w:cs="Arial"/>
          <w:sz w:val="24"/>
          <w:szCs w:val="24"/>
          <w:lang w:val="en-CA"/>
        </w:rPr>
        <w:t xml:space="preserve"> </w:t>
      </w:r>
      <w:r w:rsidRPr="00D54C7E">
        <w:rPr>
          <w:rFonts w:ascii="Arial" w:hAnsi="Arial" w:cs="Arial"/>
          <w:b/>
          <w:bCs/>
          <w:sz w:val="24"/>
          <w:szCs w:val="24"/>
          <w:lang w:val="en-CA"/>
        </w:rPr>
        <w:t>PAG</w:t>
      </w:r>
      <w:r>
        <w:rPr>
          <w:rFonts w:ascii="Arial" w:hAnsi="Arial" w:cs="Arial"/>
          <w:sz w:val="24"/>
          <w:szCs w:val="24"/>
          <w:lang w:val="en-CA"/>
        </w:rPr>
        <w:t>: p</w:t>
      </w:r>
      <w:r w:rsidRPr="00D54C7E">
        <w:rPr>
          <w:rFonts w:ascii="Arial" w:hAnsi="Arial" w:cs="Arial"/>
          <w:sz w:val="24"/>
          <w:szCs w:val="24"/>
          <w:lang w:val="en-CA"/>
        </w:rPr>
        <w:t>eriaqueductal gray</w:t>
      </w:r>
      <w:r>
        <w:rPr>
          <w:rFonts w:ascii="Arial" w:hAnsi="Arial" w:cs="Arial"/>
          <w:sz w:val="24"/>
          <w:szCs w:val="24"/>
          <w:lang w:val="en-CA"/>
        </w:rPr>
        <w:t xml:space="preserve">, </w:t>
      </w:r>
      <w:r w:rsidRPr="006435E5">
        <w:rPr>
          <w:rFonts w:ascii="Arial" w:hAnsi="Arial" w:cs="Arial"/>
          <w:b/>
          <w:bCs/>
          <w:sz w:val="24"/>
          <w:szCs w:val="24"/>
          <w:lang w:val="en-CA"/>
        </w:rPr>
        <w:t>PVN</w:t>
      </w:r>
      <w:r>
        <w:rPr>
          <w:rFonts w:ascii="Arial" w:hAnsi="Arial" w:cs="Arial"/>
          <w:sz w:val="24"/>
          <w:szCs w:val="24"/>
          <w:lang w:val="en-CA"/>
        </w:rPr>
        <w:t>: paraventricular nucleus of the hypothalamus,</w:t>
      </w:r>
      <w:r w:rsidRPr="006435E5">
        <w:rPr>
          <w:rFonts w:ascii="Arial" w:hAnsi="Arial" w:cs="Arial"/>
          <w:sz w:val="24"/>
          <w:szCs w:val="24"/>
          <w:lang w:val="en-CA"/>
        </w:rPr>
        <w:t xml:space="preserve"> </w:t>
      </w:r>
      <w:r w:rsidRPr="006435E5">
        <w:rPr>
          <w:rFonts w:ascii="Arial" w:hAnsi="Arial" w:cs="Arial"/>
          <w:b/>
          <w:bCs/>
          <w:sz w:val="24"/>
          <w:szCs w:val="24"/>
          <w:lang w:val="en-CA"/>
        </w:rPr>
        <w:t>TSM</w:t>
      </w:r>
      <w:r w:rsidRPr="006435E5">
        <w:rPr>
          <w:rFonts w:ascii="Arial" w:hAnsi="Arial" w:cs="Arial"/>
          <w:sz w:val="24"/>
          <w:szCs w:val="24"/>
          <w:lang w:val="en-CA"/>
        </w:rPr>
        <w:t xml:space="preserve">: </w:t>
      </w:r>
      <w:proofErr w:type="spellStart"/>
      <w:r w:rsidRPr="006435E5">
        <w:rPr>
          <w:rFonts w:ascii="Arial" w:hAnsi="Arial" w:cs="Arial"/>
          <w:sz w:val="24"/>
          <w:szCs w:val="24"/>
          <w:lang w:val="en-CA"/>
        </w:rPr>
        <w:t>septomesencephalic</w:t>
      </w:r>
      <w:proofErr w:type="spellEnd"/>
      <w:r w:rsidRPr="006435E5">
        <w:rPr>
          <w:rFonts w:ascii="Arial" w:hAnsi="Arial" w:cs="Arial"/>
          <w:sz w:val="24"/>
          <w:szCs w:val="24"/>
          <w:lang w:val="en-CA"/>
        </w:rPr>
        <w:t xml:space="preserve"> tract.</w:t>
      </w:r>
    </w:p>
    <w:p w14:paraId="78ED0141" w14:textId="2D072CCB" w:rsidR="00A1573F" w:rsidRDefault="00FC614F" w:rsidP="00C22C83">
      <w:pPr>
        <w:rPr>
          <w:lang w:val="en-CA"/>
        </w:rPr>
      </w:pPr>
      <w:r>
        <w:rPr>
          <w:noProof/>
          <w:lang w:eastAsia="fr-FR"/>
        </w:rPr>
        <w:lastRenderedPageBreak/>
        <w:drawing>
          <wp:inline distT="0" distB="0" distL="0" distR="0" wp14:anchorId="75BCE007" wp14:editId="7E1CAC33">
            <wp:extent cx="5760720" cy="38862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886200"/>
                    </a:xfrm>
                    <a:prstGeom prst="rect">
                      <a:avLst/>
                    </a:prstGeom>
                    <a:noFill/>
                    <a:ln>
                      <a:noFill/>
                    </a:ln>
                  </pic:spPr>
                </pic:pic>
              </a:graphicData>
            </a:graphic>
          </wp:inline>
        </w:drawing>
      </w:r>
    </w:p>
    <w:p w14:paraId="6120742E" w14:textId="7FE1F8F2" w:rsidR="00FC614F" w:rsidRPr="007F2224" w:rsidRDefault="00FC614F" w:rsidP="00FC614F">
      <w:pPr>
        <w:spacing w:after="0" w:line="480" w:lineRule="auto"/>
        <w:jc w:val="both"/>
        <w:rPr>
          <w:rFonts w:ascii="Arial" w:hAnsi="Arial" w:cs="Arial"/>
          <w:b/>
          <w:bCs/>
          <w:sz w:val="24"/>
          <w:szCs w:val="24"/>
          <w:lang w:val="en-CA"/>
        </w:rPr>
      </w:pPr>
      <w:r w:rsidRPr="004E0F80">
        <w:rPr>
          <w:rFonts w:ascii="Arial" w:hAnsi="Arial" w:cs="Arial"/>
          <w:b/>
          <w:bCs/>
          <w:sz w:val="24"/>
          <w:szCs w:val="24"/>
          <w:lang w:val="en-CA"/>
        </w:rPr>
        <w:t>Supplementary Figure S4</w:t>
      </w:r>
      <w:r w:rsidRPr="004E0F80">
        <w:rPr>
          <w:rFonts w:ascii="Arial" w:hAnsi="Arial" w:cs="Arial"/>
          <w:sz w:val="24"/>
          <w:szCs w:val="24"/>
          <w:lang w:val="en-CA"/>
        </w:rPr>
        <w:t xml:space="preserve">. </w:t>
      </w:r>
      <w:r w:rsidR="005247EC">
        <w:rPr>
          <w:rFonts w:ascii="Arial" w:hAnsi="Arial" w:cs="Arial"/>
          <w:sz w:val="24"/>
          <w:szCs w:val="24"/>
          <w:lang w:val="en-CA"/>
        </w:rPr>
        <w:t>Absolute numbers (</w:t>
      </w:r>
      <w:r w:rsidR="005247EC" w:rsidRPr="004E0F80">
        <w:rPr>
          <w:rFonts w:ascii="Arial" w:hAnsi="Arial" w:cs="Arial"/>
          <w:sz w:val="24"/>
          <w:szCs w:val="24"/>
          <w:lang w:val="en-CA"/>
        </w:rPr>
        <w:t>without normaliz</w:t>
      </w:r>
      <w:r w:rsidR="005247EC">
        <w:rPr>
          <w:rFonts w:ascii="Arial" w:hAnsi="Arial" w:cs="Arial"/>
          <w:sz w:val="24"/>
          <w:szCs w:val="24"/>
          <w:lang w:val="en-CA"/>
        </w:rPr>
        <w:t>ation)</w:t>
      </w:r>
      <w:r w:rsidR="005247EC" w:rsidRPr="004E0F80">
        <w:rPr>
          <w:rFonts w:ascii="Arial" w:hAnsi="Arial" w:cs="Arial"/>
          <w:sz w:val="24"/>
          <w:szCs w:val="24"/>
          <w:lang w:val="en-CA"/>
        </w:rPr>
        <w:t xml:space="preserve"> </w:t>
      </w:r>
      <w:r w:rsidRPr="004E0F80">
        <w:rPr>
          <w:rFonts w:ascii="Arial" w:hAnsi="Arial" w:cs="Arial"/>
          <w:sz w:val="24"/>
          <w:szCs w:val="24"/>
          <w:lang w:val="en-CA"/>
        </w:rPr>
        <w:t xml:space="preserve">of </w:t>
      </w:r>
      <w:r w:rsidR="005247EC" w:rsidRPr="004E0F80">
        <w:rPr>
          <w:rFonts w:ascii="Arial" w:hAnsi="Arial" w:cs="Arial"/>
          <w:sz w:val="24"/>
          <w:szCs w:val="24"/>
          <w:lang w:val="en-CA"/>
        </w:rPr>
        <w:t>immunoreactive (</w:t>
      </w:r>
      <w:proofErr w:type="spellStart"/>
      <w:r w:rsidR="005247EC" w:rsidRPr="004E0F80">
        <w:rPr>
          <w:rFonts w:ascii="Arial" w:hAnsi="Arial" w:cs="Arial"/>
          <w:sz w:val="24"/>
          <w:szCs w:val="24"/>
          <w:lang w:val="en-CA"/>
        </w:rPr>
        <w:t>ir</w:t>
      </w:r>
      <w:proofErr w:type="spellEnd"/>
      <w:r w:rsidR="005247EC" w:rsidRPr="004E0F80">
        <w:rPr>
          <w:rFonts w:ascii="Arial" w:hAnsi="Arial" w:cs="Arial"/>
          <w:sz w:val="24"/>
          <w:szCs w:val="24"/>
          <w:lang w:val="en-CA"/>
        </w:rPr>
        <w:t xml:space="preserve">-) cells </w:t>
      </w:r>
      <w:r w:rsidRPr="004E0F80">
        <w:rPr>
          <w:rFonts w:ascii="Arial" w:hAnsi="Arial" w:cs="Arial"/>
          <w:sz w:val="24"/>
          <w:szCs w:val="24"/>
          <w:lang w:val="en-CA"/>
        </w:rPr>
        <w:t>in divergent quail lines selected for sociability</w:t>
      </w:r>
      <w:r w:rsidR="00DE2432">
        <w:rPr>
          <w:rFonts w:ascii="Arial" w:hAnsi="Arial" w:cs="Arial"/>
          <w:sz w:val="24"/>
          <w:szCs w:val="24"/>
          <w:lang w:val="en-CA"/>
        </w:rPr>
        <w:t>.</w:t>
      </w:r>
      <w:r w:rsidRPr="004E0F80">
        <w:rPr>
          <w:rFonts w:ascii="Arial" w:hAnsi="Arial" w:cs="Arial"/>
          <w:sz w:val="24"/>
          <w:szCs w:val="24"/>
          <w:lang w:val="en-CA"/>
        </w:rPr>
        <w:t xml:space="preserve"> </w:t>
      </w:r>
      <w:r w:rsidRPr="004E0F80">
        <w:rPr>
          <w:rFonts w:ascii="Arial" w:hAnsi="Arial" w:cs="Arial"/>
          <w:b/>
          <w:bCs/>
          <w:sz w:val="24"/>
          <w:szCs w:val="24"/>
          <w:lang w:val="en-CA"/>
        </w:rPr>
        <w:t>A-B</w:t>
      </w:r>
      <w:r w:rsidRPr="004E0F80">
        <w:rPr>
          <w:rFonts w:ascii="Arial" w:hAnsi="Arial" w:cs="Arial"/>
          <w:sz w:val="24"/>
          <w:szCs w:val="24"/>
          <w:lang w:val="en-CA"/>
        </w:rPr>
        <w:t>. Number of MT- (</w:t>
      </w:r>
      <w:r w:rsidRPr="004E0F80">
        <w:rPr>
          <w:rFonts w:ascii="Arial" w:hAnsi="Arial" w:cs="Arial"/>
          <w:b/>
          <w:bCs/>
          <w:sz w:val="24"/>
          <w:szCs w:val="24"/>
          <w:lang w:val="en-CA"/>
        </w:rPr>
        <w:t>A</w:t>
      </w:r>
      <w:r w:rsidRPr="004E0F80">
        <w:rPr>
          <w:rFonts w:ascii="Arial" w:hAnsi="Arial" w:cs="Arial"/>
          <w:sz w:val="24"/>
          <w:szCs w:val="24"/>
          <w:lang w:val="en-CA"/>
        </w:rPr>
        <w:t>) or VT- (</w:t>
      </w:r>
      <w:r w:rsidRPr="004E0F80">
        <w:rPr>
          <w:rFonts w:ascii="Arial" w:hAnsi="Arial" w:cs="Arial"/>
          <w:b/>
          <w:bCs/>
          <w:sz w:val="24"/>
          <w:szCs w:val="24"/>
          <w:lang w:val="en-CA"/>
        </w:rPr>
        <w:t>B</w:t>
      </w:r>
      <w:r w:rsidRPr="004E0F80">
        <w:rPr>
          <w:rFonts w:ascii="Arial" w:hAnsi="Arial" w:cs="Arial"/>
          <w:sz w:val="24"/>
          <w:szCs w:val="24"/>
          <w:lang w:val="en-CA"/>
        </w:rPr>
        <w:t xml:space="preserve">) </w:t>
      </w:r>
      <w:proofErr w:type="spellStart"/>
      <w:r w:rsidRPr="004E0F80">
        <w:rPr>
          <w:rFonts w:ascii="Arial" w:hAnsi="Arial" w:cs="Arial"/>
          <w:sz w:val="24"/>
          <w:szCs w:val="24"/>
          <w:lang w:val="en-CA"/>
        </w:rPr>
        <w:t>ir</w:t>
      </w:r>
      <w:proofErr w:type="spellEnd"/>
      <w:r w:rsidRPr="004E0F80">
        <w:rPr>
          <w:rFonts w:ascii="Arial" w:hAnsi="Arial" w:cs="Arial"/>
          <w:sz w:val="24"/>
          <w:szCs w:val="24"/>
          <w:lang w:val="en-CA"/>
        </w:rPr>
        <w:t xml:space="preserve"> cells in the paraventricular nucleus (PVN) of adult male and female quail selected for sociability (S-; n = 8 and 7 by sex for MT and VT</w:t>
      </w:r>
      <w:r w:rsidR="005247EC">
        <w:rPr>
          <w:rFonts w:ascii="Arial" w:hAnsi="Arial" w:cs="Arial"/>
          <w:sz w:val="24"/>
          <w:szCs w:val="24"/>
          <w:lang w:val="en-CA"/>
        </w:rPr>
        <w:t xml:space="preserve"> </w:t>
      </w:r>
      <w:r w:rsidRPr="004E0F80">
        <w:rPr>
          <w:rFonts w:ascii="Arial" w:hAnsi="Arial" w:cs="Arial"/>
          <w:sz w:val="24"/>
          <w:szCs w:val="24"/>
          <w:lang w:val="en-CA"/>
        </w:rPr>
        <w:t>staining respectively</w:t>
      </w:r>
      <w:r w:rsidR="005247EC">
        <w:rPr>
          <w:rFonts w:ascii="Arial" w:hAnsi="Arial" w:cs="Arial"/>
          <w:sz w:val="24"/>
          <w:szCs w:val="24"/>
          <w:lang w:val="en-CA"/>
        </w:rPr>
        <w:t xml:space="preserve">; </w:t>
      </w:r>
      <w:r w:rsidRPr="004E0F80">
        <w:rPr>
          <w:rFonts w:ascii="Arial" w:hAnsi="Arial" w:cs="Arial"/>
          <w:sz w:val="24"/>
          <w:szCs w:val="24"/>
          <w:lang w:val="en-CA"/>
        </w:rPr>
        <w:t>S+; n = 8 by sex and 8 male and 7 female quail for MT and VT</w:t>
      </w:r>
      <w:r w:rsidR="00DE2432">
        <w:rPr>
          <w:rFonts w:ascii="Arial" w:hAnsi="Arial" w:cs="Arial"/>
          <w:sz w:val="24"/>
          <w:szCs w:val="24"/>
          <w:lang w:val="en-CA"/>
        </w:rPr>
        <w:t xml:space="preserve">, </w:t>
      </w:r>
      <w:r w:rsidRPr="004E0F80">
        <w:rPr>
          <w:rFonts w:ascii="Arial" w:hAnsi="Arial" w:cs="Arial"/>
          <w:sz w:val="24"/>
          <w:szCs w:val="24"/>
          <w:lang w:val="en-CA"/>
        </w:rPr>
        <w:t xml:space="preserve">respectively). </w:t>
      </w:r>
      <w:r w:rsidRPr="004E0F80">
        <w:rPr>
          <w:rFonts w:ascii="Arial" w:hAnsi="Arial" w:cs="Arial"/>
          <w:b/>
          <w:bCs/>
          <w:sz w:val="24"/>
          <w:szCs w:val="24"/>
          <w:lang w:val="en-CA"/>
        </w:rPr>
        <w:t>C</w:t>
      </w:r>
      <w:r w:rsidRPr="004E0F80">
        <w:rPr>
          <w:rFonts w:ascii="Arial" w:hAnsi="Arial" w:cs="Arial"/>
          <w:sz w:val="24"/>
          <w:szCs w:val="24"/>
          <w:lang w:val="en-CA"/>
        </w:rPr>
        <w:t>. Number of ARO-</w:t>
      </w:r>
      <w:proofErr w:type="spellStart"/>
      <w:r w:rsidRPr="004E0F80">
        <w:rPr>
          <w:rFonts w:ascii="Arial" w:hAnsi="Arial" w:cs="Arial"/>
          <w:sz w:val="24"/>
          <w:szCs w:val="24"/>
          <w:lang w:val="en-CA"/>
        </w:rPr>
        <w:t>ir</w:t>
      </w:r>
      <w:proofErr w:type="spellEnd"/>
      <w:r w:rsidRPr="004E0F80">
        <w:rPr>
          <w:rFonts w:ascii="Arial" w:hAnsi="Arial" w:cs="Arial"/>
          <w:sz w:val="24"/>
          <w:szCs w:val="24"/>
          <w:lang w:val="en-CA"/>
        </w:rPr>
        <w:t xml:space="preserve"> cells in the medial preoptic nucleus (MPN), bed nucleus of the stria terminalis (BNST) and the ventromedial nucleus of the hypothalamus (VMN) of adult male and female quail selected for sociability (S-; n = 7 by sex</w:t>
      </w:r>
      <w:r w:rsidR="005247EC">
        <w:rPr>
          <w:rFonts w:ascii="Arial" w:hAnsi="Arial" w:cs="Arial"/>
          <w:sz w:val="24"/>
          <w:szCs w:val="24"/>
          <w:lang w:val="en-CA"/>
        </w:rPr>
        <w:t xml:space="preserve">; </w:t>
      </w:r>
      <w:r w:rsidRPr="004E0F80">
        <w:rPr>
          <w:rFonts w:ascii="Arial" w:hAnsi="Arial" w:cs="Arial"/>
          <w:sz w:val="24"/>
          <w:szCs w:val="24"/>
          <w:lang w:val="en-CA"/>
        </w:rPr>
        <w:t>S+; n = 8 male and 7 female quail).</w:t>
      </w:r>
      <w:r w:rsidR="007F2224" w:rsidRPr="004E0F80">
        <w:rPr>
          <w:rFonts w:ascii="Arial" w:hAnsi="Arial" w:cs="Arial"/>
          <w:b/>
          <w:bCs/>
          <w:sz w:val="24"/>
          <w:szCs w:val="24"/>
          <w:lang w:val="en-CA"/>
        </w:rPr>
        <w:t xml:space="preserve"> </w:t>
      </w:r>
      <w:r w:rsidRPr="004E0F80">
        <w:rPr>
          <w:rFonts w:ascii="Arial" w:hAnsi="Arial" w:cs="Arial"/>
          <w:sz w:val="24"/>
          <w:szCs w:val="24"/>
          <w:lang w:val="en-CA"/>
        </w:rPr>
        <w:t>Data were analyzed by separate two-way ANOVAs for each brain nucleus. *p &lt; 0.05, **p &lt; 0.01, ***p &lt; 0.001.</w:t>
      </w:r>
      <w:r w:rsidRPr="00A665C0">
        <w:rPr>
          <w:rFonts w:ascii="Arial" w:hAnsi="Arial" w:cs="Arial"/>
          <w:sz w:val="24"/>
          <w:szCs w:val="24"/>
          <w:lang w:val="en-CA"/>
        </w:rPr>
        <w:t xml:space="preserve"> </w:t>
      </w:r>
    </w:p>
    <w:p w14:paraId="074E42CA" w14:textId="3515EF24" w:rsidR="00FC614F" w:rsidRPr="00193E52" w:rsidRDefault="00FC614F" w:rsidP="00FC614F">
      <w:pPr>
        <w:rPr>
          <w:lang w:val="en-CA"/>
        </w:rPr>
      </w:pPr>
    </w:p>
    <w:sectPr w:rsidR="00FC614F" w:rsidRPr="00193E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0ADD9" w14:textId="77777777" w:rsidR="003D265B" w:rsidRDefault="003D265B">
      <w:pPr>
        <w:spacing w:after="0" w:line="240" w:lineRule="auto"/>
      </w:pPr>
      <w:r>
        <w:separator/>
      </w:r>
    </w:p>
  </w:endnote>
  <w:endnote w:type="continuationSeparator" w:id="0">
    <w:p w14:paraId="013FEF8B" w14:textId="77777777" w:rsidR="003D265B" w:rsidRDefault="003D2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9037256"/>
      <w:docPartObj>
        <w:docPartGallery w:val="Page Numbers (Bottom of Page)"/>
        <w:docPartUnique/>
      </w:docPartObj>
    </w:sdtPr>
    <w:sdtEndPr/>
    <w:sdtContent>
      <w:p w14:paraId="41A95D7B" w14:textId="77777777" w:rsidR="003A5D04" w:rsidRDefault="003A5D04">
        <w:pPr>
          <w:pStyle w:val="Pieddepage"/>
          <w:jc w:val="center"/>
        </w:pPr>
        <w:r>
          <w:fldChar w:fldCharType="begin"/>
        </w:r>
        <w:r>
          <w:instrText>PAGE   \* MERGEFORMAT</w:instrText>
        </w:r>
        <w:r>
          <w:fldChar w:fldCharType="separate"/>
        </w:r>
        <w:r w:rsidR="00616200">
          <w:rPr>
            <w:noProof/>
          </w:rPr>
          <w:t>3</w:t>
        </w:r>
        <w:r>
          <w:fldChar w:fldCharType="end"/>
        </w:r>
      </w:p>
    </w:sdtContent>
  </w:sdt>
  <w:p w14:paraId="19741858" w14:textId="77777777" w:rsidR="003A5D04" w:rsidRDefault="003A5D0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4B8E1" w14:textId="77777777" w:rsidR="003D265B" w:rsidRDefault="003D265B">
      <w:pPr>
        <w:spacing w:after="0" w:line="240" w:lineRule="auto"/>
      </w:pPr>
      <w:r>
        <w:separator/>
      </w:r>
    </w:p>
  </w:footnote>
  <w:footnote w:type="continuationSeparator" w:id="0">
    <w:p w14:paraId="68764BC0" w14:textId="77777777" w:rsidR="003D265B" w:rsidRDefault="003D26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573F"/>
    <w:rsid w:val="000B32F9"/>
    <w:rsid w:val="000C4D94"/>
    <w:rsid w:val="00193E52"/>
    <w:rsid w:val="00194197"/>
    <w:rsid w:val="001D6D24"/>
    <w:rsid w:val="002254ED"/>
    <w:rsid w:val="003A5D04"/>
    <w:rsid w:val="003D265B"/>
    <w:rsid w:val="004262D8"/>
    <w:rsid w:val="004E0F80"/>
    <w:rsid w:val="005206C7"/>
    <w:rsid w:val="005247EC"/>
    <w:rsid w:val="00616200"/>
    <w:rsid w:val="0073416C"/>
    <w:rsid w:val="007F2224"/>
    <w:rsid w:val="00885B82"/>
    <w:rsid w:val="008B73CD"/>
    <w:rsid w:val="00A1573F"/>
    <w:rsid w:val="00B65CB4"/>
    <w:rsid w:val="00BF3D77"/>
    <w:rsid w:val="00C22C83"/>
    <w:rsid w:val="00C46C06"/>
    <w:rsid w:val="00C6155B"/>
    <w:rsid w:val="00CD5EE2"/>
    <w:rsid w:val="00DE2432"/>
    <w:rsid w:val="00E6053F"/>
    <w:rsid w:val="00FC614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A8F5ED"/>
  <w15:docId w15:val="{81029EE9-76A9-484C-9709-F9A9A39B4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B82"/>
    <w:rPr>
      <w:rFonts w:eastAsia="MS Mincho"/>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C22C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2C83"/>
    <w:rPr>
      <w:rFonts w:eastAsia="MS Mincho"/>
    </w:rPr>
  </w:style>
  <w:style w:type="character" w:styleId="Numrodeligne">
    <w:name w:val="line number"/>
    <w:basedOn w:val="Policepardfaut"/>
    <w:uiPriority w:val="99"/>
    <w:semiHidden/>
    <w:unhideWhenUsed/>
    <w:rsid w:val="00C22C83"/>
  </w:style>
  <w:style w:type="paragraph" w:styleId="Textedebulles">
    <w:name w:val="Balloon Text"/>
    <w:basedOn w:val="Normal"/>
    <w:link w:val="TextedebullesCar"/>
    <w:uiPriority w:val="99"/>
    <w:semiHidden/>
    <w:unhideWhenUsed/>
    <w:rsid w:val="005247EC"/>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247EC"/>
    <w:rPr>
      <w:rFonts w:ascii="Lucida Grande" w:eastAsia="MS Mincho" w:hAnsi="Lucida Grande" w:cs="Lucida Grande"/>
      <w:sz w:val="18"/>
      <w:szCs w:val="18"/>
    </w:rPr>
  </w:style>
  <w:style w:type="character" w:styleId="Marquedecommentaire">
    <w:name w:val="annotation reference"/>
    <w:basedOn w:val="Policepardfaut"/>
    <w:uiPriority w:val="99"/>
    <w:semiHidden/>
    <w:unhideWhenUsed/>
    <w:rsid w:val="005247EC"/>
    <w:rPr>
      <w:sz w:val="18"/>
      <w:szCs w:val="18"/>
    </w:rPr>
  </w:style>
  <w:style w:type="paragraph" w:styleId="Commentaire">
    <w:name w:val="annotation text"/>
    <w:basedOn w:val="Normal"/>
    <w:link w:val="CommentaireCar"/>
    <w:uiPriority w:val="99"/>
    <w:semiHidden/>
    <w:unhideWhenUsed/>
    <w:rsid w:val="005247EC"/>
    <w:pPr>
      <w:spacing w:line="240" w:lineRule="auto"/>
    </w:pPr>
    <w:rPr>
      <w:sz w:val="24"/>
      <w:szCs w:val="24"/>
    </w:rPr>
  </w:style>
  <w:style w:type="character" w:customStyle="1" w:styleId="CommentaireCar">
    <w:name w:val="Commentaire Car"/>
    <w:basedOn w:val="Policepardfaut"/>
    <w:link w:val="Commentaire"/>
    <w:uiPriority w:val="99"/>
    <w:semiHidden/>
    <w:rsid w:val="005247EC"/>
    <w:rPr>
      <w:rFonts w:eastAsia="MS Mincho"/>
      <w:sz w:val="24"/>
      <w:szCs w:val="24"/>
    </w:rPr>
  </w:style>
  <w:style w:type="paragraph" w:styleId="Objetducommentaire">
    <w:name w:val="annotation subject"/>
    <w:basedOn w:val="Commentaire"/>
    <w:next w:val="Commentaire"/>
    <w:link w:val="ObjetducommentaireCar"/>
    <w:uiPriority w:val="99"/>
    <w:semiHidden/>
    <w:unhideWhenUsed/>
    <w:rsid w:val="005247EC"/>
    <w:rPr>
      <w:b/>
      <w:bCs/>
      <w:sz w:val="20"/>
      <w:szCs w:val="20"/>
    </w:rPr>
  </w:style>
  <w:style w:type="character" w:customStyle="1" w:styleId="ObjetducommentaireCar">
    <w:name w:val="Objet du commentaire Car"/>
    <w:basedOn w:val="CommentaireCar"/>
    <w:link w:val="Objetducommentaire"/>
    <w:uiPriority w:val="99"/>
    <w:semiHidden/>
    <w:rsid w:val="005247EC"/>
    <w:rPr>
      <w:rFonts w:eastAsia="MS Mincho"/>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66605-4195-1C45-96B6-D1AEA7EBE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6</Pages>
  <Words>882</Words>
  <Characters>4854</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INRAE</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Court</dc:creator>
  <cp:keywords/>
  <dc:description/>
  <cp:lastModifiedBy>Lucas Court</cp:lastModifiedBy>
  <cp:revision>19</cp:revision>
  <dcterms:created xsi:type="dcterms:W3CDTF">2024-03-26T07:20:00Z</dcterms:created>
  <dcterms:modified xsi:type="dcterms:W3CDTF">2024-05-29T13:55:00Z</dcterms:modified>
</cp:coreProperties>
</file>