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808401" w14:textId="07242EDD" w:rsidR="008B7528" w:rsidRDefault="008B7528" w:rsidP="008B7528">
      <w:pPr>
        <w:spacing w:after="0" w:line="240" w:lineRule="auto"/>
        <w:rPr>
          <w:rFonts w:ascii="Calibri" w:eastAsia="Calibri" w:hAnsi="Calibri" w:cs="Times New Roman"/>
          <w:kern w:val="0"/>
          <w14:ligatures w14:val="none"/>
        </w:rPr>
      </w:pPr>
      <w:r>
        <w:rPr>
          <w:rFonts w:ascii="Calibri" w:eastAsia="Calibri" w:hAnsi="Calibri" w:cs="Times New Roman"/>
          <w:noProof/>
          <w:kern w:val="0"/>
        </w:rPr>
        <w:drawing>
          <wp:inline distT="0" distB="0" distL="0" distR="0" wp14:anchorId="122698D9" wp14:editId="4496ECA8">
            <wp:extent cx="5731510" cy="3603625"/>
            <wp:effectExtent l="0" t="0" r="2540" b="0"/>
            <wp:docPr id="359956761" name="Picture 1" descr="A graph of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956761" name="Picture 1" descr="A graph of different colored lines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0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C22FB" w14:textId="264865FE" w:rsidR="008B7528" w:rsidRDefault="008B7528" w:rsidP="008B7528">
      <w:pPr>
        <w:spacing w:after="0" w:line="240" w:lineRule="auto"/>
        <w:rPr>
          <w:rFonts w:ascii="Calibri" w:eastAsia="Calibri" w:hAnsi="Calibri" w:cs="Times New Roman"/>
          <w:kern w:val="0"/>
          <w14:ligatures w14:val="none"/>
        </w:rPr>
      </w:pPr>
      <w:r>
        <w:rPr>
          <w:rFonts w:ascii="Calibri" w:eastAsia="Calibri" w:hAnsi="Calibri" w:cs="Times New Roman"/>
          <w:kern w:val="0"/>
          <w14:ligatures w14:val="none"/>
        </w:rPr>
        <w:t>S</w:t>
      </w:r>
      <w:r w:rsidRPr="00653F3E">
        <w:rPr>
          <w:rFonts w:ascii="Calibri" w:eastAsia="Calibri" w:hAnsi="Calibri" w:cs="Times New Roman"/>
          <w:kern w:val="0"/>
          <w14:ligatures w14:val="none"/>
        </w:rPr>
        <w:t>upplement</w:t>
      </w:r>
      <w:r>
        <w:rPr>
          <w:rFonts w:ascii="Calibri" w:eastAsia="Calibri" w:hAnsi="Calibri" w:cs="Times New Roman"/>
          <w:kern w:val="0"/>
          <w14:ligatures w14:val="none"/>
        </w:rPr>
        <w:t>a</w:t>
      </w:r>
      <w:r w:rsidR="005E1B69">
        <w:rPr>
          <w:rFonts w:ascii="Calibri" w:eastAsia="Calibri" w:hAnsi="Calibri" w:cs="Times New Roman"/>
          <w:kern w:val="0"/>
          <w14:ligatures w14:val="none"/>
        </w:rPr>
        <w:t>l</w:t>
      </w:r>
      <w:r>
        <w:rPr>
          <w:rFonts w:ascii="Calibri" w:eastAsia="Calibri" w:hAnsi="Calibri" w:cs="Times New Roman"/>
          <w:kern w:val="0"/>
          <w14:ligatures w14:val="none"/>
        </w:rPr>
        <w:t xml:space="preserve"> Figure</w:t>
      </w:r>
      <w:r w:rsidRPr="00653F3E">
        <w:rPr>
          <w:rFonts w:ascii="Calibri" w:eastAsia="Calibri" w:hAnsi="Calibri" w:cs="Times New Roman"/>
          <w:kern w:val="0"/>
          <w14:ligatures w14:val="none"/>
        </w:rPr>
        <w:t xml:space="preserve"> 1: Weight changes by animal, with challenge date denoted by a dashed grey vertical line and date of onset of lesion development shown in black.</w:t>
      </w:r>
    </w:p>
    <w:p w14:paraId="45A6B573" w14:textId="77777777" w:rsidR="008B7528" w:rsidRDefault="008B7528" w:rsidP="008B7528">
      <w:pPr>
        <w:spacing w:after="0" w:line="240" w:lineRule="auto"/>
        <w:rPr>
          <w:rFonts w:ascii="Calibri" w:eastAsia="Calibri" w:hAnsi="Calibri" w:cs="Times New Roman"/>
          <w:kern w:val="0"/>
          <w14:ligatures w14:val="none"/>
        </w:rPr>
      </w:pPr>
    </w:p>
    <w:p w14:paraId="278BD472" w14:textId="6C4E93A4" w:rsidR="008B7528" w:rsidRDefault="008B7528" w:rsidP="008B7528">
      <w:pPr>
        <w:spacing w:after="0" w:line="240" w:lineRule="auto"/>
        <w:rPr>
          <w:rFonts w:ascii="Calibri" w:eastAsia="Calibri" w:hAnsi="Calibri" w:cs="Times New Roman"/>
          <w:kern w:val="0"/>
          <w14:ligatures w14:val="none"/>
        </w:rPr>
      </w:pPr>
      <w:r>
        <w:rPr>
          <w:rFonts w:ascii="Calibri" w:eastAsia="Calibri" w:hAnsi="Calibri" w:cs="Times New Roman"/>
          <w:noProof/>
          <w:kern w:val="0"/>
        </w:rPr>
        <w:lastRenderedPageBreak/>
        <w:drawing>
          <wp:inline distT="0" distB="0" distL="0" distR="0" wp14:anchorId="1D82DC83" wp14:editId="240DE856">
            <wp:extent cx="5731510" cy="5349875"/>
            <wp:effectExtent l="0" t="0" r="2540" b="3175"/>
            <wp:docPr id="584697657" name="Picture 2" descr="A group of graphs showing different types of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697657" name="Picture 2" descr="A group of graphs showing different types of numbers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34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61E0D2" w14:textId="74655F42" w:rsidR="008B7528" w:rsidRDefault="008B7528" w:rsidP="008B7528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S</w:t>
      </w:r>
      <w:r w:rsidRPr="007771CE">
        <w:rPr>
          <w:rFonts w:ascii="Calibri" w:hAnsi="Calibri" w:cs="Calibri"/>
        </w:rPr>
        <w:t>upplement</w:t>
      </w:r>
      <w:r>
        <w:rPr>
          <w:rFonts w:ascii="Calibri" w:hAnsi="Calibri" w:cs="Calibri"/>
        </w:rPr>
        <w:t>a</w:t>
      </w:r>
      <w:r w:rsidR="005E1B69">
        <w:rPr>
          <w:rFonts w:ascii="Calibri" w:hAnsi="Calibri" w:cs="Calibri"/>
        </w:rPr>
        <w:t>l</w:t>
      </w:r>
      <w:r>
        <w:rPr>
          <w:rFonts w:ascii="Calibri" w:hAnsi="Calibri" w:cs="Calibri"/>
        </w:rPr>
        <w:t xml:space="preserve"> Figure</w:t>
      </w:r>
      <w:r w:rsidRPr="007771CE">
        <w:rPr>
          <w:rFonts w:ascii="Calibri" w:hAnsi="Calibri" w:cs="Calibri"/>
        </w:rPr>
        <w:t xml:space="preserve"> 2: Daily faecal production by animal with number of faecal pellets produced on the Y axis and date on the X axis. Challenge date is denoted by a dashed grey vertical line and date of onset of lesion development by a solid </w:t>
      </w:r>
      <w:r>
        <w:rPr>
          <w:rFonts w:ascii="Calibri" w:hAnsi="Calibri" w:cs="Calibri"/>
        </w:rPr>
        <w:t>magenta</w:t>
      </w:r>
      <w:r w:rsidRPr="007771CE">
        <w:rPr>
          <w:rFonts w:ascii="Calibri" w:hAnsi="Calibri" w:cs="Calibri"/>
        </w:rPr>
        <w:t xml:space="preserve"> vertical line. The periods of possible reduced faecal production are highlighted by a yellow box.</w:t>
      </w:r>
    </w:p>
    <w:p w14:paraId="57FAB619" w14:textId="77777777" w:rsidR="008B7528" w:rsidRDefault="008B7528" w:rsidP="008B7528">
      <w:pPr>
        <w:spacing w:after="0" w:line="240" w:lineRule="auto"/>
        <w:rPr>
          <w:rFonts w:ascii="Calibri" w:hAnsi="Calibri" w:cs="Calibri"/>
        </w:rPr>
      </w:pPr>
    </w:p>
    <w:p w14:paraId="4828C6CE" w14:textId="455C0E44" w:rsidR="008B7528" w:rsidRDefault="008B7528" w:rsidP="008B7528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  <w:noProof/>
        </w:rPr>
        <w:lastRenderedPageBreak/>
        <w:drawing>
          <wp:inline distT="0" distB="0" distL="0" distR="0" wp14:anchorId="779C2C3A" wp14:editId="239847F9">
            <wp:extent cx="5731510" cy="7065645"/>
            <wp:effectExtent l="0" t="0" r="2540" b="1905"/>
            <wp:docPr id="1885146841" name="Picture 3" descr="A group of graphs showing different types of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5146841" name="Picture 3" descr="A group of graphs showing different types of data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065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5FB1FD" w14:textId="3A66D608" w:rsidR="008B7528" w:rsidRDefault="008B7528" w:rsidP="008B7528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S</w:t>
      </w:r>
      <w:r w:rsidRPr="00F01D81">
        <w:rPr>
          <w:rFonts w:ascii="Calibri" w:hAnsi="Calibri" w:cs="Calibri"/>
        </w:rPr>
        <w:t>upplement</w:t>
      </w:r>
      <w:r>
        <w:rPr>
          <w:rFonts w:ascii="Calibri" w:hAnsi="Calibri" w:cs="Calibri"/>
        </w:rPr>
        <w:t>a</w:t>
      </w:r>
      <w:r w:rsidR="005E1B69">
        <w:rPr>
          <w:rFonts w:ascii="Calibri" w:hAnsi="Calibri" w:cs="Calibri"/>
        </w:rPr>
        <w:t>l</w:t>
      </w:r>
      <w:r>
        <w:rPr>
          <w:rFonts w:ascii="Calibri" w:hAnsi="Calibri" w:cs="Calibri"/>
        </w:rPr>
        <w:t xml:space="preserve"> Figure</w:t>
      </w:r>
      <w:r w:rsidRPr="00F01D81">
        <w:rPr>
          <w:rFonts w:ascii="Calibri" w:hAnsi="Calibri" w:cs="Calibri"/>
        </w:rPr>
        <w:t xml:space="preserve"> 3:  Rectal temperatures (blue) and microchip (MC, orange) temperatures by animal from the date of challenge, with degrees Celsius on the Y axis and date on the X axis. The date of onset of lesion development is denoted by a solid </w:t>
      </w:r>
      <w:r>
        <w:rPr>
          <w:rFonts w:ascii="Calibri" w:hAnsi="Calibri" w:cs="Calibri"/>
        </w:rPr>
        <w:t>magenta</w:t>
      </w:r>
      <w:r w:rsidRPr="00F01D81">
        <w:rPr>
          <w:rFonts w:ascii="Calibri" w:hAnsi="Calibri" w:cs="Calibri"/>
        </w:rPr>
        <w:t xml:space="preserve"> vertical line.</w:t>
      </w:r>
    </w:p>
    <w:p w14:paraId="5949C7C4" w14:textId="77777777" w:rsidR="001C1E72" w:rsidRDefault="001C1E72" w:rsidP="008B7528">
      <w:pPr>
        <w:spacing w:after="0" w:line="240" w:lineRule="auto"/>
        <w:rPr>
          <w:rFonts w:ascii="Calibri" w:hAnsi="Calibri" w:cs="Calibri"/>
        </w:rPr>
      </w:pPr>
    </w:p>
    <w:p w14:paraId="48CD7604" w14:textId="77777777" w:rsidR="001C1E72" w:rsidRDefault="001C1E72" w:rsidP="008B7528">
      <w:pPr>
        <w:spacing w:after="0" w:line="240" w:lineRule="auto"/>
        <w:rPr>
          <w:rFonts w:ascii="Calibri" w:hAnsi="Calibri" w:cs="Calibri"/>
        </w:rPr>
      </w:pPr>
    </w:p>
    <w:p w14:paraId="4F1B1756" w14:textId="77777777" w:rsidR="001C1E72" w:rsidRDefault="001C1E72" w:rsidP="008B7528">
      <w:pPr>
        <w:spacing w:after="0" w:line="240" w:lineRule="auto"/>
        <w:rPr>
          <w:rFonts w:ascii="Calibri" w:hAnsi="Calibri" w:cs="Calibri"/>
        </w:rPr>
      </w:pPr>
    </w:p>
    <w:p w14:paraId="0958FF15" w14:textId="77777777" w:rsidR="001C1E72" w:rsidRDefault="001C1E72" w:rsidP="008B7528">
      <w:pPr>
        <w:spacing w:after="0" w:line="240" w:lineRule="auto"/>
        <w:rPr>
          <w:rFonts w:ascii="Calibri" w:hAnsi="Calibri" w:cs="Calibri"/>
        </w:rPr>
      </w:pPr>
    </w:p>
    <w:p w14:paraId="16B5E347" w14:textId="77777777" w:rsidR="001C1E72" w:rsidRDefault="001C1E72" w:rsidP="008B7528">
      <w:pPr>
        <w:spacing w:after="0" w:line="240" w:lineRule="auto"/>
        <w:rPr>
          <w:rFonts w:ascii="Calibri" w:hAnsi="Calibri" w:cs="Calibri"/>
        </w:rPr>
      </w:pPr>
    </w:p>
    <w:p w14:paraId="62EAC9DC" w14:textId="77777777" w:rsidR="001C1E72" w:rsidRDefault="001C1E72" w:rsidP="008B7528">
      <w:pPr>
        <w:spacing w:after="0" w:line="240" w:lineRule="auto"/>
        <w:rPr>
          <w:rFonts w:ascii="Calibri" w:hAnsi="Calibri" w:cs="Calibri"/>
        </w:rPr>
      </w:pPr>
    </w:p>
    <w:p w14:paraId="40DF3983" w14:textId="77777777" w:rsidR="001C1E72" w:rsidRDefault="001C1E72" w:rsidP="008B7528">
      <w:pPr>
        <w:spacing w:after="0" w:line="240" w:lineRule="auto"/>
        <w:rPr>
          <w:rFonts w:ascii="Calibri" w:hAnsi="Calibri" w:cs="Calibri"/>
        </w:rPr>
      </w:pPr>
    </w:p>
    <w:p w14:paraId="08CD1CEF" w14:textId="5A1F5C8C" w:rsidR="001C1E72" w:rsidRDefault="003E0D58" w:rsidP="008B7528">
      <w:pPr>
        <w:spacing w:after="0" w:line="240" w:lineRule="auto"/>
        <w:rPr>
          <w:rFonts w:ascii="Calibri" w:hAnsi="Calibri" w:cs="Calibri"/>
        </w:rPr>
      </w:pPr>
      <w:r w:rsidRPr="00E27BF3">
        <w:rPr>
          <w:rFonts w:ascii="Calibri" w:hAnsi="Calibri" w:cs="Calibri"/>
          <w:noProof/>
          <w:lang w:val="en-US"/>
        </w:rPr>
        <w:lastRenderedPageBreak/>
        <w:drawing>
          <wp:inline distT="0" distB="0" distL="0" distR="0" wp14:anchorId="002E3DA1" wp14:editId="08FF0A01">
            <wp:extent cx="3599688" cy="2804160"/>
            <wp:effectExtent l="0" t="0" r="1270" b="0"/>
            <wp:docPr id="1080955558" name="Picture 5" descr="A microscope view of a human tissu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0955558" name="Picture 5" descr="A microscope view of a human tissue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9688" cy="280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B81921" w14:textId="6DB46333" w:rsidR="005E1B69" w:rsidRDefault="005E1B69" w:rsidP="005E1B69">
      <w:pPr>
        <w:spacing w:after="0" w:line="240" w:lineRule="auto"/>
        <w:rPr>
          <w:rFonts w:ascii="Calibri" w:hAnsi="Calibri" w:cs="Calibri"/>
          <w:lang w:val="en-US"/>
        </w:rPr>
      </w:pPr>
      <w:r>
        <w:rPr>
          <w:rFonts w:ascii="Calibri" w:hAnsi="Calibri" w:cs="Calibri"/>
          <w:lang w:val="en-US"/>
        </w:rPr>
        <w:t xml:space="preserve">Supplemental </w:t>
      </w:r>
      <w:r w:rsidRPr="00E27BF3">
        <w:rPr>
          <w:rFonts w:ascii="Calibri" w:hAnsi="Calibri" w:cs="Calibri"/>
          <w:lang w:val="en-US"/>
        </w:rPr>
        <w:t xml:space="preserve">Figure </w:t>
      </w:r>
      <w:r>
        <w:rPr>
          <w:rFonts w:ascii="Calibri" w:hAnsi="Calibri" w:cs="Calibri"/>
          <w:lang w:val="en-US"/>
        </w:rPr>
        <w:t>4</w:t>
      </w:r>
      <w:r w:rsidRPr="00E27BF3">
        <w:rPr>
          <w:rFonts w:ascii="Calibri" w:hAnsi="Calibri" w:cs="Calibri"/>
          <w:lang w:val="en-US"/>
        </w:rPr>
        <w:t>. Histology of a cross section of an inflamed blood vessel previously highlighted in Figure 4. Amidst the intra-luminal accumulation of necrotic debris and erythrocytes are scattered, extracellular, magenta-staining, individual acid-fast bacilli (arrows). Wade-Fite modification of Ziehl-</w:t>
      </w:r>
      <w:proofErr w:type="spellStart"/>
      <w:r w:rsidRPr="00E27BF3">
        <w:rPr>
          <w:rFonts w:ascii="Calibri" w:hAnsi="Calibri" w:cs="Calibri"/>
          <w:lang w:val="en-US"/>
        </w:rPr>
        <w:t>Neelsen</w:t>
      </w:r>
      <w:proofErr w:type="spellEnd"/>
      <w:r w:rsidRPr="00E27BF3">
        <w:rPr>
          <w:rFonts w:ascii="Calibri" w:hAnsi="Calibri" w:cs="Calibri"/>
          <w:lang w:val="en-US"/>
        </w:rPr>
        <w:t xml:space="preserve"> stain. Scale = 50µm.</w:t>
      </w:r>
    </w:p>
    <w:p w14:paraId="658C9209" w14:textId="77777777" w:rsidR="005E1B69" w:rsidRDefault="005E1B69" w:rsidP="005E1B69">
      <w:pPr>
        <w:spacing w:after="0" w:line="240" w:lineRule="auto"/>
        <w:rPr>
          <w:rFonts w:ascii="Calibri" w:hAnsi="Calibri" w:cs="Calibri"/>
          <w:lang w:val="en-US"/>
        </w:rPr>
      </w:pPr>
    </w:p>
    <w:p w14:paraId="7F7AC43B" w14:textId="77777777" w:rsidR="005E1B69" w:rsidRDefault="005E1B69" w:rsidP="005E1B69">
      <w:pPr>
        <w:spacing w:after="0" w:line="240" w:lineRule="auto"/>
        <w:rPr>
          <w:rFonts w:ascii="Calibri" w:hAnsi="Calibri" w:cs="Calibri"/>
          <w:lang w:val="en-US"/>
        </w:rPr>
      </w:pPr>
    </w:p>
    <w:p w14:paraId="2791ACE4" w14:textId="77777777" w:rsidR="005E1B69" w:rsidRDefault="005E1B69" w:rsidP="005E1B69">
      <w:pPr>
        <w:spacing w:after="0" w:line="240" w:lineRule="auto"/>
        <w:rPr>
          <w:rFonts w:ascii="Calibri" w:hAnsi="Calibri" w:cs="Calibri"/>
          <w:lang w:val="en-US"/>
        </w:rPr>
      </w:pPr>
    </w:p>
    <w:p w14:paraId="67209270" w14:textId="77777777" w:rsidR="005E1B69" w:rsidRDefault="005E1B69" w:rsidP="005E1B69">
      <w:pPr>
        <w:spacing w:after="0" w:line="240" w:lineRule="auto"/>
        <w:rPr>
          <w:rFonts w:ascii="Calibri" w:hAnsi="Calibri" w:cs="Calibri"/>
          <w:lang w:val="en-US"/>
        </w:rPr>
      </w:pPr>
    </w:p>
    <w:p w14:paraId="5052C5ED" w14:textId="77777777" w:rsidR="005E1B69" w:rsidRDefault="005E1B69" w:rsidP="005E1B69">
      <w:pPr>
        <w:spacing w:after="0" w:line="240" w:lineRule="auto"/>
        <w:rPr>
          <w:rFonts w:ascii="Calibri" w:hAnsi="Calibri" w:cs="Calibri"/>
          <w:lang w:val="en-US"/>
        </w:rPr>
      </w:pPr>
    </w:p>
    <w:p w14:paraId="518558C8" w14:textId="77777777" w:rsidR="005E1B69" w:rsidRDefault="005E1B69" w:rsidP="005E1B69">
      <w:pPr>
        <w:spacing w:after="0" w:line="240" w:lineRule="auto"/>
        <w:rPr>
          <w:rFonts w:ascii="Calibri" w:hAnsi="Calibri" w:cs="Calibri"/>
          <w:lang w:val="en-US"/>
        </w:rPr>
      </w:pPr>
    </w:p>
    <w:p w14:paraId="702B1FD1" w14:textId="77777777" w:rsidR="005E1B69" w:rsidRDefault="005E1B69" w:rsidP="005E1B69">
      <w:pPr>
        <w:spacing w:after="0" w:line="240" w:lineRule="auto"/>
        <w:rPr>
          <w:rFonts w:ascii="Calibri" w:hAnsi="Calibri" w:cs="Calibri"/>
          <w:lang w:val="en-US"/>
        </w:rPr>
      </w:pPr>
    </w:p>
    <w:p w14:paraId="132AB1F3" w14:textId="77777777" w:rsidR="005E1B69" w:rsidRDefault="005E1B69" w:rsidP="005E1B69">
      <w:pPr>
        <w:spacing w:after="0" w:line="240" w:lineRule="auto"/>
        <w:rPr>
          <w:rFonts w:ascii="Calibri" w:hAnsi="Calibri" w:cs="Calibri"/>
          <w:lang w:val="en-US"/>
        </w:rPr>
      </w:pPr>
    </w:p>
    <w:p w14:paraId="65986A42" w14:textId="77777777" w:rsidR="005E1B69" w:rsidRDefault="005E1B69" w:rsidP="005E1B69">
      <w:pPr>
        <w:spacing w:after="0" w:line="240" w:lineRule="auto"/>
        <w:rPr>
          <w:rFonts w:ascii="Calibri" w:hAnsi="Calibri" w:cs="Calibri"/>
          <w:lang w:val="en-US"/>
        </w:rPr>
      </w:pPr>
    </w:p>
    <w:p w14:paraId="3760B8F2" w14:textId="77777777" w:rsidR="005E1B69" w:rsidRDefault="005E1B69" w:rsidP="005E1B69">
      <w:pPr>
        <w:spacing w:after="0" w:line="240" w:lineRule="auto"/>
        <w:rPr>
          <w:rFonts w:ascii="Calibri" w:hAnsi="Calibri" w:cs="Calibri"/>
          <w:lang w:val="en-US"/>
        </w:rPr>
      </w:pPr>
    </w:p>
    <w:p w14:paraId="717C5A42" w14:textId="77777777" w:rsidR="005E1B69" w:rsidRDefault="005E1B69" w:rsidP="005E1B69">
      <w:pPr>
        <w:spacing w:after="0" w:line="240" w:lineRule="auto"/>
        <w:rPr>
          <w:rFonts w:ascii="Calibri" w:hAnsi="Calibri" w:cs="Calibri"/>
          <w:lang w:val="en-US"/>
        </w:rPr>
      </w:pPr>
    </w:p>
    <w:p w14:paraId="62E1C777" w14:textId="77777777" w:rsidR="005E1B69" w:rsidRDefault="005E1B69" w:rsidP="005E1B69">
      <w:pPr>
        <w:spacing w:after="0" w:line="240" w:lineRule="auto"/>
        <w:rPr>
          <w:rFonts w:ascii="Calibri" w:hAnsi="Calibri" w:cs="Calibri"/>
          <w:lang w:val="en-US"/>
        </w:rPr>
      </w:pPr>
    </w:p>
    <w:p w14:paraId="51C95A68" w14:textId="77777777" w:rsidR="005E1B69" w:rsidRDefault="005E1B69" w:rsidP="005E1B69">
      <w:pPr>
        <w:spacing w:after="0" w:line="240" w:lineRule="auto"/>
        <w:rPr>
          <w:rFonts w:ascii="Calibri" w:hAnsi="Calibri" w:cs="Calibri"/>
          <w:lang w:val="en-US"/>
        </w:rPr>
      </w:pPr>
    </w:p>
    <w:p w14:paraId="30DE898C" w14:textId="77777777" w:rsidR="005E1B69" w:rsidRDefault="005E1B69" w:rsidP="005E1B69">
      <w:pPr>
        <w:spacing w:after="0" w:line="240" w:lineRule="auto"/>
        <w:rPr>
          <w:rFonts w:ascii="Calibri" w:hAnsi="Calibri" w:cs="Calibri"/>
          <w:lang w:val="en-US"/>
        </w:rPr>
      </w:pPr>
    </w:p>
    <w:p w14:paraId="5C2FE08D" w14:textId="77777777" w:rsidR="005E1B69" w:rsidRDefault="005E1B69" w:rsidP="005E1B69">
      <w:pPr>
        <w:spacing w:after="0" w:line="240" w:lineRule="auto"/>
        <w:rPr>
          <w:rFonts w:ascii="Calibri" w:hAnsi="Calibri" w:cs="Calibri"/>
          <w:lang w:val="en-US"/>
        </w:rPr>
      </w:pPr>
    </w:p>
    <w:p w14:paraId="5F8B7959" w14:textId="77777777" w:rsidR="005E1B69" w:rsidRDefault="005E1B69" w:rsidP="005E1B69">
      <w:pPr>
        <w:spacing w:after="0" w:line="240" w:lineRule="auto"/>
        <w:rPr>
          <w:rFonts w:ascii="Calibri" w:hAnsi="Calibri" w:cs="Calibri"/>
          <w:lang w:val="en-US"/>
        </w:rPr>
      </w:pPr>
    </w:p>
    <w:p w14:paraId="1D6AD9AE" w14:textId="77777777" w:rsidR="005E1B69" w:rsidRPr="00E27BF3" w:rsidRDefault="005E1B69" w:rsidP="005E1B69">
      <w:pPr>
        <w:spacing w:after="0" w:line="240" w:lineRule="auto"/>
        <w:rPr>
          <w:rFonts w:ascii="Calibri" w:hAnsi="Calibri" w:cs="Calibri"/>
          <w:lang w:val="en-US"/>
        </w:rPr>
      </w:pPr>
    </w:p>
    <w:p w14:paraId="753C18FD" w14:textId="77777777" w:rsidR="008B7528" w:rsidRDefault="008B7528" w:rsidP="008B7528">
      <w:pPr>
        <w:spacing w:after="0" w:line="240" w:lineRule="auto"/>
        <w:rPr>
          <w:rFonts w:ascii="Calibri" w:hAnsi="Calibri" w:cs="Calibri"/>
        </w:rPr>
      </w:pPr>
    </w:p>
    <w:p w14:paraId="1D979933" w14:textId="77777777" w:rsidR="008B7528" w:rsidRDefault="008B7528" w:rsidP="008B7528">
      <w:pPr>
        <w:spacing w:after="0" w:line="240" w:lineRule="auto"/>
        <w:rPr>
          <w:rFonts w:ascii="Calibri" w:hAnsi="Calibri" w:cs="Calibri"/>
        </w:rPr>
      </w:pPr>
    </w:p>
    <w:p w14:paraId="00996BCD" w14:textId="7D305F3D" w:rsidR="008B7528" w:rsidRDefault="008B7528" w:rsidP="008B7528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  <w:noProof/>
        </w:rPr>
        <w:lastRenderedPageBreak/>
        <w:drawing>
          <wp:inline distT="0" distB="0" distL="0" distR="0" wp14:anchorId="43C2B543" wp14:editId="12E984CC">
            <wp:extent cx="5731510" cy="2816860"/>
            <wp:effectExtent l="0" t="0" r="2540" b="2540"/>
            <wp:docPr id="916606292" name="Picture 4" descr="A close-up of several ce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6606292" name="Picture 4" descr="A close-up of several cells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1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DCF398" w14:textId="30135CDA" w:rsidR="008B7528" w:rsidRPr="00653F3E" w:rsidRDefault="008B7528" w:rsidP="008B7528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S</w:t>
      </w:r>
      <w:r w:rsidRPr="00B62E77">
        <w:rPr>
          <w:rFonts w:ascii="Calibri" w:hAnsi="Calibri" w:cs="Calibri"/>
        </w:rPr>
        <w:t>upplement</w:t>
      </w:r>
      <w:r>
        <w:rPr>
          <w:rFonts w:ascii="Calibri" w:hAnsi="Calibri" w:cs="Calibri"/>
        </w:rPr>
        <w:t>a</w:t>
      </w:r>
      <w:r w:rsidR="005E1B69">
        <w:rPr>
          <w:rFonts w:ascii="Calibri" w:hAnsi="Calibri" w:cs="Calibri"/>
        </w:rPr>
        <w:t>l</w:t>
      </w:r>
      <w:r>
        <w:rPr>
          <w:rFonts w:ascii="Calibri" w:hAnsi="Calibri" w:cs="Calibri"/>
        </w:rPr>
        <w:t xml:space="preserve"> Figure</w:t>
      </w:r>
      <w:r w:rsidRPr="00B62E77">
        <w:rPr>
          <w:rFonts w:ascii="Calibri" w:hAnsi="Calibri" w:cs="Calibri"/>
        </w:rPr>
        <w:t xml:space="preserve"> </w:t>
      </w:r>
      <w:r w:rsidR="001C1E72">
        <w:rPr>
          <w:rFonts w:ascii="Calibri" w:hAnsi="Calibri" w:cs="Calibri"/>
        </w:rPr>
        <w:t>5</w:t>
      </w:r>
      <w:r w:rsidRPr="00B62E77">
        <w:rPr>
          <w:rFonts w:ascii="Calibri" w:hAnsi="Calibri" w:cs="Calibri"/>
        </w:rPr>
        <w:t>. (</w:t>
      </w:r>
      <w:r w:rsidRPr="007609D1">
        <w:rPr>
          <w:rFonts w:ascii="Calibri" w:hAnsi="Calibri" w:cs="Calibri"/>
          <w:b/>
          <w:bCs/>
        </w:rPr>
        <w:t>A</w:t>
      </w:r>
      <w:r w:rsidRPr="00B62E77">
        <w:rPr>
          <w:rFonts w:ascii="Calibri" w:hAnsi="Calibri" w:cs="Calibri"/>
        </w:rPr>
        <w:t>) SDS-PAGE of M. ulcerans whole cell lysate. (</w:t>
      </w:r>
      <w:r w:rsidRPr="007609D1">
        <w:rPr>
          <w:rFonts w:ascii="Calibri" w:hAnsi="Calibri" w:cs="Calibri"/>
          <w:b/>
          <w:bCs/>
        </w:rPr>
        <w:t>B</w:t>
      </w:r>
      <w:r w:rsidRPr="00B62E77">
        <w:rPr>
          <w:rFonts w:ascii="Calibri" w:hAnsi="Calibri" w:cs="Calibri"/>
        </w:rPr>
        <w:t>) Dot Blot to detect seroconversion of Possum 3 to MU. Bacterial whole cell lysate was used at neat, 1:10 and 1:100 dilutions, and no bacteria control, and probed with (</w:t>
      </w:r>
      <w:proofErr w:type="spellStart"/>
      <w:r w:rsidRPr="00B62E77">
        <w:rPr>
          <w:rFonts w:ascii="Calibri" w:hAnsi="Calibri" w:cs="Calibri"/>
        </w:rPr>
        <w:t>i</w:t>
      </w:r>
      <w:proofErr w:type="spellEnd"/>
      <w:r w:rsidRPr="00B62E77">
        <w:rPr>
          <w:rFonts w:ascii="Calibri" w:hAnsi="Calibri" w:cs="Calibri"/>
        </w:rPr>
        <w:t xml:space="preserve">) no serum control, (ii) pre-infection bleed sera diluted 1:100, (iii) necropsy bleed sera diluted 1:10, and (iv) necropsy sera diluted 1:100. Blots were visualised using Pierce ECL Western Blot substrate and </w:t>
      </w:r>
      <w:proofErr w:type="spellStart"/>
      <w:r w:rsidRPr="00B62E77">
        <w:rPr>
          <w:rFonts w:ascii="Calibri" w:hAnsi="Calibri" w:cs="Calibri"/>
        </w:rPr>
        <w:t>ChemiDoc</w:t>
      </w:r>
      <w:proofErr w:type="spellEnd"/>
      <w:r w:rsidRPr="00B62E77">
        <w:rPr>
          <w:rFonts w:ascii="Calibri" w:hAnsi="Calibri" w:cs="Calibri"/>
        </w:rPr>
        <w:t xml:space="preserve"> visualisation system.</w:t>
      </w:r>
    </w:p>
    <w:p w14:paraId="467A05A8" w14:textId="77777777" w:rsidR="008B7528" w:rsidRPr="00A53F27" w:rsidRDefault="008B7528" w:rsidP="008B7528">
      <w:pPr>
        <w:spacing w:after="0" w:line="240" w:lineRule="auto"/>
        <w:rPr>
          <w:rFonts w:ascii="Calibri" w:hAnsi="Calibri" w:cs="Calibri"/>
        </w:rPr>
      </w:pPr>
    </w:p>
    <w:p w14:paraId="65F2E021" w14:textId="77777777" w:rsidR="002523FD" w:rsidRDefault="002523FD"/>
    <w:sectPr w:rsidR="002523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528"/>
    <w:rsid w:val="00022CCC"/>
    <w:rsid w:val="001C1E72"/>
    <w:rsid w:val="002523FD"/>
    <w:rsid w:val="003E0D58"/>
    <w:rsid w:val="004119EB"/>
    <w:rsid w:val="005E1B69"/>
    <w:rsid w:val="007609D1"/>
    <w:rsid w:val="008B7528"/>
    <w:rsid w:val="00BD4C06"/>
    <w:rsid w:val="00FF4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844267"/>
  <w15:chartTrackingRefBased/>
  <w15:docId w15:val="{BC3F0F09-A60A-41D9-9748-BC4EAEA2D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7528"/>
  </w:style>
  <w:style w:type="paragraph" w:styleId="Heading1">
    <w:name w:val="heading 1"/>
    <w:basedOn w:val="Normal"/>
    <w:next w:val="Normal"/>
    <w:link w:val="Heading1Char"/>
    <w:uiPriority w:val="9"/>
    <w:qFormat/>
    <w:rsid w:val="008B75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75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75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75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75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75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75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75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75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75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75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75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75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75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75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75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75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75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75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75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75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75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75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75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75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75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75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75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75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245</Words>
  <Characters>1400</Characters>
  <Application>Microsoft Office Word</Application>
  <DocSecurity>0</DocSecurity>
  <Lines>11</Lines>
  <Paragraphs>3</Paragraphs>
  <ScaleCrop>false</ScaleCrop>
  <Company>CSIRO</Company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Blasdell, Kim (H&amp;B, Geelong ACDP)</dc:creator>
  <cp:keywords/>
  <dc:description/>
  <cp:lastModifiedBy>Blasdell, Kim (H&amp;B, Geelong ACDP)</cp:lastModifiedBy>
  <cp:revision>5</cp:revision>
  <dcterms:created xsi:type="dcterms:W3CDTF">2024-05-17T00:35:00Z</dcterms:created>
  <dcterms:modified xsi:type="dcterms:W3CDTF">2024-06-03T00:12:00Z</dcterms:modified>
</cp:coreProperties>
</file>