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14C794" w14:textId="05E54A80" w:rsidR="00211DE6" w:rsidRPr="001223F0" w:rsidRDefault="00211DE6" w:rsidP="00652AB5">
      <w:pPr>
        <w:pStyle w:val="2"/>
        <w:spacing w:before="0" w:after="120" w:line="480" w:lineRule="auto"/>
        <w:jc w:val="both"/>
        <w:rPr>
          <w:rFonts w:ascii="Times New Roman" w:hAnsi="Times New Roman" w:cs="Times New Roman"/>
          <w:color w:val="auto"/>
          <w:lang w:val="en-US"/>
        </w:rPr>
      </w:pPr>
      <w:bookmarkStart w:id="0" w:name="_Hlk153303978"/>
      <w:r w:rsidRPr="001223F0">
        <w:rPr>
          <w:rFonts w:ascii="Times New Roman" w:hAnsi="Times New Roman" w:cs="Times New Roman"/>
          <w:color w:val="auto"/>
          <w:lang w:val="en-US"/>
        </w:rPr>
        <w:t>3D</w:t>
      </w:r>
      <w:r w:rsidR="000476F6">
        <w:rPr>
          <w:rFonts w:ascii="Times New Roman" w:hAnsi="Times New Roman" w:cs="Times New Roman" w:hint="eastAsia"/>
          <w:color w:val="auto"/>
          <w:lang w:val="en-US"/>
        </w:rPr>
        <w:t>-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p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rinted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a</w:t>
      </w:r>
      <w:r w:rsidRPr="001223F0">
        <w:rPr>
          <w:rFonts w:ascii="Times New Roman" w:hAnsi="Times New Roman" w:cs="Times New Roman"/>
          <w:color w:val="auto"/>
          <w:lang w:val="en-US"/>
        </w:rPr>
        <w:t>berration-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f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ree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t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erahertz </w:t>
      </w:r>
      <w:proofErr w:type="spellStart"/>
      <w:r w:rsidR="00BE3F87">
        <w:rPr>
          <w:rFonts w:ascii="Times New Roman" w:hAnsi="Times New Roman" w:cs="Times New Roman" w:hint="eastAsia"/>
          <w:color w:val="auto"/>
          <w:lang w:val="en-US"/>
        </w:rPr>
        <w:t>m</w:t>
      </w:r>
      <w:r w:rsidRPr="001223F0">
        <w:rPr>
          <w:rFonts w:ascii="Times New Roman" w:hAnsi="Times New Roman" w:cs="Times New Roman"/>
          <w:color w:val="auto"/>
          <w:lang w:val="en-US"/>
        </w:rPr>
        <w:t>etalens</w:t>
      </w:r>
      <w:proofErr w:type="spellEnd"/>
      <w:r w:rsidRPr="001223F0">
        <w:rPr>
          <w:rFonts w:ascii="Times New Roman" w:hAnsi="Times New Roman" w:cs="Times New Roman"/>
          <w:color w:val="auto"/>
          <w:lang w:val="en-US"/>
        </w:rPr>
        <w:t xml:space="preserve"> for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u</w:t>
      </w:r>
      <w:r w:rsidRPr="001223F0">
        <w:rPr>
          <w:rFonts w:ascii="Times New Roman" w:hAnsi="Times New Roman" w:cs="Times New Roman"/>
          <w:color w:val="auto"/>
          <w:lang w:val="en-US"/>
        </w:rPr>
        <w:t>ltra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-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broadband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a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chromatic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s</w:t>
      </w:r>
      <w:r w:rsidRPr="001223F0">
        <w:rPr>
          <w:rFonts w:ascii="Times New Roman" w:hAnsi="Times New Roman" w:cs="Times New Roman"/>
          <w:color w:val="auto"/>
          <w:lang w:val="en-US"/>
        </w:rPr>
        <w:t>uper-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r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esolution </w:t>
      </w:r>
      <w:r w:rsidR="00BE3F87">
        <w:rPr>
          <w:rFonts w:ascii="Times New Roman" w:hAnsi="Times New Roman" w:cs="Times New Roman"/>
          <w:color w:val="auto"/>
          <w:lang w:val="en-US"/>
        </w:rPr>
        <w:t>wide-angle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i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maging with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h</w:t>
      </w:r>
      <w:r w:rsidRPr="001223F0">
        <w:rPr>
          <w:rFonts w:ascii="Times New Roman" w:hAnsi="Times New Roman" w:cs="Times New Roman"/>
          <w:color w:val="auto"/>
          <w:lang w:val="en-US"/>
        </w:rPr>
        <w:t xml:space="preserve">igh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n</w:t>
      </w:r>
      <w:r w:rsidR="00D57B42">
        <w:rPr>
          <w:rFonts w:ascii="Times New Roman" w:hAnsi="Times New Roman" w:cs="Times New Roman" w:hint="eastAsia"/>
          <w:color w:val="auto"/>
          <w:lang w:val="en-US"/>
        </w:rPr>
        <w:t xml:space="preserve">umerical 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a</w:t>
      </w:r>
      <w:r w:rsidR="00D57B42">
        <w:rPr>
          <w:rFonts w:ascii="Times New Roman" w:hAnsi="Times New Roman" w:cs="Times New Roman" w:hint="eastAsia"/>
          <w:color w:val="auto"/>
          <w:lang w:val="en-US"/>
        </w:rPr>
        <w:t>pertur</w:t>
      </w:r>
      <w:r w:rsidR="00BE3F87">
        <w:rPr>
          <w:rFonts w:ascii="Times New Roman" w:hAnsi="Times New Roman" w:cs="Times New Roman" w:hint="eastAsia"/>
          <w:color w:val="auto"/>
          <w:lang w:val="en-US"/>
        </w:rPr>
        <w:t>e</w:t>
      </w:r>
    </w:p>
    <w:p w14:paraId="475840E5" w14:textId="77777777" w:rsidR="00A7089B" w:rsidRDefault="00A7089B" w:rsidP="00A7089B">
      <w:pPr>
        <w:rPr>
          <w:lang w:val="en-US"/>
        </w:rPr>
      </w:pPr>
    </w:p>
    <w:p w14:paraId="66876A4D" w14:textId="77777777" w:rsidR="00A7089B" w:rsidRDefault="00A7089B" w:rsidP="00FB421B">
      <w:pPr>
        <w:spacing w:after="0"/>
        <w:rPr>
          <w:lang w:val="en-US"/>
        </w:rPr>
      </w:pPr>
    </w:p>
    <w:p w14:paraId="03BCD9E4" w14:textId="77777777" w:rsidR="00C250DD" w:rsidRDefault="00C250DD" w:rsidP="00C250DD">
      <w:pPr>
        <w:jc w:val="both"/>
        <w:rPr>
          <w:rFonts w:ascii="Times New Roman" w:hAnsi="Times New Roman" w:cs="Times New Roman"/>
          <w:sz w:val="40"/>
          <w:szCs w:val="40"/>
          <w:lang w:val="en-US"/>
        </w:rPr>
      </w:pPr>
    </w:p>
    <w:p w14:paraId="4376EA19" w14:textId="77777777" w:rsidR="00C250DD" w:rsidRDefault="00C250DD" w:rsidP="00C250DD">
      <w:pPr>
        <w:rPr>
          <w:rFonts w:ascii="Times New Roman" w:hAnsi="Times New Roman" w:cs="Times New Roman"/>
          <w:sz w:val="40"/>
          <w:szCs w:val="40"/>
          <w:lang w:val="en-US"/>
        </w:rPr>
      </w:pPr>
    </w:p>
    <w:p w14:paraId="4B8D86F2" w14:textId="77777777" w:rsidR="00257B8E" w:rsidRDefault="00257B8E" w:rsidP="00C250DD">
      <w:pPr>
        <w:rPr>
          <w:rFonts w:ascii="Times New Roman" w:hAnsi="Times New Roman" w:cs="Times New Roman"/>
          <w:sz w:val="40"/>
          <w:szCs w:val="40"/>
          <w:lang w:val="en-US"/>
        </w:rPr>
      </w:pPr>
    </w:p>
    <w:p w14:paraId="0D2ACA7F" w14:textId="77777777" w:rsidR="00257B8E" w:rsidRDefault="00257B8E" w:rsidP="00C250DD">
      <w:pPr>
        <w:rPr>
          <w:rFonts w:ascii="Times New Roman" w:hAnsi="Times New Roman" w:cs="Times New Roman"/>
          <w:sz w:val="40"/>
          <w:szCs w:val="40"/>
          <w:lang w:val="en-US"/>
        </w:rPr>
      </w:pPr>
    </w:p>
    <w:p w14:paraId="514FC8E0" w14:textId="77777777" w:rsidR="00257B8E" w:rsidRDefault="00257B8E" w:rsidP="00C250DD">
      <w:pPr>
        <w:rPr>
          <w:rFonts w:ascii="Times New Roman" w:hAnsi="Times New Roman" w:cs="Times New Roman"/>
          <w:sz w:val="40"/>
          <w:szCs w:val="40"/>
          <w:lang w:val="en-US"/>
        </w:rPr>
      </w:pPr>
    </w:p>
    <w:p w14:paraId="57369E99" w14:textId="77777777" w:rsidR="00257B8E" w:rsidRDefault="00257B8E" w:rsidP="00C250DD">
      <w:pPr>
        <w:rPr>
          <w:rFonts w:ascii="Times New Roman" w:hAnsi="Times New Roman" w:cs="Times New Roman"/>
          <w:sz w:val="40"/>
          <w:szCs w:val="40"/>
          <w:lang w:val="en-US"/>
        </w:rPr>
      </w:pPr>
    </w:p>
    <w:p w14:paraId="7539D963" w14:textId="77777777" w:rsidR="00257B8E" w:rsidRDefault="00257B8E" w:rsidP="00C250DD">
      <w:pPr>
        <w:rPr>
          <w:rFonts w:ascii="Times New Roman" w:hAnsi="Times New Roman" w:cs="Times New Roman"/>
          <w:sz w:val="40"/>
          <w:szCs w:val="40"/>
          <w:lang w:val="en-US"/>
        </w:rPr>
      </w:pPr>
    </w:p>
    <w:p w14:paraId="4A9EF3A6" w14:textId="77777777" w:rsidR="00C250DD" w:rsidRDefault="00C250DD" w:rsidP="00A7089B">
      <w:pPr>
        <w:rPr>
          <w:rFonts w:ascii="Times New Roman" w:hAnsi="Times New Roman" w:cs="Times New Roman"/>
          <w:sz w:val="40"/>
          <w:szCs w:val="40"/>
          <w:lang w:val="en-US"/>
        </w:rPr>
      </w:pPr>
    </w:p>
    <w:p w14:paraId="3BE328ED" w14:textId="77777777" w:rsidR="00C250DD" w:rsidRPr="00A7089B" w:rsidRDefault="00C250DD" w:rsidP="00A7089B">
      <w:pPr>
        <w:rPr>
          <w:rFonts w:ascii="Times New Roman" w:hAnsi="Times New Roman" w:cs="Times New Roman"/>
          <w:sz w:val="40"/>
          <w:szCs w:val="40"/>
          <w:lang w:val="en-US"/>
        </w:rPr>
      </w:pPr>
    </w:p>
    <w:p w14:paraId="7FA3EC2A" w14:textId="77777777" w:rsidR="00E766DA" w:rsidRDefault="00E766DA" w:rsidP="00E766DA">
      <w:pPr>
        <w:rPr>
          <w:lang w:val="en-US"/>
        </w:rPr>
      </w:pPr>
    </w:p>
    <w:p w14:paraId="55D8CB5D" w14:textId="77777777" w:rsidR="00F32D5C" w:rsidRDefault="00F32D5C" w:rsidP="00E766DA">
      <w:pPr>
        <w:rPr>
          <w:lang w:val="en-US"/>
        </w:rPr>
      </w:pPr>
    </w:p>
    <w:p w14:paraId="579E35DD" w14:textId="77777777" w:rsidR="00F32D5C" w:rsidRDefault="00F32D5C" w:rsidP="00E766DA">
      <w:pPr>
        <w:rPr>
          <w:lang w:val="en-US"/>
        </w:rPr>
      </w:pPr>
    </w:p>
    <w:p w14:paraId="7503A338" w14:textId="77777777" w:rsidR="00F32D5C" w:rsidRDefault="00F32D5C" w:rsidP="00E766DA">
      <w:pPr>
        <w:rPr>
          <w:lang w:val="en-US"/>
        </w:rPr>
      </w:pPr>
    </w:p>
    <w:p w14:paraId="4A5022D9" w14:textId="77777777" w:rsidR="00F32D5C" w:rsidRDefault="00F32D5C" w:rsidP="00E766DA">
      <w:pPr>
        <w:rPr>
          <w:lang w:val="en-US"/>
        </w:rPr>
      </w:pPr>
    </w:p>
    <w:p w14:paraId="347CF80C" w14:textId="77777777" w:rsidR="00257B8E" w:rsidRDefault="00257B8E" w:rsidP="00E766DA">
      <w:pPr>
        <w:rPr>
          <w:lang w:val="en-US"/>
        </w:rPr>
      </w:pPr>
    </w:p>
    <w:p w14:paraId="2074FD22" w14:textId="77777777" w:rsidR="00E766DA" w:rsidRDefault="00E766DA" w:rsidP="00E766DA">
      <w:pPr>
        <w:rPr>
          <w:lang w:val="en-US"/>
        </w:rPr>
      </w:pPr>
    </w:p>
    <w:p w14:paraId="33351182" w14:textId="77777777" w:rsidR="00E766DA" w:rsidRDefault="00E766DA" w:rsidP="00E766DA">
      <w:pPr>
        <w:rPr>
          <w:lang w:val="en-US"/>
        </w:rPr>
      </w:pPr>
    </w:p>
    <w:p w14:paraId="3A0ABF99" w14:textId="77777777" w:rsidR="00257B8E" w:rsidRDefault="00257B8E" w:rsidP="00E766DA">
      <w:pPr>
        <w:rPr>
          <w:lang w:val="en-US"/>
        </w:rPr>
      </w:pPr>
    </w:p>
    <w:p w14:paraId="53B06456" w14:textId="7A6F2EAA" w:rsidR="00E766DA" w:rsidRPr="00257B8E" w:rsidRDefault="00C250DD" w:rsidP="00E766DA">
      <w:pPr>
        <w:rPr>
          <w:sz w:val="22"/>
          <w:szCs w:val="22"/>
          <w:lang w:val="en-US"/>
        </w:rPr>
      </w:pPr>
      <w:r w:rsidRPr="00257B8E">
        <w:rPr>
          <w:rFonts w:ascii="Times New Roman" w:hAnsi="Times New Roman" w:cs="Times New Roman"/>
          <w:sz w:val="32"/>
          <w:szCs w:val="32"/>
          <w:lang w:val="en-US"/>
        </w:rPr>
        <w:lastRenderedPageBreak/>
        <w:t>Supplementary Note 1</w:t>
      </w:r>
      <w:r w:rsidR="00257B8E" w:rsidRPr="00257B8E">
        <w:rPr>
          <w:sz w:val="22"/>
          <w:szCs w:val="22"/>
        </w:rPr>
        <w:t xml:space="preserve"> </w:t>
      </w:r>
      <w:r w:rsidR="00257B8E" w:rsidRPr="00257B8E">
        <w:rPr>
          <w:rFonts w:ascii="Times New Roman" w:hAnsi="Times New Roman" w:cs="Times New Roman"/>
          <w:sz w:val="32"/>
          <w:szCs w:val="32"/>
          <w:lang w:val="en-US"/>
        </w:rPr>
        <w:t xml:space="preserve">Theoretical analysis of our proposed </w:t>
      </w:r>
      <w:proofErr w:type="spellStart"/>
      <w:r w:rsidR="00257B8E" w:rsidRPr="00257B8E">
        <w:rPr>
          <w:rFonts w:ascii="Times New Roman" w:hAnsi="Times New Roman" w:cs="Times New Roman"/>
          <w:sz w:val="32"/>
          <w:szCs w:val="32"/>
          <w:lang w:val="en-US"/>
        </w:rPr>
        <w:t>metalens</w:t>
      </w:r>
      <w:proofErr w:type="spellEnd"/>
    </w:p>
    <w:p w14:paraId="4B1D5F30" w14:textId="28ED5B1C" w:rsidR="00746DE5" w:rsidRPr="00746DE5" w:rsidRDefault="00C250DD" w:rsidP="00746DE5">
      <w:pPr>
        <w:ind w:firstLine="4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According</w:t>
      </w:r>
      <w:r w:rsidR="00746DE5" w:rsidRPr="00746DE5">
        <w:rPr>
          <w:rFonts w:ascii="Times New Roman" w:hAnsi="Times New Roman" w:cs="Times New Roman"/>
          <w:lang w:val="en-US"/>
        </w:rPr>
        <w:t xml:space="preserve"> to </w:t>
      </w:r>
      <w:r w:rsidR="00746DE5">
        <w:rPr>
          <w:rFonts w:ascii="Times New Roman" w:hAnsi="Times New Roman" w:cs="Times New Roman" w:hint="eastAsia"/>
          <w:lang w:val="en-US"/>
        </w:rPr>
        <w:t xml:space="preserve">Equation 2, the </w:t>
      </w:r>
      <w:r w:rsidR="00746DE5">
        <w:rPr>
          <w:rFonts w:ascii="Times New Roman" w:hAnsi="Times New Roman" w:cs="Times New Roman"/>
          <w:lang w:val="en-US"/>
        </w:rPr>
        <w:t>original</w:t>
      </w:r>
      <w:r w:rsidR="00746DE5">
        <w:rPr>
          <w:rFonts w:ascii="Times New Roman" w:hAnsi="Times New Roman" w:cs="Times New Roman" w:hint="eastAsia"/>
          <w:lang w:val="en-US"/>
        </w:rPr>
        <w:t xml:space="preserve"> RI profile is given in Fig</w:t>
      </w:r>
      <w:r w:rsidR="0090338A">
        <w:rPr>
          <w:rFonts w:ascii="Times New Roman" w:hAnsi="Times New Roman" w:cs="Times New Roman" w:hint="eastAsia"/>
          <w:lang w:val="en-US"/>
        </w:rPr>
        <w:t>.</w:t>
      </w:r>
      <w:r w:rsidR="00746DE5">
        <w:rPr>
          <w:rFonts w:ascii="Times New Roman" w:hAnsi="Times New Roman" w:cs="Times New Roman" w:hint="eastAsia"/>
          <w:lang w:val="en-US"/>
        </w:rPr>
        <w:t xml:space="preserve"> S1 b</w:t>
      </w:r>
      <w:r w:rsidR="00746DE5">
        <w:rPr>
          <w:rFonts w:ascii="Times New Roman" w:hAnsi="Times New Roman" w:cs="Times New Roman"/>
          <w:lang w:val="en-US"/>
        </w:rPr>
        <w:t>,</w:t>
      </w:r>
      <w:r w:rsidR="00746DE5">
        <w:rPr>
          <w:rFonts w:ascii="Times New Roman" w:hAnsi="Times New Roman" w:cs="Times New Roman" w:hint="eastAsia"/>
          <w:lang w:val="en-US"/>
        </w:rPr>
        <w:t xml:space="preserve"> and </w:t>
      </w:r>
      <w:r w:rsidR="00746DE5">
        <w:rPr>
          <w:rFonts w:ascii="Times New Roman" w:hAnsi="Times New Roman" w:cs="Times New Roman"/>
          <w:lang w:val="en-US"/>
        </w:rPr>
        <w:t>the</w:t>
      </w:r>
      <w:r w:rsidR="00746DE5">
        <w:rPr>
          <w:rFonts w:ascii="Times New Roman" w:hAnsi="Times New Roman" w:cs="Times New Roman" w:hint="eastAsia"/>
          <w:lang w:val="en-US"/>
        </w:rPr>
        <w:t xml:space="preserve"> </w:t>
      </w:r>
      <w:r w:rsidR="00FC58FD">
        <w:rPr>
          <w:rFonts w:ascii="Times New Roman" w:hAnsi="Times New Roman" w:cs="Times New Roman" w:hint="eastAsia"/>
          <w:lang w:val="en-US"/>
        </w:rPr>
        <w:t xml:space="preserve">corresponding </w:t>
      </w:r>
      <w:r w:rsidR="00746DE5">
        <w:rPr>
          <w:rFonts w:ascii="Times New Roman" w:hAnsi="Times New Roman" w:cs="Times New Roman" w:hint="eastAsia"/>
          <w:lang w:val="en-US"/>
        </w:rPr>
        <w:t xml:space="preserve">ray traces and </w:t>
      </w:r>
      <w:r w:rsidR="00746DE5">
        <w:rPr>
          <w:rFonts w:ascii="Times New Roman" w:hAnsi="Times New Roman" w:cs="Times New Roman"/>
          <w:lang w:val="en-US"/>
        </w:rPr>
        <w:t>electric</w:t>
      </w:r>
      <w:r w:rsidR="00746DE5">
        <w:rPr>
          <w:rFonts w:ascii="Times New Roman" w:hAnsi="Times New Roman" w:cs="Times New Roman" w:hint="eastAsia"/>
          <w:lang w:val="en-US"/>
        </w:rPr>
        <w:t xml:space="preserve"> field distribution</w:t>
      </w:r>
      <w:r w:rsidR="00D57B42">
        <w:rPr>
          <w:rFonts w:ascii="Times New Roman" w:hAnsi="Times New Roman" w:cs="Times New Roman" w:hint="eastAsia"/>
          <w:lang w:val="en-US"/>
        </w:rPr>
        <w:t>s</w:t>
      </w:r>
      <w:r w:rsidR="00746DE5">
        <w:rPr>
          <w:rFonts w:ascii="Times New Roman" w:hAnsi="Times New Roman" w:cs="Times New Roman" w:hint="eastAsia"/>
          <w:lang w:val="en-US"/>
        </w:rPr>
        <w:t xml:space="preserve"> are calculated and depicted in Fig</w:t>
      </w:r>
      <w:r w:rsidR="0090338A">
        <w:rPr>
          <w:rFonts w:ascii="Times New Roman" w:hAnsi="Times New Roman" w:cs="Times New Roman" w:hint="eastAsia"/>
          <w:lang w:val="en-US"/>
        </w:rPr>
        <w:t>.</w:t>
      </w:r>
      <w:r w:rsidR="00746DE5">
        <w:rPr>
          <w:rFonts w:ascii="Times New Roman" w:hAnsi="Times New Roman" w:cs="Times New Roman" w:hint="eastAsia"/>
          <w:lang w:val="en-US"/>
        </w:rPr>
        <w:t xml:space="preserve"> S1 a and c</w:t>
      </w:r>
      <w:r w:rsidR="00FC58FD">
        <w:rPr>
          <w:rFonts w:ascii="Times New Roman" w:hAnsi="Times New Roman" w:cs="Times New Roman" w:hint="eastAsia"/>
          <w:lang w:val="en-US"/>
        </w:rPr>
        <w:t>,</w:t>
      </w:r>
      <w:r w:rsidR="00746DE5">
        <w:rPr>
          <w:rFonts w:ascii="Times New Roman" w:hAnsi="Times New Roman" w:cs="Times New Roman" w:hint="eastAsia"/>
          <w:lang w:val="en-US"/>
        </w:rPr>
        <w:t xml:space="preserve"> respectively.</w:t>
      </w:r>
    </w:p>
    <w:p w14:paraId="7BB60053" w14:textId="05645CA3" w:rsidR="00E766DA" w:rsidRPr="00E766DA" w:rsidRDefault="003C3D71" w:rsidP="003C3D71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 w:hint="eastAsia"/>
          <w:noProof/>
          <w:lang w:val="en-US"/>
        </w:rPr>
        <w:drawing>
          <wp:inline distT="0" distB="0" distL="0" distR="0" wp14:anchorId="7642935B" wp14:editId="500A9A1B">
            <wp:extent cx="3679879" cy="5161031"/>
            <wp:effectExtent l="0" t="0" r="0" b="1905"/>
            <wp:docPr id="591445396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445396" name="图片 2" descr="图示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615" cy="5187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3C51CE4F" w14:textId="52B51018" w:rsidR="00FF4742" w:rsidRDefault="004A3056" w:rsidP="00746DE5">
      <w:pPr>
        <w:widowControl w:val="0"/>
        <w:spacing w:line="240" w:lineRule="auto"/>
        <w:jc w:val="both"/>
        <w:rPr>
          <w:rFonts w:ascii="Times New Roman" w:eastAsia="DengXian" w:hAnsi="Times New Roman" w:cs="Times New Roman"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 w:rsidR="007A296B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 w:rsidRPr="004A3056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1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F32D5C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A</w:t>
      </w:r>
      <w:r w:rsidR="00E47C99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chromatic property of the </w:t>
      </w:r>
      <w:proofErr w:type="spellStart"/>
      <w:r w:rsidR="00E47C99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metalens</w:t>
      </w:r>
      <w:proofErr w:type="spellEnd"/>
      <w:r w:rsidR="00E47C99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with </w:t>
      </w:r>
      <w:r w:rsidR="000476F6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the </w:t>
      </w:r>
      <w:r w:rsidR="000476F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original</w:t>
      </w:r>
      <w:r w:rsidR="000476F6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</w:t>
      </w:r>
      <w:r w:rsidR="00E47C99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RI profile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a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Calculated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ray trace</w:t>
      </w:r>
      <w:r w:rsidR="00F32D5C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of </w:t>
      </w:r>
      <w:proofErr w:type="spellStart"/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metalens</w:t>
      </w:r>
      <w:proofErr w:type="spellEnd"/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with 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>the original</w:t>
      </w:r>
      <w:r w:rsidRPr="004A305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RI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profile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</w:t>
      </w:r>
      <w:r w:rsidR="0075253B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b.</w:t>
      </w:r>
      <w:r w:rsidRPr="004A305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="00F32D5C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O</w:t>
      </w:r>
      <w:r w:rsidR="000476F6">
        <w:rPr>
          <w:rFonts w:ascii="Times New Roman" w:eastAsia="DengXian" w:hAnsi="Times New Roman" w:cs="Times New Roman"/>
          <w:sz w:val="21"/>
          <w:lang w:val="en-US"/>
          <w14:ligatures w14:val="none"/>
        </w:rPr>
        <w:t>riginal</w:t>
      </w:r>
      <w:r w:rsidR="000476F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RI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distribution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c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Pr="004A305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Calculated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Pr="004A305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electric field distribution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 w:rsidRPr="004A305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from 0.</w:t>
      </w:r>
      <w:r w:rsidR="00F32D5C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2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to 0.9</w:t>
      </w:r>
      <w:r w:rsidR="00F32D5C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THz.</w:t>
      </w:r>
    </w:p>
    <w:p w14:paraId="11AB6E47" w14:textId="220F5A93" w:rsidR="00746DE5" w:rsidRPr="003D5D0D" w:rsidRDefault="00746DE5" w:rsidP="00222717">
      <w:pPr>
        <w:widowControl w:val="0"/>
        <w:spacing w:line="240" w:lineRule="auto"/>
        <w:ind w:firstLine="420"/>
        <w:jc w:val="both"/>
        <w:rPr>
          <w:rFonts w:ascii="Times New Roman" w:eastAsia="DengXian" w:hAnsi="Times New Roman" w:cs="Times New Roman"/>
          <w:szCs w:val="32"/>
          <w:lang w:val="en-US"/>
          <w14:ligatures w14:val="none"/>
        </w:rPr>
      </w:pP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For the modified RI profile, calculated electric field distributions in the x-y plane 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under the normal incidence from </w:t>
      </w:r>
      <w:r w:rsidR="00F32D5C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0.2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to </w:t>
      </w:r>
      <w:r w:rsidR="00F32D5C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0.9 T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Hz are illustrated in Fi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g.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S2</w:t>
      </w:r>
      <w:r w:rsidR="009035F3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a. </w:t>
      </w:r>
      <w:r w:rsidR="005606E6">
        <w:rPr>
          <w:rFonts w:ascii="Times New Roman" w:eastAsia="DengXian" w:hAnsi="Times New Roman" w:cs="Times New Roman"/>
          <w:szCs w:val="32"/>
          <w:lang w:val="en-US"/>
          <w14:ligatures w14:val="none"/>
        </w:rPr>
        <w:t>The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5606E6">
        <w:rPr>
          <w:rFonts w:ascii="Times New Roman" w:eastAsia="DengXian" w:hAnsi="Times New Roman" w:cs="Times New Roman"/>
          <w:szCs w:val="32"/>
          <w:lang w:val="en-US"/>
          <w14:ligatures w14:val="none"/>
        </w:rPr>
        <w:t>focal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spots are rather </w:t>
      </w:r>
      <w:r w:rsidR="005606E6">
        <w:rPr>
          <w:rFonts w:ascii="Times New Roman" w:eastAsia="DengXian" w:hAnsi="Times New Roman" w:cs="Times New Roman"/>
          <w:szCs w:val="32"/>
          <w:lang w:val="en-US"/>
          <w14:ligatures w14:val="none"/>
        </w:rPr>
        <w:t>symmetrical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from the center to the</w:t>
      </w:r>
      <w:r w:rsidR="000476F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periphery</w:t>
      </w:r>
      <w:r w:rsidR="005606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, which is very useful for imaging. </w:t>
      </w:r>
      <w:r w:rsidR="005533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The </w:t>
      </w:r>
      <w:r w:rsidR="0055330D">
        <w:rPr>
          <w:rFonts w:ascii="Times New Roman" w:eastAsia="DengXian" w:hAnsi="Times New Roman" w:cs="Times New Roman"/>
          <w:szCs w:val="32"/>
          <w:lang w:val="en-US"/>
          <w14:ligatures w14:val="none"/>
        </w:rPr>
        <w:t>relevant</w:t>
      </w:r>
      <w:r w:rsidR="005533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FWHM and focusing </w:t>
      </w:r>
      <w:r w:rsidR="0055330D">
        <w:rPr>
          <w:rFonts w:ascii="Times New Roman" w:eastAsia="DengXian" w:hAnsi="Times New Roman" w:cs="Times New Roman"/>
          <w:szCs w:val="32"/>
          <w:lang w:val="en-US"/>
          <w14:ligatures w14:val="none"/>
        </w:rPr>
        <w:t>efficiency</w:t>
      </w:r>
      <w:r w:rsidR="005533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are </w:t>
      </w:r>
      <w:r w:rsidR="0055330D">
        <w:rPr>
          <w:rFonts w:ascii="Times New Roman" w:eastAsia="DengXian" w:hAnsi="Times New Roman" w:cs="Times New Roman"/>
          <w:szCs w:val="32"/>
          <w:lang w:val="en-US"/>
          <w14:ligatures w14:val="none"/>
        </w:rPr>
        <w:t>extracted</w:t>
      </w:r>
      <w:r w:rsidR="005533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and shown in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5533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2</w:t>
      </w:r>
      <w:r w:rsidR="005533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e. 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Under the </w:t>
      </w:r>
      <w:r w:rsidR="007C60E6" w:rsidRPr="007C60E6">
        <w:rPr>
          <w:rFonts w:ascii="Times New Roman" w:eastAsia="DengXian" w:hAnsi="Times New Roman" w:cs="Times New Roman"/>
          <w:szCs w:val="32"/>
          <w:lang w:val="en-US"/>
          <w14:ligatures w14:val="none"/>
        </w:rPr>
        <w:t>oblique incidence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, the corresponding </w:t>
      </w:r>
      <w:r w:rsidR="007C60E6">
        <w:rPr>
          <w:rFonts w:ascii="Times New Roman" w:eastAsia="DengXian" w:hAnsi="Times New Roman" w:cs="Times New Roman"/>
          <w:szCs w:val="32"/>
          <w:lang w:val="en-US"/>
          <w14:ligatures w14:val="none"/>
        </w:rPr>
        <w:t>electric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field </w:t>
      </w:r>
      <w:r w:rsidR="007C60E6">
        <w:rPr>
          <w:rFonts w:ascii="Times New Roman" w:eastAsia="DengXian" w:hAnsi="Times New Roman" w:cs="Times New Roman"/>
          <w:szCs w:val="32"/>
          <w:lang w:val="en-US"/>
          <w14:ligatures w14:val="none"/>
        </w:rPr>
        <w:t>distributions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in the x-z plane are displayed in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S2 b</w:t>
      </w:r>
      <w:r w:rsidR="00FC58F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,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with </w:t>
      </w:r>
      <w:r w:rsidR="0055330D">
        <w:rPr>
          <w:rFonts w:ascii="Times New Roman" w:eastAsia="DengXian" w:hAnsi="Times New Roman" w:cs="Times New Roman"/>
          <w:szCs w:val="32"/>
          <w:lang w:val="en-US"/>
          <w14:ligatures w14:val="none"/>
        </w:rPr>
        <w:t xml:space="preserve">the 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incident angle</w:t>
      </w:r>
      <w:r w:rsidR="008123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ranging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from 15</w:t>
      </w:r>
      <w:r w:rsidR="007C60E6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to 45</w:t>
      </w:r>
      <w:r w:rsidR="007C60E6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="007C60E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. 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To </w:t>
      </w:r>
      <w:r w:rsid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quantifiably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3A5E57" w:rsidRP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analyze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the </w:t>
      </w:r>
      <w:r w:rsid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focal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shift in the x-axis with </w:t>
      </w:r>
      <w:r w:rsidR="00F32D5C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increasing </w:t>
      </w:r>
      <w:r w:rsid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incident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angle, the electric field distributions in the x-y plane are </w:t>
      </w:r>
      <w:r w:rsid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also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shown in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S2 c</w:t>
      </w:r>
      <w:r w:rsidR="008123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-d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. The relationship between the </w:t>
      </w:r>
      <w:r w:rsid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focal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shift in the x</w:t>
      </w:r>
      <w:r w:rsid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-axis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and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C250DD">
        <w:rPr>
          <w:rFonts w:ascii="Times New Roman" w:eastAsia="DengXian" w:hAnsi="Times New Roman" w:cs="Times New Roman"/>
          <w:szCs w:val="32"/>
          <w:lang w:val="en-US"/>
          <w14:ligatures w14:val="none"/>
        </w:rPr>
        <w:t xml:space="preserve">the </w:t>
      </w:r>
      <w:r w:rsidR="003A5E57">
        <w:rPr>
          <w:rFonts w:ascii="Times New Roman" w:eastAsia="DengXian" w:hAnsi="Times New Roman" w:cs="Times New Roman"/>
          <w:szCs w:val="32"/>
          <w:lang w:val="en-US"/>
          <w14:ligatures w14:val="none"/>
        </w:rPr>
        <w:t>incident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angle is presented in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2</w:t>
      </w:r>
      <w:r w:rsidR="003A5E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f.</w:t>
      </w:r>
      <w:r w:rsidR="00F00B1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The </w:t>
      </w:r>
      <w:r w:rsidR="00FC58F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corresponding </w:t>
      </w:r>
      <w:r w:rsidR="00F00B1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FWHM</w:t>
      </w:r>
      <w:r w:rsidR="000476F6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s</w:t>
      </w:r>
      <w:r w:rsidR="00F00B1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are </w:t>
      </w:r>
      <w:r w:rsidR="00FC58F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given</w:t>
      </w:r>
      <w:r w:rsidR="00F00B1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in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F00B1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S2</w:t>
      </w:r>
      <w:r w:rsidR="009035F3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F00B1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d.</w:t>
      </w:r>
      <w:r w:rsidR="00FC58F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proofErr w:type="gramStart"/>
      <w:r w:rsidR="00FC58F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It </w:t>
      </w:r>
      <w:r w:rsidR="00FC58FD">
        <w:rPr>
          <w:rFonts w:ascii="Times New Roman" w:eastAsia="DengXian" w:hAnsi="Times New Roman" w:cs="Times New Roman"/>
          <w:szCs w:val="32"/>
          <w:lang w:val="en-US"/>
          <w14:ligatures w14:val="none"/>
        </w:rPr>
        <w:t>can</w:t>
      </w:r>
      <w:r w:rsidR="00FC58F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be seen that </w:t>
      </w:r>
      <w:r w:rsidR="003D5D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super-</w:t>
      </w:r>
      <w:proofErr w:type="gramEnd"/>
      <w:r w:rsidR="003D5D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resolution </w:t>
      </w:r>
      <w:r w:rsidR="003D5D0D">
        <w:rPr>
          <w:rFonts w:ascii="Times New Roman" w:eastAsia="DengXian" w:hAnsi="Times New Roman" w:cs="Times New Roman"/>
          <w:szCs w:val="32"/>
          <w:lang w:val="en-US"/>
          <w14:ligatures w14:val="none"/>
        </w:rPr>
        <w:t>focusing</w:t>
      </w:r>
      <w:r w:rsidR="003D5D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is effective in a </w:t>
      </w:r>
      <w:r w:rsidR="0055058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wide </w:t>
      </w:r>
      <w:r w:rsidR="003D5D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FOV of 90</w:t>
      </w:r>
      <w:r w:rsidR="003D5D0D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="003D5D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</w:p>
    <w:p w14:paraId="4E7A67B1" w14:textId="4EBAACA2" w:rsidR="007A296B" w:rsidRDefault="00F00B1B" w:rsidP="00222717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sz w:val="21"/>
          <w:lang w:val="en-US"/>
          <w14:ligatures w14:val="none"/>
        </w:rPr>
      </w:pPr>
      <w:r>
        <w:rPr>
          <w:rFonts w:ascii="Times New Roman" w:eastAsia="DengXian" w:hAnsi="Times New Roman" w:cs="Times New Roman"/>
          <w:noProof/>
          <w:sz w:val="21"/>
          <w:lang w:val="en-US"/>
        </w:rPr>
        <w:lastRenderedPageBreak/>
        <w:drawing>
          <wp:inline distT="0" distB="0" distL="0" distR="0" wp14:anchorId="6A7D9B31" wp14:editId="69B718F1">
            <wp:extent cx="4330598" cy="8225171"/>
            <wp:effectExtent l="0" t="0" r="0" b="4445"/>
            <wp:docPr id="728697325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697325" name="图片 2" descr="图表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8360" cy="825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B255C" w14:textId="7683234D" w:rsidR="00B40080" w:rsidRDefault="007A296B" w:rsidP="00C250DD">
      <w:pPr>
        <w:widowControl w:val="0"/>
        <w:spacing w:line="240" w:lineRule="auto"/>
        <w:jc w:val="both"/>
        <w:rPr>
          <w:rFonts w:ascii="Times New Roman" w:eastAsia="DengXian" w:hAnsi="Times New Roman" w:cs="Times New Roman"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S2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F32D5C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C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alculated electric field distributions of our proposed </w:t>
      </w:r>
      <w:proofErr w:type="spellStart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metalens</w:t>
      </w:r>
      <w:proofErr w:type="spellEnd"/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a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 The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electric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field profile</w:t>
      </w:r>
      <w:r w:rsidR="00350E74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in the x-y plane with </w:t>
      </w:r>
      <w:r w:rsidR="00350E74" w:rsidRPr="00350E74">
        <w:rPr>
          <w:rFonts w:ascii="Times New Roman" w:eastAsia="DengXian" w:hAnsi="Times New Roman" w:cs="Times New Roman"/>
          <w:sz w:val="21"/>
          <w:lang w:val="en-US"/>
          <w14:ligatures w14:val="none"/>
        </w:rPr>
        <w:t>normal incidence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</w:t>
      </w:r>
      <w:r w:rsidR="00D26460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b-c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The</w:t>
      </w:r>
      <w:r w:rsidR="00350E74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electric field profiles in the x-z plane </w:t>
      </w:r>
      <w:r w:rsidR="00D26460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and x-y plane </w:t>
      </w:r>
      <w:r w:rsidR="00350E74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with increasing </w:t>
      </w:r>
      <w:r w:rsidR="000476F6" w:rsidRPr="000476F6">
        <w:rPr>
          <w:rFonts w:ascii="Times New Roman" w:eastAsia="DengXian" w:hAnsi="Times New Roman" w:cs="Times New Roman"/>
          <w:sz w:val="21"/>
          <w:lang w:val="en-US"/>
          <w14:ligatures w14:val="none"/>
        </w:rPr>
        <w:t>incident angles</w:t>
      </w:r>
      <w:r w:rsidR="000476F6" w:rsidRPr="000476F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="00350E74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from 15</w:t>
      </w:r>
      <w:r w:rsidR="00350E74">
        <w:rPr>
          <w:rFonts w:ascii="Times New Roman" w:eastAsia="DengXian" w:hAnsi="Times New Roman" w:cs="Times New Roman" w:hint="eastAsia"/>
          <w:sz w:val="21"/>
          <w:vertAlign w:val="superscript"/>
          <w:lang w:val="en-US"/>
          <w14:ligatures w14:val="none"/>
        </w:rPr>
        <w:t>o</w:t>
      </w:r>
      <w:r w:rsidR="00350E74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to 45</w:t>
      </w:r>
      <w:r w:rsidR="00350E74">
        <w:rPr>
          <w:rFonts w:ascii="Times New Roman" w:eastAsia="DengXian" w:hAnsi="Times New Roman" w:cs="Times New Roman" w:hint="eastAsia"/>
          <w:sz w:val="21"/>
          <w:vertAlign w:val="superscript"/>
          <w:lang w:val="en-US"/>
          <w14:ligatures w14:val="none"/>
        </w:rPr>
        <w:t>o</w:t>
      </w:r>
      <w:r w:rsidR="00350E74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.</w:t>
      </w:r>
      <w:r w:rsidR="00ED3C0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="00DB312D" w:rsidRPr="00DB312D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d</w:t>
      </w:r>
      <w:r w:rsidR="00DB312D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. The FWHM</w:t>
      </w:r>
      <w:r w:rsidR="000476F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 w:rsidR="00DB312D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="00F32D5C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for</w:t>
      </w:r>
      <w:r w:rsidR="00DB312D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="00DB312D" w:rsidRPr="00DB312D">
        <w:rPr>
          <w:rFonts w:ascii="Times New Roman" w:eastAsia="DengXian" w:hAnsi="Times New Roman" w:cs="Times New Roman"/>
          <w:sz w:val="21"/>
          <w:lang w:val="en-US"/>
          <w14:ligatures w14:val="none"/>
        </w:rPr>
        <w:t>oblique incidence</w:t>
      </w:r>
      <w:r w:rsidR="000476F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 w:rsidR="001D3404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.</w:t>
      </w:r>
    </w:p>
    <w:p w14:paraId="29E67231" w14:textId="04B41D93" w:rsidR="00C250DD" w:rsidRPr="00257B8E" w:rsidRDefault="00C250DD" w:rsidP="00257B8E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257B8E">
        <w:rPr>
          <w:rFonts w:ascii="Times New Roman" w:hAnsi="Times New Roman" w:cs="Times New Roman"/>
          <w:sz w:val="32"/>
          <w:szCs w:val="32"/>
          <w:lang w:val="en-US"/>
        </w:rPr>
        <w:lastRenderedPageBreak/>
        <w:t xml:space="preserve">Supplementary Note </w:t>
      </w:r>
      <w:r w:rsidRPr="00257B8E">
        <w:rPr>
          <w:rFonts w:ascii="Times New Roman" w:hAnsi="Times New Roman" w:cs="Times New Roman" w:hint="eastAsia"/>
          <w:sz w:val="32"/>
          <w:szCs w:val="32"/>
          <w:lang w:val="en-US"/>
        </w:rPr>
        <w:t>2</w:t>
      </w:r>
      <w:r w:rsidR="00257B8E" w:rsidRPr="00257B8E">
        <w:rPr>
          <w:sz w:val="22"/>
          <w:szCs w:val="22"/>
        </w:rPr>
        <w:t xml:space="preserve"> </w:t>
      </w:r>
      <w:r w:rsidR="00257B8E" w:rsidRPr="00257B8E">
        <w:rPr>
          <w:rFonts w:ascii="Times New Roman" w:hAnsi="Times New Roman" w:cs="Times New Roman"/>
          <w:sz w:val="32"/>
          <w:szCs w:val="32"/>
          <w:lang w:val="en-US"/>
        </w:rPr>
        <w:t>Corresponding metamaterial design and simulated results</w:t>
      </w:r>
    </w:p>
    <w:p w14:paraId="4D552CBA" w14:textId="55A85ADB" w:rsidR="00C250DD" w:rsidRPr="009F21D0" w:rsidRDefault="00C250DD" w:rsidP="006E02EF">
      <w:pPr>
        <w:ind w:firstLine="42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 w:hint="eastAsia"/>
          <w:lang w:val="en-US"/>
        </w:rPr>
        <w:t>Fig</w:t>
      </w:r>
      <w:r w:rsidR="006557E5">
        <w:rPr>
          <w:rFonts w:ascii="Times New Roman" w:hAnsi="Times New Roman" w:cs="Times New Roman" w:hint="eastAsia"/>
          <w:lang w:val="en-US"/>
        </w:rPr>
        <w:t>.</w:t>
      </w:r>
      <w:r>
        <w:rPr>
          <w:rFonts w:ascii="Times New Roman" w:hAnsi="Times New Roman" w:cs="Times New Roman" w:hint="eastAsia"/>
          <w:lang w:val="en-US"/>
        </w:rPr>
        <w:t xml:space="preserve"> S3</w:t>
      </w:r>
      <w:r w:rsidR="009F21D0">
        <w:rPr>
          <w:rFonts w:ascii="Times New Roman" w:hAnsi="Times New Roman" w:cs="Times New Roman" w:hint="eastAsia"/>
          <w:lang w:val="en-US"/>
        </w:rPr>
        <w:t xml:space="preserve"> gives the relationship </w:t>
      </w:r>
      <w:r w:rsidR="009F21D0">
        <w:rPr>
          <w:rFonts w:ascii="Times New Roman" w:hAnsi="Times New Roman" w:cs="Times New Roman"/>
          <w:lang w:val="en-US"/>
        </w:rPr>
        <w:t>between</w:t>
      </w:r>
      <w:r w:rsidR="009F21D0">
        <w:rPr>
          <w:rFonts w:ascii="Times New Roman" w:hAnsi="Times New Roman" w:cs="Times New Roman" w:hint="eastAsia"/>
          <w:lang w:val="en-US"/>
        </w:rPr>
        <w:t xml:space="preserve"> s</w:t>
      </w:r>
      <w:r w:rsidR="009F21D0" w:rsidRPr="009F21D0">
        <w:rPr>
          <w:rFonts w:ascii="Times New Roman" w:hAnsi="Times New Roman" w:cs="Times New Roman"/>
          <w:lang w:val="en-US"/>
        </w:rPr>
        <w:t>tructural parameters</w:t>
      </w:r>
      <w:r w:rsidR="009F21D0">
        <w:rPr>
          <w:rFonts w:ascii="Times New Roman" w:hAnsi="Times New Roman" w:cs="Times New Roman" w:hint="eastAsia"/>
          <w:lang w:val="en-US"/>
        </w:rPr>
        <w:t xml:space="preserve"> and the </w:t>
      </w:r>
      <w:r w:rsidR="009F21D0">
        <w:rPr>
          <w:rFonts w:ascii="Times New Roman" w:hAnsi="Times New Roman" w:cs="Times New Roman"/>
          <w:lang w:val="en-US"/>
        </w:rPr>
        <w:t>effective</w:t>
      </w:r>
      <w:r w:rsidR="009F21D0">
        <w:rPr>
          <w:rFonts w:ascii="Times New Roman" w:hAnsi="Times New Roman" w:cs="Times New Roman" w:hint="eastAsia"/>
          <w:lang w:val="en-US"/>
        </w:rPr>
        <w:t xml:space="preserve"> refractive index from 0.2</w:t>
      </w:r>
      <w:r w:rsidR="00CA1CB7">
        <w:rPr>
          <w:rFonts w:ascii="Times New Roman" w:hAnsi="Times New Roman" w:cs="Times New Roman" w:hint="eastAsia"/>
          <w:lang w:val="en-US"/>
        </w:rPr>
        <w:t xml:space="preserve"> </w:t>
      </w:r>
      <w:r w:rsidR="009F21D0">
        <w:rPr>
          <w:rFonts w:ascii="Times New Roman" w:hAnsi="Times New Roman" w:cs="Times New Roman" w:hint="eastAsia"/>
          <w:lang w:val="en-US"/>
        </w:rPr>
        <w:t>to 0.9</w:t>
      </w:r>
      <w:r w:rsidR="00CA1CB7">
        <w:rPr>
          <w:rFonts w:ascii="Times New Roman" w:hAnsi="Times New Roman" w:cs="Times New Roman" w:hint="eastAsia"/>
          <w:lang w:val="en-US"/>
        </w:rPr>
        <w:t xml:space="preserve"> </w:t>
      </w:r>
      <w:r w:rsidR="009F21D0">
        <w:rPr>
          <w:rFonts w:ascii="Times New Roman" w:hAnsi="Times New Roman" w:cs="Times New Roman" w:hint="eastAsia"/>
          <w:lang w:val="en-US"/>
        </w:rPr>
        <w:t>THz.</w:t>
      </w:r>
    </w:p>
    <w:p w14:paraId="37ABA200" w14:textId="6CC80236" w:rsidR="001A52F0" w:rsidRDefault="00183930" w:rsidP="0047555F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sz w:val="21"/>
          <w:lang w:val="en-US"/>
          <w14:ligatures w14:val="none"/>
        </w:rPr>
      </w:pPr>
      <w:r>
        <w:rPr>
          <w:rFonts w:ascii="Times New Roman" w:eastAsia="DengXian" w:hAnsi="Times New Roman" w:cs="Times New Roman"/>
          <w:noProof/>
          <w:sz w:val="21"/>
          <w:lang w:val="en-US"/>
        </w:rPr>
        <w:drawing>
          <wp:inline distT="0" distB="0" distL="0" distR="0" wp14:anchorId="5009B2E0" wp14:editId="55AE8634">
            <wp:extent cx="5606195" cy="1851025"/>
            <wp:effectExtent l="0" t="0" r="0" b="0"/>
            <wp:docPr id="1119910095" name="图片 1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910095" name="图片 1" descr="图表, 条形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3103" cy="1859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C1539" w14:textId="46493A8E" w:rsidR="007A296B" w:rsidRDefault="00A04697" w:rsidP="00A7089B">
      <w:pPr>
        <w:widowControl w:val="0"/>
        <w:spacing w:line="240" w:lineRule="auto"/>
        <w:jc w:val="both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6557E5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S3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CA1CB7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E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ffective refractive index </w:t>
      </w:r>
      <w:r w:rsidR="000476F6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with varying hole radius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(a) </w:t>
      </w:r>
      <w:r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and</w:t>
      </w:r>
      <w:r w:rsidR="000476F6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</w:t>
      </w:r>
      <w:r w:rsidR="00476FD2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varying width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of the inversed </w:t>
      </w:r>
      <w:r w:rsidR="00AE3B89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Y-shaped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structure</w:t>
      </w:r>
      <w:r w:rsidR="000476F6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(b)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</w:p>
    <w:p w14:paraId="3628EB80" w14:textId="3E85A538" w:rsidR="006E02EF" w:rsidRPr="00AD786F" w:rsidRDefault="003D5D0D" w:rsidP="006E02EF">
      <w:pPr>
        <w:widowControl w:val="0"/>
        <w:spacing w:line="240" w:lineRule="auto"/>
        <w:ind w:firstLine="420"/>
        <w:jc w:val="both"/>
        <w:rPr>
          <w:rFonts w:ascii="Times New Roman" w:eastAsia="DengXian" w:hAnsi="Times New Roman" w:cs="Times New Roman"/>
          <w:szCs w:val="32"/>
          <w:lang w:val="en-US"/>
          <w14:ligatures w14:val="none"/>
        </w:rPr>
      </w:pP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T</w:t>
      </w:r>
      <w:r w:rsidR="0048395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he designed metamaterial structure is simulated in </w:t>
      </w:r>
      <w:r w:rsidR="007E3F5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CST Studio 2023</w:t>
      </w:r>
      <w:r w:rsidRPr="003D5D0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D57B42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t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o validate </w:t>
      </w:r>
      <w:r w:rsidRPr="006E02E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the 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feasibility of our designed </w:t>
      </w:r>
      <w:proofErr w:type="spellStart"/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metalens</w:t>
      </w:r>
      <w:proofErr w:type="spellEnd"/>
      <w:r w:rsidR="007E3F5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7E3F5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S4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a</w:t>
      </w:r>
      <w:r w:rsidR="007E3F5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2214C2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depicts </w:t>
      </w:r>
      <w:r w:rsidR="007E3F5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that the focusing position </w:t>
      </w:r>
      <w:r w:rsidR="007E3F50">
        <w:rPr>
          <w:rFonts w:ascii="Times New Roman" w:eastAsia="DengXian" w:hAnsi="Times New Roman" w:cs="Times New Roman"/>
          <w:szCs w:val="32"/>
          <w:lang w:val="en-US"/>
          <w14:ligatures w14:val="none"/>
        </w:rPr>
        <w:t>remains</w:t>
      </w:r>
      <w:r w:rsidR="007E3F5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unchanged 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from </w:t>
      </w:r>
      <w:r w:rsidR="00CA1CB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0.2 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to </w:t>
      </w:r>
      <w:r w:rsidR="00CA1CB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0.9 THz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with linearly polarized waves. The </w:t>
      </w:r>
      <w:r w:rsidR="00AD786F">
        <w:rPr>
          <w:rFonts w:ascii="Times New Roman" w:eastAsia="DengXian" w:hAnsi="Times New Roman" w:cs="Times New Roman"/>
          <w:szCs w:val="32"/>
          <w:lang w:val="en-US"/>
          <w14:ligatures w14:val="none"/>
        </w:rPr>
        <w:t>corresponding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AD786F">
        <w:rPr>
          <w:rFonts w:ascii="Times New Roman" w:eastAsia="DengXian" w:hAnsi="Times New Roman" w:cs="Times New Roman"/>
          <w:szCs w:val="32"/>
          <w:lang w:val="en-US"/>
          <w14:ligatures w14:val="none"/>
        </w:rPr>
        <w:t>focusing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efficiency and FWHM are </w:t>
      </w:r>
      <w:r w:rsidR="00AD786F">
        <w:rPr>
          <w:rFonts w:ascii="Times New Roman" w:eastAsia="DengXian" w:hAnsi="Times New Roman" w:cs="Times New Roman"/>
          <w:szCs w:val="32"/>
          <w:lang w:val="en-US"/>
          <w14:ligatures w14:val="none"/>
        </w:rPr>
        <w:t>extracted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and </w:t>
      </w:r>
      <w:r w:rsidR="00476FD2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illustrated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in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S4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AD786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d. </w:t>
      </w:r>
      <w:r w:rsidR="008C75A2">
        <w:rPr>
          <w:rFonts w:ascii="Times New Roman" w:eastAsia="DengXian" w:hAnsi="Times New Roman" w:cs="Times New Roman"/>
          <w:szCs w:val="32"/>
          <w:lang w:val="en-US"/>
          <w14:ligatures w14:val="none"/>
        </w:rPr>
        <w:t>The simulated</w:t>
      </w:r>
      <w:r w:rsidR="0055058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results agree well with the measured results.</w:t>
      </w:r>
    </w:p>
    <w:p w14:paraId="2238303C" w14:textId="48546C7B" w:rsidR="002844C9" w:rsidRDefault="00A7089B" w:rsidP="002844C9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>
        <w:rPr>
          <w:rFonts w:ascii="Times New Roman" w:eastAsia="DengXian" w:hAnsi="Times New Roman" w:cs="Times New Roman"/>
          <w:b/>
          <w:bCs/>
          <w:noProof/>
          <w:sz w:val="21"/>
          <w:lang w:val="en-US"/>
        </w:rPr>
        <w:drawing>
          <wp:inline distT="0" distB="0" distL="0" distR="0" wp14:anchorId="69D277EF" wp14:editId="216D9A81">
            <wp:extent cx="5054394" cy="3758576"/>
            <wp:effectExtent l="0" t="0" r="0" b="0"/>
            <wp:docPr id="1331465917" name="图片 7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65917" name="图片 7" descr="图表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1605" cy="3763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5BB7B" w14:textId="6E24F2AB" w:rsidR="002844C9" w:rsidRDefault="002844C9" w:rsidP="00FC2C55">
      <w:pPr>
        <w:widowControl w:val="0"/>
        <w:spacing w:line="240" w:lineRule="auto"/>
        <w:jc w:val="both"/>
        <w:rPr>
          <w:rFonts w:ascii="Times New Roman" w:eastAsia="DengXian" w:hAnsi="Times New Roman" w:cs="Times New Roman"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 w:rsidR="0095396D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4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476FD2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imulated </w:t>
      </w:r>
      <w:r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electric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field profiles of </w:t>
      </w:r>
      <w:r w:rsidR="00476FD2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the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designed </w:t>
      </w:r>
      <w:proofErr w:type="spellStart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metalens</w:t>
      </w:r>
      <w:proofErr w:type="spellEnd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from 0.2 to 0.9</w:t>
      </w:r>
      <w:r w:rsidR="00CA1CB7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THz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Simulated results of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electric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field profile in </w:t>
      </w:r>
      <w:r w:rsidR="00476FD2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the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x-z plane</w:t>
      </w:r>
      <w:r w:rsidR="00476FD2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="00476FD2" w:rsidRPr="00476FD2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a </w:t>
      </w:r>
      <w:r w:rsidR="00476FD2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and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7E760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x-y </w:t>
      </w:r>
      <w:r w:rsidR="00476FD2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plane </w:t>
      </w:r>
      <w:r w:rsidR="00476FD2" w:rsidRPr="00476FD2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b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c</w:t>
      </w:r>
      <w:r w:rsidR="007E7608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7E760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The extracted electric field distribution at the focusing line. </w:t>
      </w:r>
      <w:r w:rsidR="007E7608" w:rsidRPr="007E7608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d</w:t>
      </w:r>
      <w:r w:rsidR="007E760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. The derived </w:t>
      </w:r>
      <w:r w:rsidR="007E7608">
        <w:rPr>
          <w:rFonts w:ascii="Times New Roman" w:eastAsia="DengXian" w:hAnsi="Times New Roman" w:cs="Times New Roman"/>
          <w:sz w:val="21"/>
          <w:lang w:val="en-US"/>
          <w14:ligatures w14:val="none"/>
        </w:rPr>
        <w:t>focusing</w:t>
      </w:r>
      <w:r w:rsidR="007E760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efficiency and FWHM</w:t>
      </w:r>
      <w:r w:rsidR="00FD3ED4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.</w:t>
      </w:r>
    </w:p>
    <w:p w14:paraId="61A437CC" w14:textId="45AE9D9C" w:rsidR="00AD786F" w:rsidRPr="00E177F8" w:rsidRDefault="00AD786F" w:rsidP="00AD786F">
      <w:pPr>
        <w:widowControl w:val="0"/>
        <w:spacing w:line="240" w:lineRule="auto"/>
        <w:ind w:firstLine="420"/>
        <w:jc w:val="both"/>
        <w:rPr>
          <w:rFonts w:ascii="Times New Roman" w:eastAsia="DengXian" w:hAnsi="Times New Roman" w:cs="Times New Roman"/>
          <w:szCs w:val="32"/>
          <w:lang w:val="en-US"/>
          <w14:ligatures w14:val="none"/>
        </w:rPr>
      </w:pP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lastRenderedPageBreak/>
        <w:t xml:space="preserve">Furthermore, 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t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o 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prove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Pr="006E02EF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the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polarization-insensitive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property of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the designed metamaterial structure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. 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5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presents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the </w:t>
      </w:r>
      <w:r w:rsidR="00EC088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simulated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electric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field distribution under L/R</w:t>
      </w:r>
      <w:r w:rsidR="0055058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-handed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circularly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polarized illumination in the x-z plane and x-y plane.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F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rom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the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electric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field distributions in the x-y plane, </w:t>
      </w:r>
      <w:proofErr w:type="gramStart"/>
      <w:r w:rsidR="00FA18EC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it can be seen </w:t>
      </w:r>
      <w:r w:rsidR="00FA18EC">
        <w:rPr>
          <w:rFonts w:ascii="Times New Roman" w:eastAsia="DengXian" w:hAnsi="Times New Roman" w:cs="Times New Roman"/>
          <w:szCs w:val="32"/>
          <w:lang w:val="en-US"/>
          <w14:ligatures w14:val="none"/>
        </w:rPr>
        <w:t>that</w:t>
      </w:r>
      <w:r w:rsidR="00FA18EC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E177F8">
        <w:rPr>
          <w:rFonts w:ascii="Times New Roman" w:eastAsia="DengXian" w:hAnsi="Times New Roman" w:cs="Times New Roman"/>
          <w:szCs w:val="32"/>
          <w:lang w:val="en-US"/>
          <w14:ligatures w14:val="none"/>
        </w:rPr>
        <w:t>the</w:t>
      </w:r>
      <w:proofErr w:type="gramEnd"/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phase</w:t>
      </w:r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476FD2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difference </w:t>
      </w:r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between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the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electric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 xml:space="preserve"> 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x-component 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and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y-</w:t>
      </w:r>
      <w:r w:rsidR="007E10DD">
        <w:rPr>
          <w:rFonts w:ascii="Times New Roman" w:eastAsia="DengXian" w:hAnsi="Times New Roman" w:cs="Times New Roman"/>
          <w:szCs w:val="32"/>
          <w:lang w:val="en-US"/>
          <w14:ligatures w14:val="none"/>
        </w:rPr>
        <w:t>component</w:t>
      </w:r>
      <w:r w:rsidR="007E10DD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is </w:t>
      </w:r>
      <w:r w:rsidR="00476FD2" w:rsidRPr="00476FD2">
        <w:rPr>
          <w:rFonts w:ascii="Times New Roman" w:eastAsia="DengXian" w:hAnsi="Times New Roman" w:cs="Times New Roman"/>
          <w:szCs w:val="32"/>
          <w:lang w:val="en-US"/>
          <w14:ligatures w14:val="none"/>
        </w:rPr>
        <w:t>±</w:t>
      </w:r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90</w:t>
      </w:r>
      <w:r w:rsidR="00E177F8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, which fully </w:t>
      </w:r>
      <w:r w:rsidR="00E177F8">
        <w:rPr>
          <w:rFonts w:ascii="Times New Roman" w:eastAsia="DengXian" w:hAnsi="Times New Roman" w:cs="Times New Roman"/>
          <w:szCs w:val="32"/>
          <w:lang w:val="en-US"/>
          <w14:ligatures w14:val="none"/>
        </w:rPr>
        <w:t>demonstrates</w:t>
      </w:r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E177F8">
        <w:rPr>
          <w:rFonts w:ascii="Times New Roman" w:eastAsia="DengXian" w:hAnsi="Times New Roman" w:cs="Times New Roman"/>
          <w:szCs w:val="32"/>
          <w:lang w:val="en-US"/>
          <w14:ligatures w14:val="none"/>
        </w:rPr>
        <w:t>that</w:t>
      </w:r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our designed </w:t>
      </w:r>
      <w:proofErr w:type="spellStart"/>
      <w:r w:rsidR="00E177F8">
        <w:rPr>
          <w:rFonts w:ascii="Times New Roman" w:eastAsia="DengXian" w:hAnsi="Times New Roman" w:cs="Times New Roman"/>
          <w:szCs w:val="32"/>
          <w:lang w:val="en-US"/>
          <w14:ligatures w14:val="none"/>
        </w:rPr>
        <w:t>metalens</w:t>
      </w:r>
      <w:proofErr w:type="spellEnd"/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is </w:t>
      </w:r>
      <w:r w:rsidR="00E177F8" w:rsidRPr="00E177F8">
        <w:rPr>
          <w:rFonts w:ascii="Times New Roman" w:eastAsia="DengXian" w:hAnsi="Times New Roman" w:cs="Times New Roman"/>
          <w:szCs w:val="32"/>
          <w:lang w:val="en-US"/>
          <w14:ligatures w14:val="none"/>
        </w:rPr>
        <w:t>polarization-insensitive</w:t>
      </w:r>
      <w:r w:rsidR="00E177F8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</w:p>
    <w:p w14:paraId="6F09E3A3" w14:textId="3A562B78" w:rsidR="006E02EF" w:rsidRDefault="006E02EF" w:rsidP="00EC0888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sz w:val="21"/>
          <w:lang w:val="en-US"/>
          <w14:ligatures w14:val="none"/>
        </w:rPr>
      </w:pPr>
      <w:r>
        <w:rPr>
          <w:rFonts w:ascii="Times New Roman" w:eastAsia="DengXian" w:hAnsi="Times New Roman" w:cs="Times New Roman"/>
          <w:noProof/>
          <w:sz w:val="21"/>
          <w:lang w:val="en-US"/>
        </w:rPr>
        <w:drawing>
          <wp:inline distT="0" distB="0" distL="0" distR="0" wp14:anchorId="16CE8080" wp14:editId="02BADE09">
            <wp:extent cx="5324061" cy="5637865"/>
            <wp:effectExtent l="0" t="0" r="0" b="1270"/>
            <wp:docPr id="2132332929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332929" name="图片 8" descr="图示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1159" cy="5645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69888" w14:textId="083CE055" w:rsidR="002844C9" w:rsidRDefault="00906428" w:rsidP="00A9323C">
      <w:pPr>
        <w:widowControl w:val="0"/>
        <w:spacing w:line="240" w:lineRule="auto"/>
        <w:jc w:val="both"/>
        <w:rPr>
          <w:rFonts w:ascii="Times New Roman" w:eastAsia="DengXian" w:hAnsi="Times New Roman" w:cs="Times New Roman"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S5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476FD2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imulated </w:t>
      </w:r>
      <w:r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electric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field profiles of </w:t>
      </w:r>
      <w:r w:rsidR="00476FD2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the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designed </w:t>
      </w:r>
      <w:proofErr w:type="spellStart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metalens</w:t>
      </w:r>
      <w:proofErr w:type="spellEnd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from 0.2</w:t>
      </w:r>
      <w:r w:rsidR="00CA1CB7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to 0.9THz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Pr="00906428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under </w:t>
      </w:r>
      <w:r w:rsidRPr="00906428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circularly</w:t>
      </w:r>
      <w:r w:rsidRPr="00906428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polarized illumination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.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a.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Simulated</w:t>
      </w:r>
      <w:r w:rsidR="00E97D2F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electric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field profiles in the x-</w:t>
      </w:r>
      <w:r w:rsidR="00EC4B9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z</w:t>
      </w:r>
      <w:r w:rsidR="00E177F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="00476FD2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plane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under left circularly polarized</w:t>
      </w:r>
      <w:r w:rsidR="00EC4B9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illumination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b.</w:t>
      </w:r>
      <w:r w:rsidRPr="004A3056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="00EC4B98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S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imulated </w:t>
      </w:r>
      <w:r w:rsidR="00E97D2F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x- and y-component</w:t>
      </w:r>
      <w:r w:rsidR="00476FD2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of the electric field profiles in the x-y plane.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c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E97D2F" w:rsidRPr="00E97D2F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Simulated electric field profiles in the x-z plane under </w:t>
      </w:r>
      <w:r w:rsidR="00E97D2F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right</w:t>
      </w:r>
      <w:r w:rsidR="00E97D2F" w:rsidRPr="00E97D2F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circularly polarized illumination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. </w:t>
      </w:r>
      <w:r w:rsidRPr="007E7608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d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. </w:t>
      </w:r>
      <w:r w:rsidR="00E97D2F" w:rsidRPr="00E97D2F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Simulated </w:t>
      </w:r>
      <w:r w:rsidR="00476FD2" w:rsidRPr="00476FD2">
        <w:rPr>
          <w:rFonts w:ascii="Times New Roman" w:eastAsia="DengXian" w:hAnsi="Times New Roman" w:cs="Times New Roman"/>
          <w:sz w:val="21"/>
          <w:lang w:val="en-US"/>
          <w14:ligatures w14:val="none"/>
        </w:rPr>
        <w:t>x- and y-component of the electric field profiles in the x-y plane.</w:t>
      </w:r>
    </w:p>
    <w:p w14:paraId="7E1866BC" w14:textId="7AE73267" w:rsidR="00EC0888" w:rsidRPr="0062306B" w:rsidRDefault="00EC0888" w:rsidP="0062306B">
      <w:pPr>
        <w:widowControl w:val="0"/>
        <w:spacing w:line="240" w:lineRule="auto"/>
        <w:ind w:firstLine="323"/>
        <w:jc w:val="both"/>
        <w:rPr>
          <w:rFonts w:ascii="Times New Roman" w:eastAsia="DengXian" w:hAnsi="Times New Roman" w:cs="Times New Roman"/>
          <w:szCs w:val="32"/>
          <w:lang w:val="en-US"/>
          <w14:ligatures w14:val="none"/>
        </w:rPr>
      </w:pP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To demonstrate </w:t>
      </w:r>
      <w:r>
        <w:rPr>
          <w:rFonts w:ascii="Times New Roman" w:eastAsia="DengXian" w:hAnsi="Times New Roman" w:cs="Times New Roman"/>
          <w:szCs w:val="32"/>
          <w:lang w:val="en-US"/>
          <w14:ligatures w14:val="none"/>
        </w:rPr>
        <w:t>the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/>
          <w:szCs w:val="32"/>
          <w:lang w:val="en-US"/>
          <w14:ligatures w14:val="none"/>
        </w:rPr>
        <w:t>focusing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performance of designed metamaterial structures under the oblique incident,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S6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a-b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/>
          <w:szCs w:val="32"/>
          <w:lang w:val="en-US"/>
          <w14:ligatures w14:val="none"/>
        </w:rPr>
        <w:t>present</w:t>
      </w:r>
      <w:r w:rsidR="0055058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s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the simulated </w:t>
      </w:r>
      <w:r>
        <w:rPr>
          <w:rFonts w:ascii="Times New Roman" w:eastAsia="DengXian" w:hAnsi="Times New Roman" w:cs="Times New Roman"/>
          <w:szCs w:val="32"/>
          <w:lang w:val="en-US"/>
          <w14:ligatures w14:val="none"/>
        </w:rPr>
        <w:t>electric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field distribution under 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oblique 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illumination in the x-z plane and x-y plane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62306B">
        <w:rPr>
          <w:rFonts w:ascii="Times New Roman" w:eastAsia="DengXian" w:hAnsi="Times New Roman" w:cs="Times New Roman"/>
          <w:szCs w:val="32"/>
          <w:lang w:val="en-US"/>
          <w14:ligatures w14:val="none"/>
        </w:rPr>
        <w:t>from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62306B" w:rsidRP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15</w:t>
      </w:r>
      <w:r w:rsidR="0062306B" w:rsidRPr="0062306B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="0062306B" w:rsidRP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to 45</w:t>
      </w:r>
      <w:r w:rsidR="0062306B" w:rsidRPr="0062306B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. 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The </w:t>
      </w:r>
      <w:r w:rsidR="00A1686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corresponding 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FWHM and focal shift in the x-axis are given in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S6 c-d. Simulated results agree well with the theoretically predicted one</w:t>
      </w:r>
      <w:r w:rsidR="0055058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s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. It is confirmed that the FOV of our designed </w:t>
      </w:r>
      <w:proofErr w:type="spellStart"/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metalens</w:t>
      </w:r>
      <w:proofErr w:type="spellEnd"/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is 90</w:t>
      </w:r>
      <w:r w:rsidR="0062306B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="0062306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</w:p>
    <w:p w14:paraId="7ADBBF17" w14:textId="5B75161E" w:rsidR="006B3AC4" w:rsidRDefault="00DB312D" w:rsidP="001D3404">
      <w:pPr>
        <w:widowControl w:val="0"/>
        <w:spacing w:after="80" w:line="240" w:lineRule="auto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5DE64FA" wp14:editId="3EA3CEEE">
            <wp:extent cx="4374108" cy="8112382"/>
            <wp:effectExtent l="0" t="0" r="7620" b="3175"/>
            <wp:docPr id="1369217138" name="图片 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217138" name="图片 4" descr="图表&#10;&#10;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339" cy="8162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2EEAE" w14:textId="1F57EA49" w:rsidR="001D3404" w:rsidRPr="0090338A" w:rsidRDefault="001D3404" w:rsidP="001D3404">
      <w:pPr>
        <w:widowControl w:val="0"/>
        <w:spacing w:line="240" w:lineRule="auto"/>
        <w:jc w:val="both"/>
        <w:rPr>
          <w:rFonts w:ascii="Times New Roman" w:eastAsia="DengXian" w:hAnsi="Times New Roman" w:cs="Times New Roman"/>
          <w:sz w:val="21"/>
          <w:lang w:val="en-US"/>
          <w14:ligatures w14:val="none"/>
        </w:rPr>
      </w:pPr>
      <w:bookmarkStart w:id="1" w:name="_Hlk163481553"/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 w:rsidR="00A9721D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6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886002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imulated </w:t>
      </w:r>
      <w:r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electric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field profiles of </w:t>
      </w:r>
      <w:r w:rsidR="00886002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the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designed </w:t>
      </w:r>
      <w:proofErr w:type="spellStart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metalens</w:t>
      </w:r>
      <w:proofErr w:type="spellEnd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from 0.2 to 0.9THz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</w:t>
      </w:r>
      <w:r w:rsidRPr="00906428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under </w:t>
      </w:r>
      <w:r w:rsidR="00D26460" w:rsidRPr="00D26460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oblique</w:t>
      </w:r>
      <w:r w:rsidR="00D26460" w:rsidRPr="00D26460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</w:t>
      </w:r>
      <w:r w:rsidRPr="00906428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illumination</w:t>
      </w:r>
      <w:bookmarkEnd w:id="1"/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.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a</w:t>
      </w:r>
      <w:r w:rsidR="00D26460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-b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Simulated </w:t>
      </w:r>
      <w:r>
        <w:rPr>
          <w:rFonts w:ascii="Times New Roman" w:eastAsia="DengXian" w:hAnsi="Times New Roman" w:cs="Times New Roman"/>
          <w:sz w:val="21"/>
          <w:lang w:val="en-US"/>
          <w14:ligatures w14:val="none"/>
        </w:rPr>
        <w:t>electric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field profiles in the x-z </w:t>
      </w:r>
      <w:r w:rsidR="00D26460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plane and x-y plane 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under </w:t>
      </w:r>
      <w:r w:rsidR="00D26460" w:rsidRPr="00D26460">
        <w:rPr>
          <w:rFonts w:ascii="Times New Roman" w:eastAsia="DengXian" w:hAnsi="Times New Roman" w:cs="Times New Roman"/>
          <w:sz w:val="21"/>
          <w:lang w:val="en-US"/>
          <w14:ligatures w14:val="none"/>
        </w:rPr>
        <w:t>oblique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illumination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. 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c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DD356B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The </w:t>
      </w:r>
      <w:r w:rsidR="00DD356B">
        <w:rPr>
          <w:rFonts w:ascii="Times New Roman" w:eastAsia="DengXian" w:hAnsi="Times New Roman" w:cs="Times New Roman"/>
          <w:sz w:val="21"/>
          <w:lang w:val="en-US"/>
          <w14:ligatures w14:val="none"/>
        </w:rPr>
        <w:t>extracted</w:t>
      </w:r>
      <w:r w:rsidR="00DD356B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FWHM </w:t>
      </w:r>
      <w:r w:rsidRPr="00E97D2F">
        <w:rPr>
          <w:rFonts w:ascii="Times New Roman" w:eastAsia="DengXian" w:hAnsi="Times New Roman" w:cs="Times New Roman"/>
          <w:sz w:val="21"/>
          <w:lang w:val="en-US"/>
          <w14:ligatures w14:val="none"/>
        </w:rPr>
        <w:t>under</w:t>
      </w:r>
      <w:r w:rsidR="00DD356B" w:rsidRPr="00DD356B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oblique </w:t>
      </w:r>
      <w:r w:rsidRPr="00E97D2F">
        <w:rPr>
          <w:rFonts w:ascii="Times New Roman" w:eastAsia="DengXian" w:hAnsi="Times New Roman" w:cs="Times New Roman"/>
          <w:sz w:val="21"/>
          <w:lang w:val="en-US"/>
          <w14:ligatures w14:val="none"/>
        </w:rPr>
        <w:t>illumination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. </w:t>
      </w:r>
      <w:r w:rsidRPr="007E7608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d</w:t>
      </w:r>
      <w:r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. </w:t>
      </w:r>
      <w:r w:rsidR="00DD356B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The extracted focal shift in the x-axis with </w:t>
      </w:r>
      <w:r w:rsidR="00886002" w:rsidRPr="00886002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increasing </w:t>
      </w:r>
      <w:r w:rsidR="00DD356B">
        <w:rPr>
          <w:rFonts w:ascii="Times New Roman" w:eastAsia="DengXian" w:hAnsi="Times New Roman" w:cs="Times New Roman"/>
          <w:sz w:val="21"/>
          <w:lang w:val="en-US"/>
          <w14:ligatures w14:val="none"/>
        </w:rPr>
        <w:t>incident</w:t>
      </w:r>
      <w:r w:rsidR="00DD356B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angles from 15</w:t>
      </w:r>
      <w:r w:rsidR="00DD356B">
        <w:rPr>
          <w:rFonts w:ascii="Times New Roman" w:eastAsia="DengXian" w:hAnsi="Times New Roman" w:cs="Times New Roman" w:hint="eastAsia"/>
          <w:sz w:val="21"/>
          <w:vertAlign w:val="superscript"/>
          <w:lang w:val="en-US"/>
          <w14:ligatures w14:val="none"/>
        </w:rPr>
        <w:t>o</w:t>
      </w:r>
      <w:r w:rsidR="00DD356B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 xml:space="preserve"> to 45</w:t>
      </w:r>
      <w:r w:rsidR="00DD356B">
        <w:rPr>
          <w:rFonts w:ascii="Times New Roman" w:eastAsia="DengXian" w:hAnsi="Times New Roman" w:cs="Times New Roman" w:hint="eastAsia"/>
          <w:sz w:val="21"/>
          <w:vertAlign w:val="superscript"/>
          <w:lang w:val="en-US"/>
          <w14:ligatures w14:val="none"/>
        </w:rPr>
        <w:t>o</w:t>
      </w:r>
      <w:r w:rsidR="0090338A">
        <w:rPr>
          <w:rFonts w:ascii="Times New Roman" w:eastAsia="DengXian" w:hAnsi="Times New Roman" w:cs="Times New Roman" w:hint="eastAsia"/>
          <w:sz w:val="21"/>
          <w:lang w:val="en-US"/>
          <w14:ligatures w14:val="none"/>
        </w:rPr>
        <w:t>.</w:t>
      </w:r>
    </w:p>
    <w:p w14:paraId="025E1F1F" w14:textId="7BC884EB" w:rsidR="00257B8E" w:rsidRPr="00C250DD" w:rsidRDefault="009F689C" w:rsidP="00257B8E">
      <w:pPr>
        <w:jc w:val="both"/>
        <w:rPr>
          <w:rFonts w:ascii="Times New Roman" w:hAnsi="Times New Roman" w:cs="Times New Roman"/>
          <w:sz w:val="40"/>
          <w:szCs w:val="40"/>
          <w:lang w:val="en-US"/>
        </w:rPr>
      </w:pPr>
      <w:r w:rsidRPr="00257B8E">
        <w:rPr>
          <w:rFonts w:ascii="Times New Roman" w:hAnsi="Times New Roman" w:cs="Times New Roman"/>
          <w:sz w:val="32"/>
          <w:szCs w:val="32"/>
          <w:lang w:val="en-US"/>
        </w:rPr>
        <w:lastRenderedPageBreak/>
        <w:t xml:space="preserve">Supplementary Note </w:t>
      </w:r>
      <w:r w:rsidRPr="00257B8E">
        <w:rPr>
          <w:rFonts w:ascii="Times New Roman" w:hAnsi="Times New Roman" w:cs="Times New Roman" w:hint="eastAsia"/>
          <w:sz w:val="32"/>
          <w:szCs w:val="32"/>
          <w:lang w:val="en-US"/>
        </w:rPr>
        <w:t>3</w:t>
      </w:r>
      <w:r w:rsidR="00257B8E" w:rsidRPr="00257B8E">
        <w:rPr>
          <w:rFonts w:ascii="Times New Roman" w:hAnsi="Times New Roman" w:cs="Times New Roman" w:hint="eastAsia"/>
          <w:sz w:val="28"/>
          <w:szCs w:val="28"/>
          <w:lang w:val="en-US"/>
        </w:rPr>
        <w:t xml:space="preserve"> </w:t>
      </w:r>
      <w:r w:rsidR="00257B8E">
        <w:rPr>
          <w:rFonts w:ascii="Times New Roman" w:hAnsi="Times New Roman" w:cs="Times New Roman" w:hint="eastAsia"/>
          <w:sz w:val="32"/>
          <w:szCs w:val="32"/>
          <w:lang w:val="en-US"/>
        </w:rPr>
        <w:t>D</w:t>
      </w:r>
      <w:r w:rsidR="00257B8E" w:rsidRPr="00BE3F87">
        <w:rPr>
          <w:rFonts w:ascii="Times New Roman" w:hAnsi="Times New Roman" w:cs="Times New Roman"/>
          <w:sz w:val="32"/>
          <w:szCs w:val="32"/>
          <w:lang w:val="en-US"/>
        </w:rPr>
        <w:t>etails</w:t>
      </w:r>
      <w:r w:rsidR="00257B8E" w:rsidRPr="00BE3F87">
        <w:rPr>
          <w:rFonts w:ascii="Times New Roman" w:hAnsi="Times New Roman" w:cs="Times New Roman" w:hint="eastAsia"/>
          <w:sz w:val="32"/>
          <w:szCs w:val="32"/>
          <w:lang w:val="en-US"/>
        </w:rPr>
        <w:t xml:space="preserve"> of </w:t>
      </w:r>
      <w:r w:rsidR="00257B8E" w:rsidRPr="00BE3F87">
        <w:rPr>
          <w:rFonts w:ascii="Times New Roman" w:hAnsi="Times New Roman" w:cs="Times New Roman"/>
          <w:sz w:val="32"/>
          <w:szCs w:val="32"/>
          <w:lang w:val="en-US"/>
        </w:rPr>
        <w:t xml:space="preserve">the </w:t>
      </w:r>
      <w:r w:rsidR="00257B8E" w:rsidRPr="00BE3F87">
        <w:rPr>
          <w:rFonts w:ascii="Times New Roman" w:hAnsi="Times New Roman" w:cs="Times New Roman" w:hint="eastAsia"/>
          <w:sz w:val="32"/>
          <w:szCs w:val="32"/>
          <w:lang w:val="en-US"/>
        </w:rPr>
        <w:t xml:space="preserve">experimental setup and measured </w:t>
      </w:r>
      <w:r w:rsidR="00257B8E" w:rsidRPr="00BE3F87">
        <w:rPr>
          <w:rFonts w:ascii="Times New Roman" w:hAnsi="Times New Roman" w:cs="Times New Roman"/>
          <w:sz w:val="32"/>
          <w:szCs w:val="32"/>
          <w:lang w:val="en-US"/>
        </w:rPr>
        <w:t>results</w:t>
      </w:r>
      <w:r w:rsidR="00257B8E" w:rsidRPr="00BE3F87">
        <w:rPr>
          <w:rFonts w:ascii="Times New Roman" w:hAnsi="Times New Roman" w:cs="Times New Roman" w:hint="eastAsia"/>
          <w:sz w:val="32"/>
          <w:szCs w:val="32"/>
          <w:lang w:val="en-US"/>
        </w:rPr>
        <w:t xml:space="preserve"> </w:t>
      </w:r>
    </w:p>
    <w:p w14:paraId="62DD2D2C" w14:textId="79BC1532" w:rsidR="008A0A6F" w:rsidRPr="00745E40" w:rsidRDefault="008A0A6F" w:rsidP="00F33749">
      <w:pPr>
        <w:spacing w:line="240" w:lineRule="auto"/>
        <w:ind w:firstLine="420"/>
        <w:jc w:val="both"/>
        <w:rPr>
          <w:lang w:val="en-US"/>
        </w:rPr>
      </w:pPr>
      <w:r>
        <w:rPr>
          <w:rFonts w:ascii="Times New Roman" w:hAnsi="Times New Roman" w:cs="Times New Roman" w:hint="eastAsia"/>
          <w:lang w:val="en-US"/>
        </w:rPr>
        <w:t>Fig</w:t>
      </w:r>
      <w:r w:rsidR="0090338A">
        <w:rPr>
          <w:rFonts w:ascii="Times New Roman" w:hAnsi="Times New Roman" w:cs="Times New Roman" w:hint="eastAsia"/>
          <w:lang w:val="en-US"/>
        </w:rPr>
        <w:t>.</w:t>
      </w:r>
      <w:r>
        <w:rPr>
          <w:rFonts w:ascii="Times New Roman" w:hAnsi="Times New Roman" w:cs="Times New Roman" w:hint="eastAsia"/>
          <w:lang w:val="en-US"/>
        </w:rPr>
        <w:t xml:space="preserve"> S7 and </w:t>
      </w:r>
      <w:r w:rsidR="0090338A">
        <w:rPr>
          <w:rFonts w:ascii="Times New Roman" w:hAnsi="Times New Roman" w:cs="Times New Roman" w:hint="eastAsia"/>
          <w:lang w:val="en-US"/>
        </w:rPr>
        <w:t xml:space="preserve">Fig. </w:t>
      </w:r>
      <w:r>
        <w:rPr>
          <w:rFonts w:ascii="Times New Roman" w:hAnsi="Times New Roman" w:cs="Times New Roman" w:hint="eastAsia"/>
          <w:lang w:val="en-US"/>
        </w:rPr>
        <w:t>S8</w:t>
      </w:r>
      <w:r w:rsidR="00745E40">
        <w:rPr>
          <w:rFonts w:ascii="Times New Roman" w:hAnsi="Times New Roman" w:cs="Times New Roman" w:hint="eastAsia"/>
          <w:lang w:val="en-US"/>
        </w:rPr>
        <w:t xml:space="preserve"> illustrate the </w:t>
      </w:r>
      <w:r w:rsidR="00745E40">
        <w:rPr>
          <w:rFonts w:ascii="Times New Roman" w:hAnsi="Times New Roman" w:cs="Times New Roman"/>
          <w:lang w:val="en-US"/>
        </w:rPr>
        <w:t>experiment</w:t>
      </w:r>
      <w:r w:rsidR="00745E40">
        <w:rPr>
          <w:rFonts w:ascii="Times New Roman" w:hAnsi="Times New Roman" w:cs="Times New Roman" w:hint="eastAsia"/>
          <w:lang w:val="en-US"/>
        </w:rPr>
        <w:t xml:space="preserve"> setup for </w:t>
      </w:r>
      <w:r w:rsidR="00745E40">
        <w:rPr>
          <w:rFonts w:ascii="Times New Roman" w:hAnsi="Times New Roman" w:cs="Times New Roman"/>
          <w:lang w:val="en-US"/>
        </w:rPr>
        <w:t>focusing</w:t>
      </w:r>
      <w:r w:rsidR="00F33749">
        <w:rPr>
          <w:rFonts w:ascii="Times New Roman" w:hAnsi="Times New Roman" w:cs="Times New Roman" w:hint="eastAsia"/>
          <w:lang w:val="en-US"/>
        </w:rPr>
        <w:t xml:space="preserve"> measurement</w:t>
      </w:r>
      <w:r w:rsidR="00745E40">
        <w:rPr>
          <w:rFonts w:ascii="Times New Roman" w:hAnsi="Times New Roman" w:cs="Times New Roman" w:hint="eastAsia"/>
          <w:lang w:val="en-US"/>
        </w:rPr>
        <w:t xml:space="preserve"> under normal and oblique inciden</w:t>
      </w:r>
      <w:r w:rsidR="005C5D10">
        <w:rPr>
          <w:rFonts w:ascii="Times New Roman" w:hAnsi="Times New Roman" w:cs="Times New Roman" w:hint="eastAsia"/>
          <w:lang w:val="en-US"/>
        </w:rPr>
        <w:t>ces, respectively.</w:t>
      </w:r>
    </w:p>
    <w:p w14:paraId="0D0FCBC2" w14:textId="7C3E630A" w:rsidR="006B3AC4" w:rsidRDefault="009F689C" w:rsidP="00746E65">
      <w:pPr>
        <w:widowControl w:val="0"/>
        <w:spacing w:line="240" w:lineRule="auto"/>
        <w:jc w:val="center"/>
        <w:rPr>
          <w:lang w:val="en-US"/>
        </w:rPr>
      </w:pPr>
      <w:r>
        <w:rPr>
          <w:rFonts w:hint="eastAsia"/>
          <w:noProof/>
          <w:lang w:val="en-US"/>
        </w:rPr>
        <w:drawing>
          <wp:inline distT="0" distB="0" distL="0" distR="0" wp14:anchorId="05072016" wp14:editId="3C83C8BC">
            <wp:extent cx="4276511" cy="2853693"/>
            <wp:effectExtent l="0" t="0" r="0" b="3810"/>
            <wp:docPr id="2060675405" name="图片 1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675405" name="图片 1" descr="图示&#10;&#10;低可信度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4896" cy="2872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1321F" w14:textId="7C5B9A79" w:rsidR="006B3AC4" w:rsidRDefault="009F689C" w:rsidP="00746E65">
      <w:pPr>
        <w:widowControl w:val="0"/>
        <w:spacing w:after="0"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 w:rsidR="00EA042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7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CA1CB7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E</w:t>
      </w:r>
      <w:r w:rsidR="00746E65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xperimental setup for focusing under normal incidence</w:t>
      </w:r>
      <w:r w:rsidR="00F33749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</w:p>
    <w:p w14:paraId="43ADA084" w14:textId="77777777" w:rsidR="00746E65" w:rsidRDefault="00746E65" w:rsidP="00746E65">
      <w:pPr>
        <w:widowControl w:val="0"/>
        <w:spacing w:after="0"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</w:p>
    <w:p w14:paraId="0DA65FA5" w14:textId="716DB8A3" w:rsidR="00746E65" w:rsidRDefault="00746E65" w:rsidP="008A0A6F">
      <w:pPr>
        <w:widowControl w:val="0"/>
        <w:spacing w:line="240" w:lineRule="auto"/>
        <w:jc w:val="center"/>
        <w:rPr>
          <w:lang w:val="en-US"/>
        </w:rPr>
      </w:pPr>
      <w:r>
        <w:rPr>
          <w:rFonts w:hint="eastAsia"/>
          <w:noProof/>
          <w:lang w:val="en-US"/>
        </w:rPr>
        <w:drawing>
          <wp:inline distT="0" distB="0" distL="0" distR="0" wp14:anchorId="195139CE" wp14:editId="33FD1786">
            <wp:extent cx="4263461" cy="2851596"/>
            <wp:effectExtent l="0" t="0" r="3810" b="6350"/>
            <wp:docPr id="571063622" name="图片 2" descr="电脑游戏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063622" name="图片 2" descr="电脑游戏的截图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0122" cy="286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18481" w14:textId="758C0F8A" w:rsidR="008A0A6F" w:rsidRDefault="008A0A6F" w:rsidP="00EA0423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.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 w:rsidR="00EA042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8</w:t>
      </w:r>
      <w:r w:rsidRPr="004A3056">
        <w:rPr>
          <w:rFonts w:ascii="Times New Roman" w:eastAsia="DengXian" w:hAnsi="Times New Roman" w:cs="Times New Roman"/>
          <w:sz w:val="21"/>
          <w:lang w:val="en-US"/>
          <w14:ligatures w14:val="none"/>
        </w:rPr>
        <w:t xml:space="preserve"> </w:t>
      </w:r>
      <w:r w:rsidR="00CA1CB7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E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xperimental setup for focusing under oblique incidence</w:t>
      </w:r>
      <w:r w:rsidR="006557E5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</w:p>
    <w:p w14:paraId="50158CB5" w14:textId="1DA2795F" w:rsidR="0063353B" w:rsidRPr="00C57B57" w:rsidRDefault="00EA0423" w:rsidP="00ED4CBF">
      <w:pPr>
        <w:widowControl w:val="0"/>
        <w:spacing w:line="240" w:lineRule="auto"/>
        <w:ind w:firstLine="420"/>
        <w:jc w:val="both"/>
        <w:rPr>
          <w:rFonts w:ascii="Times New Roman" w:eastAsia="DengXian" w:hAnsi="Times New Roman" w:cs="Times New Roman"/>
          <w:szCs w:val="32"/>
          <w:lang w:val="en-US"/>
          <w14:ligatures w14:val="none"/>
        </w:rPr>
      </w:pPr>
      <w:r w:rsidRPr="00EA0423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Pr="00EA0423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S9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BF2AF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and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BF2AF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S10 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d</w:t>
      </w:r>
      <w:r w:rsidR="005C5D1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isplay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the </w:t>
      </w:r>
      <w:r w:rsidR="00F33749" w:rsidRPr="00F33749">
        <w:rPr>
          <w:rFonts w:ascii="Times New Roman" w:eastAsia="DengXian" w:hAnsi="Times New Roman" w:cs="Times New Roman"/>
          <w:szCs w:val="32"/>
          <w:lang w:val="en-US"/>
          <w14:ligatures w14:val="none"/>
        </w:rPr>
        <w:t>measured electric field distributions under normal incidence in the x-y plane</w:t>
      </w:r>
      <w:r w:rsidR="00F33749" w:rsidRPr="00F33749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F33749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and </w:t>
      </w:r>
      <w:r w:rsidRPr="00EA0423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under oblique incidence from 15</w:t>
      </w:r>
      <w:r w:rsidRPr="00EA0423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Pr="00EA0423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to 45</w:t>
      </w:r>
      <w:r w:rsidRPr="00EA0423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="00E27EBB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in the x-z plane</w:t>
      </w:r>
      <w:r w:rsidR="00F33749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, </w:t>
      </w:r>
      <w:r w:rsidR="00BF2AF5">
        <w:rPr>
          <w:rFonts w:ascii="Times New Roman" w:eastAsia="DengXian" w:hAnsi="Times New Roman" w:cs="Times New Roman"/>
          <w:szCs w:val="32"/>
          <w:lang w:val="en-US"/>
          <w14:ligatures w14:val="none"/>
        </w:rPr>
        <w:t>respectively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. </w:t>
      </w:r>
      <w:r w:rsidR="00BF2AF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For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BF2AF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</w:t>
      </w:r>
      <w:r w:rsidR="004733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10</w:t>
      </w:r>
      <w:r w:rsidR="00BF2AF5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, t</w:t>
      </w:r>
      <w:r>
        <w:rPr>
          <w:rFonts w:ascii="Times New Roman" w:eastAsia="DengXian" w:hAnsi="Times New Roman" w:cs="Times New Roman"/>
          <w:szCs w:val="32"/>
          <w:lang w:val="en-US"/>
          <w14:ligatures w14:val="none"/>
        </w:rPr>
        <w:t>he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focusing position only varies with the </w:t>
      </w:r>
      <w:r>
        <w:rPr>
          <w:rFonts w:ascii="Times New Roman" w:eastAsia="DengXian" w:hAnsi="Times New Roman" w:cs="Times New Roman"/>
          <w:szCs w:val="32"/>
          <w:lang w:val="en-US"/>
          <w14:ligatures w14:val="none"/>
        </w:rPr>
        <w:t>incident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angle. It can be concluded that the achromatic property is </w:t>
      </w:r>
      <w:r w:rsidR="00473357" w:rsidRPr="00473357">
        <w:rPr>
          <w:rFonts w:ascii="Times New Roman" w:eastAsia="DengXian" w:hAnsi="Times New Roman" w:cs="Times New Roman"/>
          <w:szCs w:val="32"/>
          <w:lang w:val="en-US"/>
          <w14:ligatures w14:val="none"/>
        </w:rPr>
        <w:t xml:space="preserve">effective 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in </w:t>
      </w:r>
      <w:r w:rsidR="005C5D1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both 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normal </w:t>
      </w:r>
      <w:r>
        <w:rPr>
          <w:rFonts w:ascii="Times New Roman" w:eastAsia="DengXian" w:hAnsi="Times New Roman" w:cs="Times New Roman"/>
          <w:szCs w:val="32"/>
          <w:lang w:val="en-US"/>
          <w14:ligatures w14:val="none"/>
        </w:rPr>
        <w:t>and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oblique inciden</w:t>
      </w:r>
      <w:r w:rsidR="005C5D10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ces</w:t>
      </w:r>
      <w:r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. </w:t>
      </w:r>
      <w:r w:rsidR="00CA1CB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M</w:t>
      </w:r>
      <w:r w:rsidR="00C57B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easured FWHMs </w:t>
      </w:r>
      <w:r w:rsidR="00C57B57" w:rsidRPr="00C57B57">
        <w:rPr>
          <w:rFonts w:ascii="Times New Roman" w:eastAsia="DengXian" w:hAnsi="Times New Roman" w:cs="Times New Roman"/>
          <w:szCs w:val="32"/>
          <w:lang w:val="en-US"/>
          <w14:ligatures w14:val="none"/>
        </w:rPr>
        <w:t>under oblique incidence</w:t>
      </w:r>
      <w:r w:rsidR="00CA1CB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s</w:t>
      </w:r>
      <w:r w:rsidR="00C57B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are illustrated in Fig</w:t>
      </w:r>
      <w:r w:rsidR="0090338A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.</w:t>
      </w:r>
      <w:r w:rsidR="00C57B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S11. Except for FWHM</w:t>
      </w:r>
      <w:r w:rsidR="00CA1CB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 </w:t>
      </w:r>
      <w:r w:rsidR="00C57B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>under the incident angle of 45</w:t>
      </w:r>
      <w:r w:rsidR="00C57B57">
        <w:rPr>
          <w:rFonts w:ascii="Times New Roman" w:eastAsia="DengXian" w:hAnsi="Times New Roman" w:cs="Times New Roman" w:hint="eastAsia"/>
          <w:szCs w:val="32"/>
          <w:vertAlign w:val="superscript"/>
          <w:lang w:val="en-US"/>
          <w14:ligatures w14:val="none"/>
        </w:rPr>
        <w:t>o</w:t>
      </w:r>
      <w:r w:rsidR="00C57B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, measured FWHMs are all below the diffraction limit. Super-resolution imaging in a wide FOV is highly </w:t>
      </w:r>
      <w:r w:rsidR="00C57B57">
        <w:rPr>
          <w:rFonts w:ascii="Times New Roman" w:eastAsia="DengXian" w:hAnsi="Times New Roman" w:cs="Times New Roman"/>
          <w:szCs w:val="32"/>
          <w:lang w:val="en-US"/>
          <w14:ligatures w14:val="none"/>
        </w:rPr>
        <w:t>anticipated</w:t>
      </w:r>
      <w:r w:rsidR="00C57B57">
        <w:rPr>
          <w:rFonts w:ascii="Times New Roman" w:eastAsia="DengXian" w:hAnsi="Times New Roman" w:cs="Times New Roman" w:hint="eastAsia"/>
          <w:szCs w:val="32"/>
          <w:lang w:val="en-US"/>
          <w14:ligatures w14:val="none"/>
        </w:rPr>
        <w:t xml:space="preserve">. </w:t>
      </w:r>
    </w:p>
    <w:p w14:paraId="20CAE445" w14:textId="68B607D7" w:rsidR="00ED4CBF" w:rsidRDefault="00ED4CBF" w:rsidP="00ED4CBF">
      <w:pPr>
        <w:widowControl w:val="0"/>
        <w:spacing w:after="80" w:line="240" w:lineRule="auto"/>
        <w:jc w:val="center"/>
        <w:rPr>
          <w:rFonts w:ascii="Times New Roman" w:eastAsia="DengXian" w:hAnsi="Times New Roman" w:cs="Times New Roman"/>
          <w:szCs w:val="32"/>
          <w:lang w:val="en-US"/>
          <w14:ligatures w14:val="none"/>
        </w:rPr>
      </w:pPr>
      <w:r>
        <w:rPr>
          <w:rFonts w:ascii="Times New Roman" w:eastAsia="DengXian" w:hAnsi="Times New Roman" w:cs="Times New Roman"/>
          <w:noProof/>
          <w:szCs w:val="32"/>
          <w:lang w:val="en-US"/>
        </w:rPr>
        <w:lastRenderedPageBreak/>
        <w:drawing>
          <wp:inline distT="0" distB="0" distL="0" distR="0" wp14:anchorId="2A57B273" wp14:editId="7C42A0D4">
            <wp:extent cx="5454907" cy="2727454"/>
            <wp:effectExtent l="0" t="0" r="0" b="0"/>
            <wp:docPr id="182609115" name="图片 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09115" name="图片 2" descr="图形用户界面, 应用程序&#10;&#10;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8227" cy="274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836F4" w14:textId="3627C242" w:rsidR="00ED4CBF" w:rsidRDefault="00ED4CBF" w:rsidP="00ED4CBF">
      <w:pPr>
        <w:widowControl w:val="0"/>
        <w:spacing w:after="0" w:line="240" w:lineRule="auto"/>
        <w:jc w:val="center"/>
        <w:rPr>
          <w:lang w:val="en-US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 w:rsidR="00DC2D7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9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Measured electric field distributions under normal incidence in the x-y plane.</w:t>
      </w:r>
    </w:p>
    <w:p w14:paraId="42A9DFD0" w14:textId="2EB0EE8E" w:rsidR="00ED4CBF" w:rsidRDefault="00ED4CBF" w:rsidP="00EA0423">
      <w:pPr>
        <w:widowControl w:val="0"/>
        <w:spacing w:after="0" w:line="240" w:lineRule="auto"/>
        <w:ind w:firstLine="420"/>
        <w:jc w:val="both"/>
        <w:rPr>
          <w:rFonts w:ascii="Times New Roman" w:eastAsia="DengXian" w:hAnsi="Times New Roman" w:cs="Times New Roman"/>
          <w:szCs w:val="32"/>
          <w:lang w:val="en-US"/>
          <w14:ligatures w14:val="none"/>
        </w:rPr>
      </w:pPr>
    </w:p>
    <w:p w14:paraId="7E74DE9B" w14:textId="0B1AD883" w:rsidR="0063353B" w:rsidRDefault="0063353B" w:rsidP="00EA0423">
      <w:pPr>
        <w:widowControl w:val="0"/>
        <w:spacing w:after="80"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>
        <w:rPr>
          <w:rFonts w:ascii="Times New Roman" w:eastAsia="DengXian" w:hAnsi="Times New Roman" w:cs="Times New Roman" w:hint="eastAsia"/>
          <w:b/>
          <w:bCs/>
          <w:noProof/>
          <w:sz w:val="21"/>
          <w:lang w:val="en-US"/>
        </w:rPr>
        <w:drawing>
          <wp:inline distT="0" distB="0" distL="0" distR="0" wp14:anchorId="1FF0DEFA" wp14:editId="3CEA62F2">
            <wp:extent cx="5332062" cy="4645025"/>
            <wp:effectExtent l="0" t="0" r="2540" b="3175"/>
            <wp:docPr id="727236202" name="图片 3" descr="应用程序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236202" name="图片 3" descr="应用程序&#10;&#10;中度可信度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6795" cy="4666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9F3F4" w14:textId="0A352E30" w:rsidR="000F6F73" w:rsidRDefault="000F6F73" w:rsidP="000F6F73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 w:rsidR="00DC2D7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10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Measured </w:t>
      </w:r>
      <w:bookmarkStart w:id="2" w:name="_Hlk163486439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electric field distributions under oblique incidence from </w:t>
      </w:r>
      <w:r w:rsidRPr="000F6F7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15</w:t>
      </w:r>
      <w:r w:rsidRPr="000F6F73">
        <w:rPr>
          <w:rFonts w:ascii="Times New Roman" w:eastAsia="DengXian" w:hAnsi="Times New Roman" w:cs="Times New Roman" w:hint="eastAsia"/>
          <w:b/>
          <w:bCs/>
          <w:sz w:val="21"/>
          <w:vertAlign w:val="superscript"/>
          <w:lang w:val="en-US"/>
          <w14:ligatures w14:val="none"/>
        </w:rPr>
        <w:t>o</w:t>
      </w:r>
      <w:r w:rsidRPr="000F6F7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to 45</w:t>
      </w:r>
      <w:r w:rsidRPr="000F6F73">
        <w:rPr>
          <w:rFonts w:ascii="Times New Roman" w:eastAsia="DengXian" w:hAnsi="Times New Roman" w:cs="Times New Roman" w:hint="eastAsia"/>
          <w:b/>
          <w:bCs/>
          <w:sz w:val="21"/>
          <w:vertAlign w:val="superscript"/>
          <w:lang w:val="en-US"/>
          <w14:ligatures w14:val="none"/>
        </w:rPr>
        <w:t>o</w:t>
      </w:r>
      <w:bookmarkEnd w:id="2"/>
      <w:r w:rsidR="00E27EBB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in the x-z plane.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The green zone represents the </w:t>
      </w:r>
      <w:proofErr w:type="spellStart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metalens</w:t>
      </w:r>
      <w:proofErr w:type="spellEnd"/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</w:p>
    <w:p w14:paraId="625EAFA5" w14:textId="164BB78A" w:rsidR="006B3AC4" w:rsidRDefault="00ED4CBF" w:rsidP="00D57B42">
      <w:pPr>
        <w:widowControl w:val="0"/>
        <w:spacing w:after="80" w:line="240" w:lineRule="auto"/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71CCF75B" wp14:editId="42128B26">
            <wp:extent cx="3658122" cy="2154169"/>
            <wp:effectExtent l="0" t="0" r="0" b="0"/>
            <wp:docPr id="923439269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439269" name="图片 1" descr="图表&#10;&#10;描述已自动生成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9221" cy="216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3409D" w14:textId="5E6736B0" w:rsidR="00D57B42" w:rsidRDefault="00D57B42" w:rsidP="00021C95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S</w:t>
      </w:r>
      <w:r w:rsidR="00DC2D7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11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Measured and theoretical FWHMs under oblique incidence from </w:t>
      </w:r>
      <w:r w:rsidRPr="000F6F7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15</w:t>
      </w:r>
      <w:r w:rsidRPr="000F6F73">
        <w:rPr>
          <w:rFonts w:ascii="Times New Roman" w:eastAsia="DengXian" w:hAnsi="Times New Roman" w:cs="Times New Roman" w:hint="eastAsia"/>
          <w:b/>
          <w:bCs/>
          <w:sz w:val="21"/>
          <w:vertAlign w:val="superscript"/>
          <w:lang w:val="en-US"/>
          <w14:ligatures w14:val="none"/>
        </w:rPr>
        <w:t>o</w:t>
      </w:r>
      <w:r w:rsidRPr="000F6F73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to 45</w:t>
      </w:r>
      <w:r w:rsidRPr="000F6F73">
        <w:rPr>
          <w:rFonts w:ascii="Times New Roman" w:eastAsia="DengXian" w:hAnsi="Times New Roman" w:cs="Times New Roman" w:hint="eastAsia"/>
          <w:b/>
          <w:bCs/>
          <w:sz w:val="21"/>
          <w:vertAlign w:val="superscript"/>
          <w:lang w:val="en-US"/>
          <w14:ligatures w14:val="none"/>
        </w:rPr>
        <w:t>o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at the frequenc</w:t>
      </w:r>
      <w:r w:rsidR="00CA1CB7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y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 of 0.5, 0.6, and 0.7THz, respectively. </w:t>
      </w:r>
    </w:p>
    <w:p w14:paraId="7AC57244" w14:textId="5403AC6B" w:rsidR="00021C95" w:rsidRDefault="00021C95" w:rsidP="00D57B42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>
        <w:rPr>
          <w:rFonts w:ascii="Times New Roman" w:eastAsia="DengXian" w:hAnsi="Times New Roman" w:cs="Times New Roman"/>
          <w:b/>
          <w:bCs/>
          <w:noProof/>
          <w:sz w:val="21"/>
          <w:lang w:val="en-US"/>
        </w:rPr>
        <w:drawing>
          <wp:inline distT="0" distB="0" distL="0" distR="0" wp14:anchorId="2BFA6DED" wp14:editId="215BA02B">
            <wp:extent cx="4033856" cy="2806627"/>
            <wp:effectExtent l="0" t="0" r="5080" b="0"/>
            <wp:docPr id="419155095" name="图片 2" descr="图片包含 室内, 桌子, 绿色, 书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155095" name="图片 2" descr="图片包含 室内, 桌子, 绿色, 书&#10;&#10;描述已自动生成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6510" cy="280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20E8B" w14:textId="206427C0" w:rsidR="00021C95" w:rsidRDefault="00021C95" w:rsidP="00021C95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bookmarkStart w:id="3" w:name="_Hlk165990952"/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S12 </w:t>
      </w:r>
      <w:r w:rsidR="00CA1CB7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P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hotograph of the imaging system described in Fig. </w:t>
      </w:r>
      <w:r w:rsidR="006557E5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4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a. </w:t>
      </w:r>
    </w:p>
    <w:bookmarkEnd w:id="3"/>
    <w:p w14:paraId="55DF6EBC" w14:textId="02443F1B" w:rsidR="00021C95" w:rsidRDefault="00021C95" w:rsidP="00021C95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>
        <w:rPr>
          <w:rFonts w:ascii="Times New Roman" w:eastAsia="DengXian" w:hAnsi="Times New Roman" w:cs="Times New Roman" w:hint="eastAsia"/>
          <w:b/>
          <w:bCs/>
          <w:noProof/>
          <w:sz w:val="21"/>
          <w:lang w:val="en-US"/>
        </w:rPr>
        <w:drawing>
          <wp:inline distT="0" distB="0" distL="0" distR="0" wp14:anchorId="0F35ABBB" wp14:editId="4E9D1CDF">
            <wp:extent cx="3984195" cy="2658631"/>
            <wp:effectExtent l="0" t="0" r="0" b="8890"/>
            <wp:docPr id="971946466" name="图片 3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946466" name="图片 3" descr="图片包含 图形用户界面&#10;&#10;描述已自动生成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6155" cy="2666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70C02" w14:textId="39AC56EF" w:rsidR="00021C95" w:rsidRDefault="00021C95" w:rsidP="00021C95">
      <w:pPr>
        <w:widowControl w:val="0"/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</w:pP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>Fig</w:t>
      </w:r>
      <w:r w:rsidR="0090338A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  <w:r w:rsidRPr="004A3056">
        <w:rPr>
          <w:rFonts w:ascii="Times New Roman" w:eastAsia="DengXian" w:hAnsi="Times New Roman" w:cs="Times New Roman"/>
          <w:b/>
          <w:bCs/>
          <w:sz w:val="21"/>
          <w:lang w:val="en-US"/>
          <w14:ligatures w14:val="none"/>
        </w:rPr>
        <w:t xml:space="preserve"> 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 xml:space="preserve">S13 </w:t>
      </w:r>
      <w:r w:rsidR="00CA1CB7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P</w:t>
      </w:r>
      <w:r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hotograph of the imaging system under the oblique incidence</w:t>
      </w:r>
      <w:r w:rsidR="006557E5">
        <w:rPr>
          <w:rFonts w:ascii="Times New Roman" w:eastAsia="DengXian" w:hAnsi="Times New Roman" w:cs="Times New Roman" w:hint="eastAsia"/>
          <w:b/>
          <w:bCs/>
          <w:sz w:val="21"/>
          <w:lang w:val="en-US"/>
          <w14:ligatures w14:val="none"/>
        </w:rPr>
        <w:t>.</w:t>
      </w:r>
    </w:p>
    <w:sectPr w:rsidR="00021C95">
      <w:foot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275E6B" w14:textId="77777777" w:rsidR="00AE31BA" w:rsidRDefault="00AE31BA" w:rsidP="002844C9">
      <w:pPr>
        <w:spacing w:after="0" w:line="240" w:lineRule="auto"/>
      </w:pPr>
      <w:r>
        <w:separator/>
      </w:r>
    </w:p>
  </w:endnote>
  <w:endnote w:type="continuationSeparator" w:id="0">
    <w:p w14:paraId="4E0E877E" w14:textId="77777777" w:rsidR="00AE31BA" w:rsidRDefault="00AE31BA" w:rsidP="00284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8458519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5D73983F" w14:textId="63068AE9" w:rsidR="00E177F8" w:rsidRPr="00E177F8" w:rsidRDefault="00E177F8">
        <w:pPr>
          <w:pStyle w:val="af0"/>
          <w:jc w:val="center"/>
          <w:rPr>
            <w:rFonts w:ascii="Times New Roman" w:hAnsi="Times New Roman" w:cs="Times New Roman"/>
          </w:rPr>
        </w:pPr>
        <w:r w:rsidRPr="00E177F8">
          <w:rPr>
            <w:rFonts w:ascii="Times New Roman" w:hAnsi="Times New Roman" w:cs="Times New Roman"/>
          </w:rPr>
          <w:fldChar w:fldCharType="begin"/>
        </w:r>
        <w:r w:rsidRPr="00E177F8">
          <w:rPr>
            <w:rFonts w:ascii="Times New Roman" w:hAnsi="Times New Roman" w:cs="Times New Roman"/>
          </w:rPr>
          <w:instrText>PAGE   \* MERGEFORMAT</w:instrText>
        </w:r>
        <w:r w:rsidRPr="00E177F8">
          <w:rPr>
            <w:rFonts w:ascii="Times New Roman" w:hAnsi="Times New Roman" w:cs="Times New Roman"/>
          </w:rPr>
          <w:fldChar w:fldCharType="separate"/>
        </w:r>
        <w:r w:rsidRPr="00E177F8">
          <w:rPr>
            <w:rFonts w:ascii="Times New Roman" w:hAnsi="Times New Roman" w:cs="Times New Roman"/>
            <w:lang w:val="zh-CN"/>
          </w:rPr>
          <w:t>2</w:t>
        </w:r>
        <w:r w:rsidRPr="00E177F8">
          <w:rPr>
            <w:rFonts w:ascii="Times New Roman" w:hAnsi="Times New Roman" w:cs="Times New Roman"/>
          </w:rPr>
          <w:fldChar w:fldCharType="end"/>
        </w:r>
      </w:p>
    </w:sdtContent>
  </w:sdt>
  <w:p w14:paraId="4F6D1270" w14:textId="77777777" w:rsidR="002844C9" w:rsidRDefault="002844C9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496FDF" w14:textId="77777777" w:rsidR="00AE31BA" w:rsidRDefault="00AE31BA" w:rsidP="002844C9">
      <w:pPr>
        <w:spacing w:after="0" w:line="240" w:lineRule="auto"/>
      </w:pPr>
      <w:r>
        <w:separator/>
      </w:r>
    </w:p>
  </w:footnote>
  <w:footnote w:type="continuationSeparator" w:id="0">
    <w:p w14:paraId="5653307F" w14:textId="77777777" w:rsidR="00AE31BA" w:rsidRDefault="00AE31BA" w:rsidP="002844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DE6"/>
    <w:rsid w:val="00021C95"/>
    <w:rsid w:val="000476F6"/>
    <w:rsid w:val="00072DD2"/>
    <w:rsid w:val="000C1074"/>
    <w:rsid w:val="000F6F73"/>
    <w:rsid w:val="00103EF8"/>
    <w:rsid w:val="001223F0"/>
    <w:rsid w:val="00134823"/>
    <w:rsid w:val="00183930"/>
    <w:rsid w:val="001A52F0"/>
    <w:rsid w:val="001A744E"/>
    <w:rsid w:val="001D3404"/>
    <w:rsid w:val="00211DE6"/>
    <w:rsid w:val="002214C2"/>
    <w:rsid w:val="00222717"/>
    <w:rsid w:val="00244815"/>
    <w:rsid w:val="00257B8E"/>
    <w:rsid w:val="0026025C"/>
    <w:rsid w:val="002844C9"/>
    <w:rsid w:val="00287F07"/>
    <w:rsid w:val="002A1327"/>
    <w:rsid w:val="002C2A8F"/>
    <w:rsid w:val="00350E74"/>
    <w:rsid w:val="003542FC"/>
    <w:rsid w:val="003A5E57"/>
    <w:rsid w:val="003C3A98"/>
    <w:rsid w:val="003C3D71"/>
    <w:rsid w:val="003D5D0D"/>
    <w:rsid w:val="00401E40"/>
    <w:rsid w:val="004277CE"/>
    <w:rsid w:val="00473357"/>
    <w:rsid w:val="0047555F"/>
    <w:rsid w:val="00476FD2"/>
    <w:rsid w:val="0048395B"/>
    <w:rsid w:val="00485F43"/>
    <w:rsid w:val="004A3056"/>
    <w:rsid w:val="00550585"/>
    <w:rsid w:val="0055330D"/>
    <w:rsid w:val="005606E6"/>
    <w:rsid w:val="005612A5"/>
    <w:rsid w:val="00595813"/>
    <w:rsid w:val="005C5D10"/>
    <w:rsid w:val="0062306B"/>
    <w:rsid w:val="00626F2F"/>
    <w:rsid w:val="0063353B"/>
    <w:rsid w:val="0064562D"/>
    <w:rsid w:val="00647FD2"/>
    <w:rsid w:val="00652AB5"/>
    <w:rsid w:val="006557E5"/>
    <w:rsid w:val="006913B3"/>
    <w:rsid w:val="006A3BE3"/>
    <w:rsid w:val="006B3AC4"/>
    <w:rsid w:val="006D7F5E"/>
    <w:rsid w:val="006E02EF"/>
    <w:rsid w:val="00725E64"/>
    <w:rsid w:val="0072684F"/>
    <w:rsid w:val="00745E40"/>
    <w:rsid w:val="00746DE5"/>
    <w:rsid w:val="00746E65"/>
    <w:rsid w:val="0075253B"/>
    <w:rsid w:val="00763F6E"/>
    <w:rsid w:val="007A296B"/>
    <w:rsid w:val="007C60E6"/>
    <w:rsid w:val="007E10DD"/>
    <w:rsid w:val="007E3F50"/>
    <w:rsid w:val="007E7388"/>
    <w:rsid w:val="007E7608"/>
    <w:rsid w:val="00812357"/>
    <w:rsid w:val="00825EE6"/>
    <w:rsid w:val="00854A11"/>
    <w:rsid w:val="00875B20"/>
    <w:rsid w:val="00886002"/>
    <w:rsid w:val="008867E8"/>
    <w:rsid w:val="008A0A6F"/>
    <w:rsid w:val="008C3114"/>
    <w:rsid w:val="008C75A2"/>
    <w:rsid w:val="008F31C7"/>
    <w:rsid w:val="009001C7"/>
    <w:rsid w:val="0090338A"/>
    <w:rsid w:val="009035F3"/>
    <w:rsid w:val="00906428"/>
    <w:rsid w:val="00917CA5"/>
    <w:rsid w:val="0095396D"/>
    <w:rsid w:val="00971223"/>
    <w:rsid w:val="009843C5"/>
    <w:rsid w:val="009E433A"/>
    <w:rsid w:val="009F21D0"/>
    <w:rsid w:val="009F689C"/>
    <w:rsid w:val="00A04697"/>
    <w:rsid w:val="00A16867"/>
    <w:rsid w:val="00A7089B"/>
    <w:rsid w:val="00A9323C"/>
    <w:rsid w:val="00A95D17"/>
    <w:rsid w:val="00A9721D"/>
    <w:rsid w:val="00AD786F"/>
    <w:rsid w:val="00AE31BA"/>
    <w:rsid w:val="00AE3B89"/>
    <w:rsid w:val="00B11B86"/>
    <w:rsid w:val="00B40080"/>
    <w:rsid w:val="00B663AE"/>
    <w:rsid w:val="00B87D9F"/>
    <w:rsid w:val="00BE3F87"/>
    <w:rsid w:val="00BE51EC"/>
    <w:rsid w:val="00BF2AF5"/>
    <w:rsid w:val="00C044FD"/>
    <w:rsid w:val="00C250DD"/>
    <w:rsid w:val="00C274B0"/>
    <w:rsid w:val="00C57B57"/>
    <w:rsid w:val="00C7152A"/>
    <w:rsid w:val="00CA1CB7"/>
    <w:rsid w:val="00CA435C"/>
    <w:rsid w:val="00D02E80"/>
    <w:rsid w:val="00D26460"/>
    <w:rsid w:val="00D278B8"/>
    <w:rsid w:val="00D57B42"/>
    <w:rsid w:val="00D867F4"/>
    <w:rsid w:val="00DB1C05"/>
    <w:rsid w:val="00DB312D"/>
    <w:rsid w:val="00DB7D84"/>
    <w:rsid w:val="00DC2D73"/>
    <w:rsid w:val="00DD356B"/>
    <w:rsid w:val="00DF25A7"/>
    <w:rsid w:val="00E177F8"/>
    <w:rsid w:val="00E27EBB"/>
    <w:rsid w:val="00E47C99"/>
    <w:rsid w:val="00E52F36"/>
    <w:rsid w:val="00E766DA"/>
    <w:rsid w:val="00E85567"/>
    <w:rsid w:val="00E97D2F"/>
    <w:rsid w:val="00E97ED3"/>
    <w:rsid w:val="00EA0423"/>
    <w:rsid w:val="00EA55AC"/>
    <w:rsid w:val="00EB6941"/>
    <w:rsid w:val="00EC0888"/>
    <w:rsid w:val="00EC10F7"/>
    <w:rsid w:val="00EC4B98"/>
    <w:rsid w:val="00ED3C06"/>
    <w:rsid w:val="00ED4CBF"/>
    <w:rsid w:val="00ED6689"/>
    <w:rsid w:val="00F00B1B"/>
    <w:rsid w:val="00F32D5C"/>
    <w:rsid w:val="00F33749"/>
    <w:rsid w:val="00F60CA6"/>
    <w:rsid w:val="00F77D49"/>
    <w:rsid w:val="00FA18EC"/>
    <w:rsid w:val="00FB421B"/>
    <w:rsid w:val="00FC2C55"/>
    <w:rsid w:val="00FC58FD"/>
    <w:rsid w:val="00FD3ED4"/>
    <w:rsid w:val="00FF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03E18D"/>
  <w15:chartTrackingRefBased/>
  <w15:docId w15:val="{B50DCC74-C50F-472E-A5A3-F872D24DB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11D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211D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1D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1D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1D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1D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1D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1D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1D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1D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rsid w:val="00211D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211D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211DE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211DE6"/>
    <w:rPr>
      <w:rFonts w:eastAsiaTheme="majorEastAsia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211DE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211DE6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11DE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211DE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11D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11D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1D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11D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11D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11D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11DE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11DE6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11D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11DE6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11DE6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844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2844C9"/>
  </w:style>
  <w:style w:type="paragraph" w:styleId="af0">
    <w:name w:val="footer"/>
    <w:basedOn w:val="a"/>
    <w:link w:val="af1"/>
    <w:uiPriority w:val="99"/>
    <w:unhideWhenUsed/>
    <w:rsid w:val="002844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284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tif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14826</TotalTime>
  <Pages>9</Pages>
  <Words>940</Words>
  <Characters>5096</Characters>
  <Application>Microsoft Office Word</Application>
  <DocSecurity>0</DocSecurity>
  <Lines>112</Lines>
  <Paragraphs>25</Paragraphs>
  <ScaleCrop>false</ScaleCrop>
  <Company/>
  <LinksUpToDate>false</LinksUpToDate>
  <CharactersWithSpaces>6016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锦 陈</dc:creator>
  <cp:keywords/>
  <dc:description/>
  <cp:lastModifiedBy>锦 陈</cp:lastModifiedBy>
  <cp:revision>83</cp:revision>
  <dcterms:created xsi:type="dcterms:W3CDTF">2024-03-22T02:12:00Z</dcterms:created>
  <dcterms:modified xsi:type="dcterms:W3CDTF">2024-06-02T08:56:00Z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16e743a6-c80c-4eac-b18d-e41cb6cede68</vt:lpwstr>
  </property>
</Properties>
</file>