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C7C045" w14:textId="3C11AB8E" w:rsidR="004D01F1" w:rsidRDefault="004D01F1" w:rsidP="004D01F1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4D01F1">
        <w:rPr>
          <w:rFonts w:ascii="Times New Roman" w:hAnsi="Times New Roman" w:cs="Times New Roman"/>
          <w:b/>
          <w:bCs/>
          <w:sz w:val="28"/>
          <w:szCs w:val="28"/>
        </w:rPr>
        <w:t>Supplementary Material</w:t>
      </w:r>
      <w:r>
        <w:rPr>
          <w:rFonts w:ascii="Times New Roman" w:hAnsi="Times New Roman" w:cs="Times New Roman" w:hint="eastAsia"/>
          <w:b/>
          <w:bCs/>
          <w:sz w:val="28"/>
          <w:szCs w:val="28"/>
        </w:rPr>
        <w:t>：</w:t>
      </w:r>
      <w:r w:rsidR="00265879">
        <w:rPr>
          <w:rFonts w:ascii="Times New Roman" w:hAnsi="Times New Roman" w:cs="Times New Roman" w:hint="eastAsia"/>
          <w:b/>
          <w:bCs/>
          <w:sz w:val="28"/>
          <w:szCs w:val="28"/>
        </w:rPr>
        <w:t>S</w:t>
      </w:r>
      <w:r>
        <w:rPr>
          <w:rFonts w:ascii="Times New Roman" w:hAnsi="Times New Roman" w:cs="Times New Roman" w:hint="eastAsia"/>
          <w:b/>
          <w:bCs/>
          <w:sz w:val="28"/>
          <w:szCs w:val="28"/>
        </w:rPr>
        <w:t xml:space="preserve">urgical and </w:t>
      </w:r>
      <w:r w:rsidR="00265879">
        <w:rPr>
          <w:rFonts w:ascii="Times New Roman" w:hAnsi="Times New Roman" w:cs="Times New Roman" w:hint="eastAsia"/>
          <w:b/>
          <w:bCs/>
          <w:sz w:val="28"/>
          <w:szCs w:val="28"/>
        </w:rPr>
        <w:t>S</w:t>
      </w:r>
      <w:r w:rsidRPr="004D01F1">
        <w:rPr>
          <w:rFonts w:ascii="Times New Roman" w:hAnsi="Times New Roman" w:cs="Times New Roman"/>
          <w:b/>
          <w:bCs/>
          <w:sz w:val="28"/>
          <w:szCs w:val="28"/>
        </w:rPr>
        <w:t>tatistical methods</w:t>
      </w:r>
    </w:p>
    <w:p w14:paraId="319728BF" w14:textId="68130585" w:rsidR="002A69CB" w:rsidRPr="002A69CB" w:rsidRDefault="002A69CB" w:rsidP="002A69CB">
      <w:pPr>
        <w:ind w:firstLineChars="900" w:firstLine="2520"/>
        <w:rPr>
          <w:rFonts w:ascii="Times New Roman" w:hAnsi="Times New Roman" w:cs="Times New Roman"/>
          <w:b/>
          <w:bCs/>
          <w:sz w:val="28"/>
          <w:szCs w:val="28"/>
        </w:rPr>
      </w:pPr>
      <w:r w:rsidRPr="002A69CB">
        <w:rPr>
          <w:rFonts w:ascii="Times New Roman" w:hAnsi="Times New Roman" w:cs="Times New Roman" w:hint="eastAsia"/>
          <w:b/>
          <w:bCs/>
          <w:sz w:val="28"/>
          <w:szCs w:val="28"/>
        </w:rPr>
        <w:t>S</w:t>
      </w:r>
      <w:r w:rsidRPr="002A69CB">
        <w:rPr>
          <w:rFonts w:ascii="Times New Roman" w:hAnsi="Times New Roman" w:cs="Times New Roman"/>
          <w:b/>
          <w:bCs/>
          <w:sz w:val="28"/>
          <w:szCs w:val="28"/>
        </w:rPr>
        <w:t>urgical approaches</w:t>
      </w:r>
    </w:p>
    <w:p w14:paraId="0F02E7C1" w14:textId="476D23AB" w:rsidR="002A69CB" w:rsidRPr="002A69CB" w:rsidRDefault="002A69CB" w:rsidP="002A69CB">
      <w:pPr>
        <w:rPr>
          <w:rFonts w:ascii="Times New Roman" w:hAnsi="Times New Roman" w:cs="Times New Roman"/>
          <w:sz w:val="28"/>
          <w:szCs w:val="28"/>
        </w:rPr>
      </w:pPr>
      <w:r w:rsidRPr="002A69CB">
        <w:rPr>
          <w:rFonts w:ascii="Times New Roman" w:hAnsi="Times New Roman" w:cs="Times New Roman"/>
          <w:sz w:val="28"/>
          <w:szCs w:val="28"/>
        </w:rPr>
        <w:sym w:font="Wingdings" w:char="F081"/>
      </w:r>
      <w:r w:rsidRPr="002A69CB">
        <w:rPr>
          <w:rFonts w:ascii="Times New Roman" w:hAnsi="Times New Roman" w:cs="Times New Roman"/>
          <w:sz w:val="28"/>
          <w:szCs w:val="28"/>
        </w:rPr>
        <w:t xml:space="preserve">Patients were placed in a supine position with general anesthesia. </w:t>
      </w:r>
      <w:r w:rsidRPr="002A69CB">
        <w:rPr>
          <w:rFonts w:ascii="Times New Roman" w:hAnsi="Times New Roman" w:cs="Times New Roman"/>
          <w:sz w:val="28"/>
          <w:szCs w:val="28"/>
        </w:rPr>
        <w:sym w:font="Wingdings" w:char="F082"/>
      </w:r>
      <w:r w:rsidRPr="002A69CB">
        <w:rPr>
          <w:rFonts w:ascii="Times New Roman" w:hAnsi="Times New Roman" w:cs="Times New Roman"/>
          <w:sz w:val="28"/>
          <w:szCs w:val="28"/>
        </w:rPr>
        <w:t xml:space="preserve"> The incision was located based on the MRI findings (plentiful subperiosteal pus). Soft tissue and periosteum were dissected to expose the </w:t>
      </w:r>
      <w:r w:rsidR="009434D4">
        <w:rPr>
          <w:rFonts w:ascii="Times New Roman" w:hAnsi="Times New Roman" w:cs="Times New Roman"/>
          <w:sz w:val="28"/>
          <w:szCs w:val="28"/>
        </w:rPr>
        <w:t>infected</w:t>
      </w:r>
      <w:r w:rsidRPr="002A69CB">
        <w:rPr>
          <w:rFonts w:ascii="Times New Roman" w:hAnsi="Times New Roman" w:cs="Times New Roman"/>
          <w:sz w:val="28"/>
          <w:szCs w:val="28"/>
        </w:rPr>
        <w:t xml:space="preserve"> area and then aspirate pus with a 5-ml syringe for bacterial identification and antibiotic susceptibility testing. </w:t>
      </w:r>
      <w:r w:rsidR="00603C16">
        <w:rPr>
          <w:rFonts w:ascii="Times New Roman" w:hAnsi="Times New Roman" w:cs="Times New Roman"/>
          <w:sz w:val="28"/>
          <w:szCs w:val="28"/>
        </w:rPr>
        <w:t>The</w:t>
      </w:r>
      <w:r w:rsidRPr="002A69CB">
        <w:rPr>
          <w:rFonts w:ascii="Times New Roman" w:hAnsi="Times New Roman" w:cs="Times New Roman"/>
          <w:sz w:val="28"/>
          <w:szCs w:val="28"/>
        </w:rPr>
        <w:t xml:space="preserve"> polluted area </w:t>
      </w:r>
      <w:r w:rsidR="009434D4">
        <w:rPr>
          <w:rFonts w:ascii="Times New Roman" w:hAnsi="Times New Roman" w:cs="Times New Roman"/>
          <w:sz w:val="28"/>
          <w:szCs w:val="28"/>
        </w:rPr>
        <w:t>was</w:t>
      </w:r>
      <w:r w:rsidRPr="002A69CB">
        <w:rPr>
          <w:rFonts w:ascii="Times New Roman" w:hAnsi="Times New Roman" w:cs="Times New Roman"/>
          <w:sz w:val="28"/>
          <w:szCs w:val="28"/>
        </w:rPr>
        <w:t xml:space="preserve"> irrigated using a water jet, followed</w:t>
      </w:r>
      <w:r w:rsidR="009434D4">
        <w:rPr>
          <w:rFonts w:ascii="Times New Roman" w:hAnsi="Times New Roman" w:cs="Times New Roman" w:hint="eastAsia"/>
          <w:sz w:val="28"/>
          <w:szCs w:val="28"/>
        </w:rPr>
        <w:t xml:space="preserve"> with</w:t>
      </w:r>
      <w:r w:rsidRPr="002A69CB">
        <w:rPr>
          <w:rFonts w:ascii="Times New Roman" w:hAnsi="Times New Roman" w:cs="Times New Roman"/>
          <w:sz w:val="28"/>
          <w:szCs w:val="28"/>
        </w:rPr>
        <w:t xml:space="preserve"> the cortical bone perforated with an electric drill and a “fenestration” </w:t>
      </w:r>
      <w:r w:rsidR="00603C16">
        <w:rPr>
          <w:rFonts w:ascii="Times New Roman" w:hAnsi="Times New Roman" w:cs="Times New Roman" w:hint="eastAsia"/>
          <w:sz w:val="28"/>
          <w:szCs w:val="28"/>
        </w:rPr>
        <w:t xml:space="preserve">of </w:t>
      </w:r>
      <w:r w:rsidRPr="002A69CB">
        <w:rPr>
          <w:rFonts w:ascii="Times New Roman" w:hAnsi="Times New Roman" w:cs="Times New Roman"/>
          <w:sz w:val="28"/>
          <w:szCs w:val="28"/>
        </w:rPr>
        <w:t>0.5*1.0cm</w:t>
      </w:r>
      <w:r w:rsidR="00603C16">
        <w:rPr>
          <w:rFonts w:ascii="Times New Roman" w:hAnsi="Times New Roman" w:cs="Times New Roman" w:hint="eastAsia"/>
          <w:sz w:val="28"/>
          <w:szCs w:val="28"/>
        </w:rPr>
        <w:t xml:space="preserve"> created</w:t>
      </w:r>
      <w:r w:rsidRPr="002A69CB">
        <w:rPr>
          <w:rFonts w:ascii="Times New Roman" w:hAnsi="Times New Roman" w:cs="Times New Roman"/>
          <w:sz w:val="28"/>
          <w:szCs w:val="28"/>
        </w:rPr>
        <w:t xml:space="preserve">, obtaining the pus from the bone marrow cavity </w:t>
      </w:r>
      <w:r w:rsidR="009434D4">
        <w:rPr>
          <w:rFonts w:ascii="Times New Roman" w:hAnsi="Times New Roman" w:cs="Times New Roman"/>
          <w:sz w:val="28"/>
          <w:szCs w:val="28"/>
        </w:rPr>
        <w:t>preserved</w:t>
      </w:r>
      <w:r w:rsidRPr="002A69CB">
        <w:rPr>
          <w:rFonts w:ascii="Times New Roman" w:hAnsi="Times New Roman" w:cs="Times New Roman"/>
          <w:sz w:val="28"/>
          <w:szCs w:val="28"/>
        </w:rPr>
        <w:t xml:space="preserve"> </w:t>
      </w:r>
      <w:r w:rsidR="009434D4">
        <w:rPr>
          <w:rFonts w:ascii="Times New Roman" w:hAnsi="Times New Roman" w:cs="Times New Roman"/>
          <w:sz w:val="28"/>
          <w:szCs w:val="28"/>
        </w:rPr>
        <w:t xml:space="preserve">a </w:t>
      </w:r>
      <w:r w:rsidRPr="002A69CB">
        <w:rPr>
          <w:rFonts w:ascii="Times New Roman" w:hAnsi="Times New Roman" w:cs="Times New Roman"/>
          <w:sz w:val="28"/>
          <w:szCs w:val="28"/>
        </w:rPr>
        <w:t>sample</w:t>
      </w:r>
      <w:r w:rsidRPr="002A69CB">
        <w:rPr>
          <w:rFonts w:ascii="Times New Roman" w:hAnsi="Times New Roman" w:cs="Times New Roman" w:hint="eastAsia"/>
          <w:sz w:val="28"/>
          <w:szCs w:val="28"/>
        </w:rPr>
        <w:t xml:space="preserve"> again</w:t>
      </w:r>
      <w:r w:rsidRPr="002A69CB">
        <w:rPr>
          <w:rFonts w:ascii="Times New Roman" w:hAnsi="Times New Roman" w:cs="Times New Roman"/>
          <w:sz w:val="28"/>
          <w:szCs w:val="28"/>
        </w:rPr>
        <w:t xml:space="preserve">. The marrow cavity was washed out with pressurized saline until clear fluid drained out. </w:t>
      </w:r>
      <w:r w:rsidRPr="002A69CB">
        <w:rPr>
          <w:rFonts w:ascii="Times New Roman" w:hAnsi="Times New Roman" w:cs="Times New Roman"/>
          <w:sz w:val="28"/>
          <w:szCs w:val="28"/>
        </w:rPr>
        <w:sym w:font="Wingdings" w:char="F084"/>
      </w:r>
      <w:r w:rsidRPr="002A69CB">
        <w:rPr>
          <w:rFonts w:ascii="Times New Roman" w:hAnsi="Times New Roman" w:cs="Times New Roman"/>
          <w:sz w:val="28"/>
          <w:szCs w:val="28"/>
        </w:rPr>
        <w:t xml:space="preserve">The VSD foam material was precisely cut by the size and shape of the cortical window and carefully inserted into the cavity. </w:t>
      </w:r>
      <w:r w:rsidRPr="002A69CB">
        <w:rPr>
          <w:rFonts w:ascii="Times New Roman" w:hAnsi="Times New Roman" w:cs="Times New Roman"/>
          <w:sz w:val="28"/>
          <w:szCs w:val="28"/>
        </w:rPr>
        <w:sym w:font="Wingdings" w:char="F085"/>
      </w:r>
      <w:r w:rsidRPr="002A69CB">
        <w:rPr>
          <w:rFonts w:ascii="Times New Roman" w:hAnsi="Times New Roman" w:cs="Times New Roman"/>
          <w:sz w:val="28"/>
          <w:szCs w:val="28"/>
        </w:rPr>
        <w:t xml:space="preserve">Meticulously suture the periosteum, muscle, and subcutaneous soft tissue layer by layer and securely fix foam to both </w:t>
      </w:r>
      <w:r w:rsidR="009434D4">
        <w:rPr>
          <w:rFonts w:ascii="Times New Roman" w:hAnsi="Times New Roman" w:cs="Times New Roman"/>
          <w:sz w:val="28"/>
          <w:szCs w:val="28"/>
        </w:rPr>
        <w:t>skin</w:t>
      </w:r>
      <w:r w:rsidRPr="002A69CB">
        <w:rPr>
          <w:rFonts w:ascii="Times New Roman" w:hAnsi="Times New Roman" w:cs="Times New Roman"/>
          <w:sz w:val="28"/>
          <w:szCs w:val="28"/>
        </w:rPr>
        <w:t xml:space="preserve">. </w:t>
      </w:r>
      <w:r w:rsidRPr="002A69CB">
        <w:rPr>
          <w:rFonts w:ascii="Times New Roman" w:hAnsi="Times New Roman" w:cs="Times New Roman"/>
          <w:sz w:val="28"/>
          <w:szCs w:val="28"/>
        </w:rPr>
        <w:sym w:font="Wingdings" w:char="F086"/>
      </w:r>
      <w:r w:rsidRPr="002A69CB">
        <w:rPr>
          <w:rFonts w:ascii="Times New Roman" w:hAnsi="Times New Roman" w:cs="Times New Roman"/>
          <w:sz w:val="28"/>
          <w:szCs w:val="28"/>
        </w:rPr>
        <w:t xml:space="preserve">Application of biological semipermeable membranes to close half sponge outside the skin and surrounding area. </w:t>
      </w:r>
      <w:bookmarkStart w:id="0" w:name="OLE_LINK9"/>
      <w:r w:rsidRPr="002A69CB">
        <w:rPr>
          <w:rFonts w:ascii="Times New Roman" w:hAnsi="Times New Roman" w:cs="Times New Roman"/>
          <w:sz w:val="28"/>
          <w:szCs w:val="28"/>
        </w:rPr>
        <w:t xml:space="preserve">If septic arthritis was combined, the procedures would be repeated with a single VSD inserted into the joint cavity </w:t>
      </w:r>
      <w:bookmarkEnd w:id="0"/>
      <w:r w:rsidR="009434D4">
        <w:rPr>
          <w:rFonts w:ascii="Times New Roman" w:hAnsi="Times New Roman" w:cs="Times New Roman"/>
          <w:sz w:val="28"/>
          <w:szCs w:val="28"/>
        </w:rPr>
        <w:t>similarly</w:t>
      </w:r>
      <w:r w:rsidRPr="002A69CB">
        <w:rPr>
          <w:rFonts w:ascii="Times New Roman" w:hAnsi="Times New Roman" w:cs="Times New Roman"/>
          <w:sz w:val="28"/>
          <w:szCs w:val="28"/>
        </w:rPr>
        <w:t xml:space="preserve">. 2000ml saline irrigating and drainage every day postoperation with a controlled pressure ranging from 26.6 to 39.9Kpa for one week was performed, and then the surgical incision was reopened to detect whether there was still purulent accumulation surrounding the foam </w:t>
      </w:r>
      <w:r w:rsidR="009434D4">
        <w:rPr>
          <w:rFonts w:ascii="Times New Roman" w:hAnsi="Times New Roman" w:cs="Times New Roman"/>
          <w:sz w:val="28"/>
          <w:szCs w:val="28"/>
        </w:rPr>
        <w:t>to determine</w:t>
      </w:r>
      <w:r w:rsidRPr="002A69CB">
        <w:rPr>
          <w:rFonts w:ascii="Times New Roman" w:hAnsi="Times New Roman" w:cs="Times New Roman"/>
          <w:sz w:val="28"/>
          <w:szCs w:val="28"/>
        </w:rPr>
        <w:t xml:space="preserve"> whether to replace or remove the VSD.</w:t>
      </w:r>
    </w:p>
    <w:p w14:paraId="4F8B6464" w14:textId="629D28E0" w:rsidR="002A69CB" w:rsidRPr="002A69CB" w:rsidRDefault="002A69CB" w:rsidP="002A69CB">
      <w:pPr>
        <w:rPr>
          <w:rFonts w:ascii="Times New Roman" w:hAnsi="Times New Roman" w:cs="Times New Roman"/>
          <w:sz w:val="28"/>
          <w:szCs w:val="28"/>
        </w:rPr>
      </w:pPr>
      <w:r w:rsidRPr="002A69CB">
        <w:rPr>
          <w:rFonts w:ascii="Times New Roman" w:hAnsi="Times New Roman" w:cs="Times New Roman"/>
          <w:sz w:val="28"/>
          <w:szCs w:val="28"/>
        </w:rPr>
        <w:lastRenderedPageBreak/>
        <w:t xml:space="preserve">For cases of extensive abscess formation showing in preoperative MRI and requiring a large “ window ”, the mixed vancomycin-loaded calcium sulfate/calcium phosphate bone powder to pad the bone marrow cavity would be considered. If the families </w:t>
      </w:r>
      <w:r w:rsidR="009434D4">
        <w:rPr>
          <w:rFonts w:ascii="Times New Roman" w:hAnsi="Times New Roman" w:cs="Times New Roman"/>
          <w:sz w:val="28"/>
          <w:szCs w:val="28"/>
        </w:rPr>
        <w:t>consent</w:t>
      </w:r>
      <w:r w:rsidRPr="002A69CB">
        <w:rPr>
          <w:rFonts w:ascii="Times New Roman" w:hAnsi="Times New Roman" w:cs="Times New Roman"/>
          <w:sz w:val="28"/>
          <w:szCs w:val="28"/>
        </w:rPr>
        <w:t xml:space="preserve"> to the placement of the specialized materials, the subsequent procedures </w:t>
      </w:r>
      <w:r w:rsidR="009434D4">
        <w:rPr>
          <w:rFonts w:ascii="Times New Roman" w:hAnsi="Times New Roman" w:cs="Times New Roman"/>
          <w:sz w:val="28"/>
          <w:szCs w:val="28"/>
        </w:rPr>
        <w:t>will</w:t>
      </w:r>
      <w:r w:rsidRPr="002A69CB">
        <w:rPr>
          <w:rFonts w:ascii="Times New Roman" w:hAnsi="Times New Roman" w:cs="Times New Roman"/>
          <w:sz w:val="28"/>
          <w:szCs w:val="28"/>
        </w:rPr>
        <w:t xml:space="preserve"> be carried out after the removal of </w:t>
      </w:r>
      <w:r w:rsidR="009434D4">
        <w:rPr>
          <w:rFonts w:ascii="Times New Roman" w:hAnsi="Times New Roman" w:cs="Times New Roman"/>
          <w:sz w:val="28"/>
          <w:szCs w:val="28"/>
        </w:rPr>
        <w:t xml:space="preserve">the </w:t>
      </w:r>
      <w:r w:rsidRPr="002A69CB">
        <w:rPr>
          <w:rFonts w:ascii="Times New Roman" w:hAnsi="Times New Roman" w:cs="Times New Roman"/>
          <w:sz w:val="28"/>
          <w:szCs w:val="28"/>
        </w:rPr>
        <w:t xml:space="preserve">VSD device. At the preoperation, a sterile-gloved assistant mixed 500mg </w:t>
      </w:r>
      <w:r w:rsidR="009434D4">
        <w:rPr>
          <w:rFonts w:ascii="Times New Roman" w:hAnsi="Times New Roman" w:cs="Times New Roman"/>
          <w:sz w:val="28"/>
          <w:szCs w:val="28"/>
        </w:rPr>
        <w:t xml:space="preserve">of </w:t>
      </w:r>
      <w:r w:rsidRPr="002A69CB">
        <w:rPr>
          <w:rFonts w:ascii="Times New Roman" w:hAnsi="Times New Roman" w:cs="Times New Roman"/>
          <w:sz w:val="28"/>
          <w:szCs w:val="28"/>
        </w:rPr>
        <w:t>vancomycin powder artificial bone material</w:t>
      </w:r>
      <w:r w:rsidR="009434D4">
        <w:rPr>
          <w:rFonts w:ascii="Times New Roman" w:hAnsi="Times New Roman" w:cs="Times New Roman"/>
          <w:sz w:val="28"/>
          <w:szCs w:val="28"/>
        </w:rPr>
        <w:t>,</w:t>
      </w:r>
      <w:r w:rsidRPr="002A69CB">
        <w:rPr>
          <w:rFonts w:ascii="Times New Roman" w:hAnsi="Times New Roman" w:cs="Times New Roman"/>
          <w:sz w:val="28"/>
          <w:szCs w:val="28"/>
        </w:rPr>
        <w:t xml:space="preserve"> and </w:t>
      </w:r>
      <w:r w:rsidR="009434D4">
        <w:rPr>
          <w:rFonts w:ascii="Times New Roman" w:hAnsi="Times New Roman" w:cs="Times New Roman"/>
          <w:sz w:val="28"/>
          <w:szCs w:val="28"/>
        </w:rPr>
        <w:t>5 ml</w:t>
      </w:r>
      <w:r w:rsidRPr="002A69CB">
        <w:rPr>
          <w:rFonts w:ascii="Times New Roman" w:hAnsi="Times New Roman" w:cs="Times New Roman"/>
          <w:sz w:val="28"/>
          <w:szCs w:val="28"/>
        </w:rPr>
        <w:t xml:space="preserve"> </w:t>
      </w:r>
      <w:r w:rsidR="009434D4">
        <w:rPr>
          <w:rFonts w:ascii="Times New Roman" w:hAnsi="Times New Roman" w:cs="Times New Roman"/>
          <w:sz w:val="28"/>
          <w:szCs w:val="28"/>
        </w:rPr>
        <w:t xml:space="preserve">of </w:t>
      </w:r>
      <w:r w:rsidRPr="002A69CB">
        <w:rPr>
          <w:rFonts w:ascii="Times New Roman" w:hAnsi="Times New Roman" w:cs="Times New Roman"/>
          <w:sz w:val="28"/>
          <w:szCs w:val="28"/>
        </w:rPr>
        <w:t xml:space="preserve">normal saline. The mixture was then molded into particles with a diameter of 4mm and placed in a sterile kit for subsequent use. After the taking out of </w:t>
      </w:r>
      <w:r w:rsidR="009434D4">
        <w:rPr>
          <w:rFonts w:ascii="Times New Roman" w:hAnsi="Times New Roman" w:cs="Times New Roman"/>
          <w:sz w:val="28"/>
          <w:szCs w:val="28"/>
        </w:rPr>
        <w:t xml:space="preserve">the </w:t>
      </w:r>
      <w:r w:rsidRPr="002A69CB">
        <w:rPr>
          <w:rFonts w:ascii="Times New Roman" w:hAnsi="Times New Roman" w:cs="Times New Roman"/>
          <w:sz w:val="28"/>
          <w:szCs w:val="28"/>
        </w:rPr>
        <w:t xml:space="preserve">VSD device, the bone marrow cavity was filled with </w:t>
      </w:r>
      <w:r w:rsidRPr="002A69CB">
        <w:rPr>
          <w:rFonts w:ascii="Times New Roman" w:hAnsi="Times New Roman" w:cs="Times New Roman" w:hint="eastAsia"/>
          <w:sz w:val="28"/>
          <w:szCs w:val="28"/>
        </w:rPr>
        <w:t>them</w:t>
      </w:r>
      <w:r w:rsidRPr="002A69CB">
        <w:rPr>
          <w:rFonts w:ascii="Times New Roman" w:hAnsi="Times New Roman" w:cs="Times New Roman"/>
          <w:sz w:val="28"/>
          <w:szCs w:val="28"/>
        </w:rPr>
        <w:t>. Bracing was needed to immobilize the affected limb for one month after surgery.</w:t>
      </w:r>
    </w:p>
    <w:p w14:paraId="2E575998" w14:textId="546205F5" w:rsidR="007F5EBD" w:rsidRDefault="007F5EBD" w:rsidP="002A69CB">
      <w:pPr>
        <w:ind w:firstLineChars="1300" w:firstLine="3640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6A4B4A">
        <w:rPr>
          <w:rFonts w:ascii="Times New Roman" w:hAnsi="Times New Roman" w:cs="Times New Roman"/>
          <w:b/>
          <w:bCs/>
          <w:sz w:val="28"/>
          <w:szCs w:val="28"/>
        </w:rPr>
        <w:t>Statistics</w:t>
      </w:r>
    </w:p>
    <w:p w14:paraId="6814F95A" w14:textId="472A828C" w:rsidR="007F5EBD" w:rsidRPr="00D82E06" w:rsidRDefault="007F5EBD" w:rsidP="007F5EB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C</w:t>
      </w:r>
      <w:r w:rsidRPr="00022B2E">
        <w:rPr>
          <w:rFonts w:ascii="Times New Roman" w:hAnsi="Times New Roman" w:cs="Times New Roman"/>
          <w:sz w:val="28"/>
          <w:szCs w:val="28"/>
        </w:rPr>
        <w:t>ontinuous</w:t>
      </w:r>
      <w:r w:rsidRPr="00BD6E6A">
        <w:rPr>
          <w:rFonts w:ascii="Times New Roman" w:hAnsi="Times New Roman" w:cs="Times New Roman"/>
          <w:sz w:val="28"/>
          <w:szCs w:val="28"/>
        </w:rPr>
        <w:t xml:space="preserve"> data were </w:t>
      </w:r>
      <w:r>
        <w:rPr>
          <w:rFonts w:ascii="Times New Roman" w:hAnsi="Times New Roman" w:cs="Times New Roman"/>
          <w:sz w:val="28"/>
          <w:szCs w:val="28"/>
        </w:rPr>
        <w:t>expressed</w:t>
      </w:r>
      <w:r w:rsidRPr="00BD6E6A">
        <w:rPr>
          <w:rFonts w:ascii="Times New Roman" w:hAnsi="Times New Roman" w:cs="Times New Roman"/>
          <w:sz w:val="28"/>
          <w:szCs w:val="28"/>
        </w:rPr>
        <w:t xml:space="preserve"> by </w:t>
      </w:r>
      <w:r>
        <w:rPr>
          <w:rFonts w:ascii="Times New Roman" w:hAnsi="Times New Roman" w:cs="Times New Roman"/>
          <w:sz w:val="28"/>
          <w:szCs w:val="28"/>
        </w:rPr>
        <w:sym w:font="Symbol" w:char="F060"/>
      </w:r>
      <w:r w:rsidRPr="00592AE0">
        <w:rPr>
          <w:rFonts w:ascii="Times New Roman" w:hAnsi="Times New Roman" w:cs="Times New Roman" w:hint="eastAsia"/>
          <w:i/>
          <w:iCs/>
          <w:sz w:val="28"/>
          <w:szCs w:val="28"/>
        </w:rPr>
        <w:t>x</w:t>
      </w:r>
      <w:r w:rsidRPr="00592AE0">
        <w:rPr>
          <w:rFonts w:ascii="隶书" w:eastAsia="隶书" w:hAnsi="Times New Roman" w:cs="Times New Roman" w:hint="eastAsia"/>
          <w:i/>
          <w:iCs/>
          <w:sz w:val="28"/>
          <w:szCs w:val="28"/>
        </w:rPr>
        <w:t>±</w:t>
      </w:r>
      <w:r w:rsidRPr="00592AE0">
        <w:rPr>
          <w:rFonts w:ascii="Times New Roman" w:hAnsi="Times New Roman" w:cs="Times New Roman" w:hint="eastAsia"/>
          <w:i/>
          <w:iCs/>
          <w:sz w:val="28"/>
          <w:szCs w:val="28"/>
        </w:rPr>
        <w:t>s</w:t>
      </w:r>
      <w:r>
        <w:rPr>
          <w:rFonts w:ascii="Times New Roman" w:hAnsi="Times New Roman" w:cs="Times New Roman"/>
          <w:sz w:val="28"/>
          <w:szCs w:val="28"/>
        </w:rPr>
        <w:t xml:space="preserve"> or </w:t>
      </w:r>
      <w:r w:rsidRPr="00BD6E6A">
        <w:rPr>
          <w:rFonts w:ascii="Times New Roman" w:hAnsi="Times New Roman" w:cs="Times New Roman"/>
          <w:sz w:val="28"/>
          <w:szCs w:val="28"/>
        </w:rPr>
        <w:t xml:space="preserve">median and interquartile range (IQR) according to </w:t>
      </w:r>
      <w:r w:rsidR="009434D4">
        <w:rPr>
          <w:rFonts w:ascii="Times New Roman" w:hAnsi="Times New Roman" w:cs="Times New Roman"/>
          <w:sz w:val="28"/>
          <w:szCs w:val="28"/>
        </w:rPr>
        <w:t xml:space="preserve">the </w:t>
      </w:r>
      <w:r w:rsidRPr="00EF32C8">
        <w:rPr>
          <w:rFonts w:ascii="Times New Roman" w:hAnsi="Times New Roman" w:cs="Times New Roman"/>
          <w:i/>
          <w:iCs/>
          <w:sz w:val="28"/>
          <w:szCs w:val="28"/>
        </w:rPr>
        <w:t>Kolmogorov‒Smirnov</w:t>
      </w:r>
      <w:r w:rsidRPr="00BD6E6A">
        <w:rPr>
          <w:rFonts w:ascii="Times New Roman" w:hAnsi="Times New Roman" w:cs="Times New Roman"/>
          <w:sz w:val="28"/>
          <w:szCs w:val="28"/>
        </w:rPr>
        <w:t xml:space="preserve"> test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BD6E6A">
        <w:rPr>
          <w:rFonts w:ascii="Times New Roman" w:hAnsi="Times New Roman" w:cs="Times New Roman"/>
          <w:color w:val="2A2B2E"/>
          <w:sz w:val="24"/>
          <w:szCs w:val="24"/>
          <w:shd w:val="clear" w:color="auto" w:fill="FFFFFF"/>
        </w:rPr>
        <w:t xml:space="preserve"> </w:t>
      </w:r>
      <w:r w:rsidRPr="009D30EE">
        <w:rPr>
          <w:rFonts w:ascii="Times New Roman" w:hAnsi="Times New Roman" w:cs="Times New Roman"/>
          <w:sz w:val="28"/>
          <w:szCs w:val="28"/>
        </w:rPr>
        <w:t>Categorical variables</w:t>
      </w:r>
      <w:r>
        <w:rPr>
          <w:rFonts w:ascii="Times New Roman" w:hAnsi="Times New Roman" w:cs="Times New Roman"/>
          <w:sz w:val="28"/>
          <w:szCs w:val="28"/>
        </w:rPr>
        <w:t xml:space="preserve"> were described by </w:t>
      </w:r>
      <w:r w:rsidR="009434D4">
        <w:rPr>
          <w:rFonts w:ascii="Times New Roman" w:hAnsi="Times New Roman" w:cs="Times New Roman"/>
          <w:sz w:val="28"/>
          <w:szCs w:val="28"/>
        </w:rPr>
        <w:t>frequencies</w:t>
      </w:r>
      <w:r w:rsidRPr="00BD6E6A">
        <w:rPr>
          <w:rFonts w:ascii="Times New Roman" w:hAnsi="Times New Roman" w:cs="Times New Roman"/>
          <w:sz w:val="28"/>
          <w:szCs w:val="28"/>
        </w:rPr>
        <w:t xml:space="preserve"> with proportions</w:t>
      </w:r>
      <w:r>
        <w:rPr>
          <w:rFonts w:ascii="Times New Roman" w:hAnsi="Times New Roman" w:cs="Times New Roman" w:hint="eastAsia"/>
          <w:sz w:val="28"/>
          <w:szCs w:val="28"/>
        </w:rPr>
        <w:t xml:space="preserve"> (%)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 w:hint="eastAsia"/>
          <w:sz w:val="28"/>
          <w:szCs w:val="28"/>
        </w:rPr>
        <w:t xml:space="preserve"> </w:t>
      </w:r>
      <w:r w:rsidRPr="00BD6E6A">
        <w:rPr>
          <w:rFonts w:ascii="Times New Roman" w:hAnsi="Times New Roman" w:cs="Times New Roman"/>
          <w:sz w:val="28"/>
          <w:szCs w:val="28"/>
        </w:rPr>
        <w:t xml:space="preserve">Univariate analysis was </w:t>
      </w:r>
      <w:r w:rsidR="009434D4">
        <w:rPr>
          <w:rFonts w:ascii="Times New Roman" w:hAnsi="Times New Roman" w:cs="Times New Roman"/>
          <w:sz w:val="28"/>
          <w:szCs w:val="28"/>
        </w:rPr>
        <w:t>performed</w:t>
      </w:r>
      <w:r w:rsidRPr="00BD6E6A">
        <w:rPr>
          <w:rFonts w:ascii="Times New Roman" w:hAnsi="Times New Roman" w:cs="Times New Roman"/>
          <w:sz w:val="28"/>
          <w:szCs w:val="28"/>
        </w:rPr>
        <w:t xml:space="preserve"> using </w:t>
      </w:r>
      <w:r w:rsidRPr="00592AE0">
        <w:rPr>
          <w:rFonts w:ascii="Times New Roman" w:hAnsi="Times New Roman" w:cs="Times New Roman"/>
          <w:i/>
          <w:iCs/>
          <w:sz w:val="28"/>
          <w:szCs w:val="28"/>
        </w:rPr>
        <w:t>Welch's two-sample t-test</w:t>
      </w:r>
      <w:r w:rsidRPr="00BD6E6A">
        <w:rPr>
          <w:rFonts w:ascii="Times New Roman" w:hAnsi="Times New Roman" w:cs="Times New Roman"/>
          <w:sz w:val="28"/>
          <w:szCs w:val="28"/>
        </w:rPr>
        <w:t xml:space="preserve">, </w:t>
      </w:r>
      <w:r w:rsidRPr="00592AE0">
        <w:rPr>
          <w:rFonts w:ascii="Times New Roman" w:hAnsi="Times New Roman" w:cs="Times New Roman"/>
          <w:i/>
          <w:iCs/>
          <w:sz w:val="28"/>
          <w:szCs w:val="28"/>
        </w:rPr>
        <w:t>Chi-square test</w:t>
      </w:r>
      <w:r w:rsidRPr="00BD6E6A">
        <w:rPr>
          <w:rFonts w:ascii="Times New Roman" w:hAnsi="Times New Roman" w:cs="Times New Roman"/>
          <w:sz w:val="28"/>
          <w:szCs w:val="28"/>
        </w:rPr>
        <w:t xml:space="preserve">, </w:t>
      </w:r>
      <w:r w:rsidR="009434D4">
        <w:rPr>
          <w:rFonts w:ascii="Times New Roman" w:hAnsi="Times New Roman" w:cs="Times New Roman"/>
          <w:sz w:val="28"/>
          <w:szCs w:val="28"/>
        </w:rPr>
        <w:t xml:space="preserve">and </w:t>
      </w:r>
      <w:r w:rsidRPr="00592AE0">
        <w:rPr>
          <w:rFonts w:ascii="Times New Roman" w:hAnsi="Times New Roman" w:cs="Times New Roman"/>
          <w:i/>
          <w:iCs/>
          <w:sz w:val="28"/>
          <w:szCs w:val="28"/>
        </w:rPr>
        <w:t>Mann-Whitney U test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BD6E6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Multivariate</w:t>
      </w:r>
      <w:r w:rsidRPr="00BD6E6A">
        <w:rPr>
          <w:rFonts w:ascii="Times New Roman" w:hAnsi="Times New Roman" w:cs="Times New Roman"/>
          <w:sz w:val="28"/>
          <w:szCs w:val="28"/>
        </w:rPr>
        <w:t xml:space="preserve"> logistic regression models were used to identify related</w:t>
      </w:r>
      <w:r>
        <w:rPr>
          <w:rFonts w:ascii="Times New Roman" w:hAnsi="Times New Roman" w:cs="Times New Roman"/>
          <w:sz w:val="28"/>
          <w:szCs w:val="28"/>
        </w:rPr>
        <w:t xml:space="preserve"> independent</w:t>
      </w:r>
      <w:r w:rsidRPr="00BD6E6A">
        <w:rPr>
          <w:rFonts w:ascii="Times New Roman" w:hAnsi="Times New Roman" w:cs="Times New Roman"/>
          <w:sz w:val="28"/>
          <w:szCs w:val="28"/>
        </w:rPr>
        <w:t xml:space="preserve"> risk factors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D6E6A">
        <w:rPr>
          <w:rFonts w:ascii="Times New Roman" w:hAnsi="Times New Roman" w:cs="Times New Roman"/>
          <w:sz w:val="28"/>
          <w:szCs w:val="28"/>
        </w:rPr>
        <w:t xml:space="preserve">associated with </w:t>
      </w:r>
      <w:r>
        <w:rPr>
          <w:rFonts w:ascii="Times New Roman" w:hAnsi="Times New Roman" w:cs="Times New Roman"/>
          <w:sz w:val="28"/>
          <w:szCs w:val="28"/>
        </w:rPr>
        <w:t>simple or repeated surgeries</w:t>
      </w:r>
      <w:r>
        <w:rPr>
          <w:rFonts w:ascii="Times New Roman" w:hAnsi="Times New Roman" w:cs="Times New Roman" w:hint="eastAsia"/>
          <w:sz w:val="28"/>
          <w:szCs w:val="28"/>
        </w:rPr>
        <w:t xml:space="preserve"> </w:t>
      </w:r>
      <w:bookmarkStart w:id="1" w:name="OLE_LINK24"/>
      <w:r w:rsidR="00603C16" w:rsidRPr="00603C16">
        <w:rPr>
          <w:rFonts w:ascii="Times New Roman" w:hAnsi="Times New Roman" w:cs="Times New Roman"/>
          <w:sz w:val="28"/>
          <w:szCs w:val="28"/>
        </w:rPr>
        <w:t>and calculate odds ratios (ORs) and 95% confidence intervals (95%CIs), finally generating predictive models.</w:t>
      </w:r>
      <w:r w:rsidR="00603C16">
        <w:t xml:space="preserve"> </w:t>
      </w:r>
      <w:r w:rsidR="00603C16" w:rsidRPr="00603C16">
        <w:rPr>
          <w:rFonts w:ascii="Times New Roman" w:hAnsi="Times New Roman" w:cs="Times New Roman" w:hint="eastAsia"/>
          <w:sz w:val="28"/>
          <w:szCs w:val="28"/>
        </w:rPr>
        <w:t xml:space="preserve">The </w:t>
      </w:r>
      <w:r w:rsidR="00603C16" w:rsidRPr="00F65AA5">
        <w:rPr>
          <w:rFonts w:ascii="Times New Roman" w:hAnsi="Times New Roman" w:cs="Times New Roman"/>
          <w:sz w:val="28"/>
          <w:szCs w:val="28"/>
        </w:rPr>
        <w:t xml:space="preserve">ROC curve </w:t>
      </w:r>
      <w:r w:rsidR="00603C16">
        <w:rPr>
          <w:rFonts w:ascii="Times New Roman" w:hAnsi="Times New Roman" w:cs="Times New Roman" w:hint="eastAsia"/>
          <w:sz w:val="28"/>
          <w:szCs w:val="28"/>
        </w:rPr>
        <w:t>was</w:t>
      </w:r>
      <w:r w:rsidR="00603C16">
        <w:rPr>
          <w:rFonts w:ascii="Times New Roman" w:hAnsi="Times New Roman" w:cs="Times New Roman"/>
          <w:sz w:val="28"/>
          <w:szCs w:val="28"/>
        </w:rPr>
        <w:t xml:space="preserve"> </w:t>
      </w:r>
      <w:r w:rsidR="00603C16">
        <w:rPr>
          <w:rFonts w:ascii="Times New Roman" w:hAnsi="Times New Roman" w:cs="Times New Roman" w:hint="eastAsia"/>
          <w:sz w:val="28"/>
          <w:szCs w:val="28"/>
        </w:rPr>
        <w:t>created</w:t>
      </w:r>
      <w:r w:rsidR="00603C16">
        <w:rPr>
          <w:rFonts w:ascii="Times New Roman" w:hAnsi="Times New Roman" w:cs="Times New Roman"/>
          <w:sz w:val="28"/>
          <w:szCs w:val="28"/>
        </w:rPr>
        <w:t xml:space="preserve"> to assess t</w:t>
      </w:r>
      <w:r w:rsidR="00603C16" w:rsidRPr="00BD1966">
        <w:rPr>
          <w:rFonts w:ascii="Times New Roman" w:hAnsi="Times New Roman" w:cs="Times New Roman"/>
          <w:sz w:val="28"/>
          <w:szCs w:val="28"/>
        </w:rPr>
        <w:t>he discrimination of the model</w:t>
      </w:r>
      <w:r w:rsidR="00603C16">
        <w:rPr>
          <w:rFonts w:ascii="Times New Roman" w:hAnsi="Times New Roman" w:cs="Times New Roman" w:hint="eastAsia"/>
          <w:sz w:val="28"/>
          <w:szCs w:val="28"/>
        </w:rPr>
        <w:t>.</w:t>
      </w:r>
      <w:r w:rsidR="00603C16">
        <w:t xml:space="preserve"> </w:t>
      </w:r>
      <w:r w:rsidR="00603C16" w:rsidRPr="00603C16">
        <w:rPr>
          <w:rFonts w:ascii="Times New Roman" w:hAnsi="Times New Roman" w:cs="Times New Roman"/>
          <w:sz w:val="28"/>
          <w:szCs w:val="28"/>
        </w:rPr>
        <w:t xml:space="preserve">Statistical analyses </w:t>
      </w:r>
      <w:r w:rsidR="00603C16" w:rsidRPr="00603C16">
        <w:rPr>
          <w:rFonts w:ascii="Times New Roman" w:hAnsi="Times New Roman" w:cs="Times New Roman"/>
          <w:sz w:val="28"/>
          <w:szCs w:val="28"/>
        </w:rPr>
        <w:lastRenderedPageBreak/>
        <w:t xml:space="preserve">were performed using IBM SPSS Statistics for Windows (version 25.0; IBM Corp). Statistical significance was set at p </w:t>
      </w:r>
      <w:r w:rsidR="00603C16">
        <w:rPr>
          <w:rFonts w:ascii="Times New Roman" w:hAnsi="Times New Roman" w:cs="Times New Roman"/>
          <w:sz w:val="28"/>
          <w:szCs w:val="28"/>
        </w:rPr>
        <w:sym w:font="Symbol" w:char="F03C"/>
      </w:r>
      <w:r w:rsidR="00603C16" w:rsidRPr="00603C16">
        <w:rPr>
          <w:rFonts w:ascii="Times New Roman" w:hAnsi="Times New Roman" w:cs="Times New Roman"/>
          <w:sz w:val="28"/>
          <w:szCs w:val="28"/>
        </w:rPr>
        <w:t xml:space="preserve"> 0.05.</w:t>
      </w:r>
      <w:r w:rsidR="00603C16">
        <w:rPr>
          <w:rFonts w:ascii="Times New Roman" w:hAnsi="Times New Roman" w:cs="Times New Roman" w:hint="eastAsia"/>
          <w:sz w:val="28"/>
          <w:szCs w:val="28"/>
        </w:rPr>
        <w:t xml:space="preserve"> </w:t>
      </w:r>
      <w:r w:rsidR="00603C16" w:rsidRPr="00603C16">
        <w:rPr>
          <w:rFonts w:ascii="Times New Roman" w:hAnsi="Times New Roman" w:cs="Times New Roman"/>
          <w:sz w:val="28"/>
          <w:szCs w:val="28"/>
        </w:rPr>
        <w:t xml:space="preserve">The figures were generated using </w:t>
      </w:r>
      <w:r w:rsidR="00603C16">
        <w:rPr>
          <w:rFonts w:ascii="Times New Roman" w:hAnsi="Times New Roman" w:cs="Times New Roman"/>
          <w:sz w:val="28"/>
          <w:szCs w:val="28"/>
        </w:rPr>
        <w:t>GraphPad</w:t>
      </w:r>
      <w:r w:rsidR="00603C16">
        <w:rPr>
          <w:rFonts w:ascii="Times New Roman" w:hAnsi="Times New Roman" w:cs="Times New Roman" w:hint="eastAsia"/>
          <w:sz w:val="28"/>
          <w:szCs w:val="28"/>
        </w:rPr>
        <w:t xml:space="preserve"> </w:t>
      </w:r>
      <w:r w:rsidR="00603C16" w:rsidRPr="00603C16">
        <w:rPr>
          <w:rFonts w:ascii="Times New Roman" w:hAnsi="Times New Roman" w:cs="Times New Roman"/>
          <w:sz w:val="28"/>
          <w:szCs w:val="28"/>
        </w:rPr>
        <w:t>Prism (version 9.5; GraphPad Software Corp).</w:t>
      </w:r>
      <w:bookmarkEnd w:id="1"/>
      <w:r w:rsidRPr="00D45ED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275135E" w14:textId="39AA86A5" w:rsidR="00073B38" w:rsidRPr="00603C16" w:rsidRDefault="00073B38"/>
    <w:sectPr w:rsidR="00073B38" w:rsidRPr="00603C1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6BA5A7" w14:textId="77777777" w:rsidR="00225D91" w:rsidRDefault="00225D91" w:rsidP="007F5EBD">
      <w:r>
        <w:separator/>
      </w:r>
    </w:p>
  </w:endnote>
  <w:endnote w:type="continuationSeparator" w:id="0">
    <w:p w14:paraId="3DE7D253" w14:textId="77777777" w:rsidR="00225D91" w:rsidRDefault="00225D91" w:rsidP="007F5E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隶书"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4F8710" w14:textId="77777777" w:rsidR="00225D91" w:rsidRDefault="00225D91" w:rsidP="007F5EBD">
      <w:r>
        <w:separator/>
      </w:r>
    </w:p>
  </w:footnote>
  <w:footnote w:type="continuationSeparator" w:id="0">
    <w:p w14:paraId="57BDE7F9" w14:textId="77777777" w:rsidR="00225D91" w:rsidRDefault="00225D91" w:rsidP="007F5EB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KY_MEDREF_DOCUID" w:val="{5126BCD7-B46F-496F-B4B8-EC8C804D7CF0}"/>
    <w:docVar w:name="KY_MEDREF_VERSION" w:val="3"/>
  </w:docVars>
  <w:rsids>
    <w:rsidRoot w:val="007472E8"/>
    <w:rsid w:val="00073B38"/>
    <w:rsid w:val="00111620"/>
    <w:rsid w:val="00225D91"/>
    <w:rsid w:val="00265879"/>
    <w:rsid w:val="002A69CB"/>
    <w:rsid w:val="002B71D5"/>
    <w:rsid w:val="004D01F1"/>
    <w:rsid w:val="00603C16"/>
    <w:rsid w:val="007472E8"/>
    <w:rsid w:val="007F5EBD"/>
    <w:rsid w:val="00826E5E"/>
    <w:rsid w:val="008301FA"/>
    <w:rsid w:val="009434D4"/>
    <w:rsid w:val="00C81F04"/>
    <w:rsid w:val="00D3462D"/>
    <w:rsid w:val="00EA6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807ADFC"/>
  <w15:chartTrackingRefBased/>
  <w15:docId w15:val="{3034409E-7AA3-4F0E-8C3D-D0EA1CF3E5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F5EB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F5EBD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F5EB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F5EB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F5EB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484</Words>
  <Characters>2716</Characters>
  <Application>Microsoft Office Word</Application>
  <DocSecurity>0</DocSecurity>
  <Lines>47</Lines>
  <Paragraphs>6</Paragraphs>
  <ScaleCrop>false</ScaleCrop>
  <Company/>
  <LinksUpToDate>false</LinksUpToDate>
  <CharactersWithSpaces>3191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家乐 郭</dc:creator>
  <cp:keywords/>
  <dc:description/>
  <cp:lastModifiedBy>家乐 郭</cp:lastModifiedBy>
  <cp:revision>8</cp:revision>
  <dcterms:created xsi:type="dcterms:W3CDTF">2024-04-17T15:11:00Z</dcterms:created>
  <dcterms:modified xsi:type="dcterms:W3CDTF">2024-04-23T14:56:00Z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1d87824e83b0f4bf2d496416dbdaa507bad4e07f476325fb7de0a2f74664dfcf</vt:lpwstr>
  </property>
</Properties>
</file>