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37187" w14:textId="584AB4B7" w:rsidR="00C112D7" w:rsidRDefault="00C112D7" w:rsidP="00C112D7">
      <w:pPr>
        <w:rPr>
          <w:rFonts w:ascii="Times New Roman" w:hAnsi="Times New Roman" w:cs="Times New Roman"/>
          <w:sz w:val="24"/>
          <w:szCs w:val="24"/>
        </w:rPr>
      </w:pPr>
      <w:bookmarkStart w:id="0" w:name="Table1"/>
      <w:bookmarkStart w:id="1" w:name="_Hlk164783631"/>
      <w:r w:rsidRPr="005A3EE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Table1</w:t>
      </w:r>
      <w:bookmarkEnd w:id="0"/>
      <w:r w:rsidRPr="005A3EE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r w:rsidRPr="008436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Demographic and Clinical Characteristics of Patients With </w:t>
      </w:r>
      <w:r w:rsidR="0046115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Complicated </w:t>
      </w:r>
      <w:r w:rsidRPr="008436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Acute Hematogenous Vosteomyelitis With and Without </w:t>
      </w:r>
      <w:r w:rsidR="00753276">
        <w:rPr>
          <w:rFonts w:ascii="Times New Roman" w:hAnsi="Times New Roman" w:cs="Times New Roman" w:hint="eastAsia"/>
          <w:b/>
          <w:bCs/>
          <w:color w:val="333333"/>
          <w:sz w:val="24"/>
          <w:szCs w:val="24"/>
          <w:shd w:val="clear" w:color="auto" w:fill="FFFFFF"/>
        </w:rPr>
        <w:t>poor</w:t>
      </w:r>
      <w:r w:rsidRPr="008436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753276">
        <w:rPr>
          <w:rFonts w:ascii="Times New Roman" w:hAnsi="Times New Roman" w:cs="Times New Roman" w:hint="eastAsia"/>
          <w:b/>
          <w:bCs/>
          <w:color w:val="333333"/>
          <w:sz w:val="24"/>
          <w:szCs w:val="24"/>
          <w:shd w:val="clear" w:color="auto" w:fill="FFFFFF"/>
        </w:rPr>
        <w:t>prognosis</w:t>
      </w:r>
      <w:r w:rsidRPr="0084364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tbl>
      <w:tblPr>
        <w:tblStyle w:val="a7"/>
        <w:tblW w:w="11482" w:type="dxa"/>
        <w:tblInd w:w="-1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709"/>
        <w:gridCol w:w="2131"/>
        <w:gridCol w:w="2122"/>
        <w:gridCol w:w="992"/>
        <w:gridCol w:w="992"/>
      </w:tblGrid>
      <w:tr w:rsidR="00C112D7" w:rsidRPr="00E72B1F" w14:paraId="6B21AAA8" w14:textId="77777777" w:rsidTr="00E407E9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5070FAC" w14:textId="77777777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Characteristic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F137AA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N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72F14A1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No complications</w:t>
            </w:r>
          </w:p>
          <w:p w14:paraId="2DB49D0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(n=119)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04F866B7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Yes</w:t>
            </w:r>
          </w:p>
          <w:p w14:paraId="4889402A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(n=31)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6F6240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Missing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01906A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P value</w:t>
            </w:r>
          </w:p>
        </w:tc>
      </w:tr>
      <w:tr w:rsidR="00C112D7" w:rsidRPr="00E72B1F" w14:paraId="0D2715C8" w14:textId="77777777" w:rsidTr="00BF0A20">
        <w:trPr>
          <w:trHeight w:val="448"/>
        </w:trPr>
        <w:tc>
          <w:tcPr>
            <w:tcW w:w="4536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059CD563" w14:textId="77777777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Age,median(IQR),y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6CB2EF3C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2790BA7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7.2(2.4~10.3)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764D85B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8.5(4.3~12.3)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1710E487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7E1BD77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0.159</w:t>
            </w:r>
          </w:p>
        </w:tc>
      </w:tr>
      <w:tr w:rsidR="00C112D7" w:rsidRPr="00E72B1F" w14:paraId="00A229C6" w14:textId="77777777" w:rsidTr="00E407E9">
        <w:tc>
          <w:tcPr>
            <w:tcW w:w="4536" w:type="dxa"/>
          </w:tcPr>
          <w:p w14:paraId="2F7B49D6" w14:textId="77777777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Gender, </w:t>
            </w:r>
            <w:r w:rsidRPr="00971BED">
              <w:rPr>
                <w:rFonts w:ascii="Times New Roman" w:hAnsi="Times New Roman" w:cs="Times New Roman"/>
                <w:szCs w:val="21"/>
                <w:shd w:val="clear" w:color="auto" w:fill="FFFFFF"/>
              </w:rPr>
              <w:t>male,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 xml:space="preserve"> n(%)</w:t>
            </w:r>
          </w:p>
        </w:tc>
        <w:tc>
          <w:tcPr>
            <w:tcW w:w="709" w:type="dxa"/>
          </w:tcPr>
          <w:p w14:paraId="27CC68B7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150</w:t>
            </w:r>
          </w:p>
        </w:tc>
        <w:tc>
          <w:tcPr>
            <w:tcW w:w="2131" w:type="dxa"/>
          </w:tcPr>
          <w:p w14:paraId="67DA0361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63(53)</w:t>
            </w:r>
          </w:p>
        </w:tc>
        <w:tc>
          <w:tcPr>
            <w:tcW w:w="2122" w:type="dxa"/>
          </w:tcPr>
          <w:p w14:paraId="31C0845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18(58)</w:t>
            </w:r>
          </w:p>
        </w:tc>
        <w:tc>
          <w:tcPr>
            <w:tcW w:w="992" w:type="dxa"/>
          </w:tcPr>
          <w:p w14:paraId="41A1F13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…</w:t>
            </w:r>
          </w:p>
        </w:tc>
        <w:tc>
          <w:tcPr>
            <w:tcW w:w="992" w:type="dxa"/>
          </w:tcPr>
          <w:p w14:paraId="7CAFD59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0.580</w:t>
            </w:r>
          </w:p>
        </w:tc>
      </w:tr>
      <w:tr w:rsidR="00C112D7" w:rsidRPr="00E72B1F" w14:paraId="2C067291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682946A7" w14:textId="77777777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Laboratory parameters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1288579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131" w:type="dxa"/>
            <w:shd w:val="clear" w:color="auto" w:fill="D0CECE" w:themeFill="background2" w:themeFillShade="E6"/>
          </w:tcPr>
          <w:p w14:paraId="13947EB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2122" w:type="dxa"/>
            <w:shd w:val="clear" w:color="auto" w:fill="D0CECE" w:themeFill="background2" w:themeFillShade="E6"/>
          </w:tcPr>
          <w:p w14:paraId="42CE03E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47985F1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5146F80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</w:p>
        </w:tc>
      </w:tr>
      <w:tr w:rsidR="00C112D7" w:rsidRPr="00E72B1F" w14:paraId="58C864F4" w14:textId="77777777" w:rsidTr="00E407E9">
        <w:tc>
          <w:tcPr>
            <w:tcW w:w="4536" w:type="dxa"/>
          </w:tcPr>
          <w:p w14:paraId="0E660244" w14:textId="257CA0A6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CRP ,median(IQR)(mg/L)</w:t>
            </w:r>
          </w:p>
        </w:tc>
        <w:tc>
          <w:tcPr>
            <w:tcW w:w="709" w:type="dxa"/>
          </w:tcPr>
          <w:p w14:paraId="7A71992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150</w:t>
            </w:r>
          </w:p>
        </w:tc>
        <w:tc>
          <w:tcPr>
            <w:tcW w:w="2131" w:type="dxa"/>
          </w:tcPr>
          <w:p w14:paraId="730D850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54(19~109)</w:t>
            </w:r>
          </w:p>
        </w:tc>
        <w:tc>
          <w:tcPr>
            <w:tcW w:w="2122" w:type="dxa"/>
          </w:tcPr>
          <w:p w14:paraId="68B5FE6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109(38~161)</w:t>
            </w:r>
          </w:p>
        </w:tc>
        <w:tc>
          <w:tcPr>
            <w:tcW w:w="992" w:type="dxa"/>
          </w:tcPr>
          <w:p w14:paraId="28ED24DC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…</w:t>
            </w:r>
          </w:p>
        </w:tc>
        <w:tc>
          <w:tcPr>
            <w:tcW w:w="992" w:type="dxa"/>
          </w:tcPr>
          <w:p w14:paraId="2CABE04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0.013</w:t>
            </w:r>
          </w:p>
        </w:tc>
      </w:tr>
      <w:tr w:rsidR="00C112D7" w:rsidRPr="00E72B1F" w14:paraId="1B5044D2" w14:textId="77777777" w:rsidTr="00E407E9">
        <w:trPr>
          <w:trHeight w:val="363"/>
        </w:trPr>
        <w:tc>
          <w:tcPr>
            <w:tcW w:w="4536" w:type="dxa"/>
            <w:shd w:val="clear" w:color="auto" w:fill="D0CECE" w:themeFill="background2" w:themeFillShade="E6"/>
          </w:tcPr>
          <w:p w14:paraId="1AD5B7F7" w14:textId="392BB667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ESR ,mean(SD)(mm/h)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13FF319C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146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401EEDF6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eastAsia="隶书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59.1±23.4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7D9BCA5C" w14:textId="77777777" w:rsidR="00C112D7" w:rsidRPr="00E72B1F" w:rsidRDefault="00C112D7" w:rsidP="00E407E9">
            <w:pPr>
              <w:ind w:firstLineChars="200" w:firstLine="420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62.3</w:t>
            </w:r>
            <w:r w:rsidRPr="00E72B1F">
              <w:rPr>
                <w:rFonts w:ascii="Times New Roman" w:eastAsia="隶书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±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33.5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5CAF1D0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4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44F8E40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0.006</w:t>
            </w:r>
          </w:p>
        </w:tc>
      </w:tr>
      <w:tr w:rsidR="00C112D7" w:rsidRPr="00E72B1F" w14:paraId="4A967B0F" w14:textId="77777777" w:rsidTr="00E407E9">
        <w:tc>
          <w:tcPr>
            <w:tcW w:w="4536" w:type="dxa"/>
          </w:tcPr>
          <w:p w14:paraId="716CFE2F" w14:textId="42F63769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PCT ,median(IQR)(ng/mL)</w:t>
            </w:r>
          </w:p>
        </w:tc>
        <w:tc>
          <w:tcPr>
            <w:tcW w:w="709" w:type="dxa"/>
          </w:tcPr>
          <w:p w14:paraId="7D603F5E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97</w:t>
            </w:r>
          </w:p>
        </w:tc>
        <w:tc>
          <w:tcPr>
            <w:tcW w:w="2131" w:type="dxa"/>
          </w:tcPr>
          <w:p w14:paraId="706BE15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0.16(0.04~1.05)</w:t>
            </w:r>
          </w:p>
        </w:tc>
        <w:tc>
          <w:tcPr>
            <w:tcW w:w="2122" w:type="dxa"/>
          </w:tcPr>
          <w:p w14:paraId="75B1ECD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2.27(0.73~11.62)</w:t>
            </w:r>
          </w:p>
        </w:tc>
        <w:tc>
          <w:tcPr>
            <w:tcW w:w="992" w:type="dxa"/>
          </w:tcPr>
          <w:p w14:paraId="45D7497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53</w:t>
            </w:r>
          </w:p>
        </w:tc>
        <w:tc>
          <w:tcPr>
            <w:tcW w:w="992" w:type="dxa"/>
          </w:tcPr>
          <w:p w14:paraId="6F2A734E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sym w:font="Symbol" w:char="F03C"/>
            </w: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0.001</w:t>
            </w:r>
          </w:p>
        </w:tc>
      </w:tr>
      <w:tr w:rsidR="00C112D7" w:rsidRPr="00E72B1F" w14:paraId="0438B14C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09FBD4E1" w14:textId="5DE85C2E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WBC,</w:t>
            </w:r>
            <w:r w:rsidR="000B585C">
              <w:rPr>
                <w:rFonts w:ascii="Times New Roman" w:hAnsi="Times New Roman" w:cs="Times New Roman" w:hint="eastAsia"/>
                <w:color w:val="333333"/>
                <w:szCs w:val="21"/>
                <w:highlight w:val="lightGray"/>
                <w:shd w:val="clear" w:color="auto" w:fill="FFFFFF"/>
              </w:rPr>
              <w:t xml:space="preserve"> 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median(IQR)(1</w:t>
            </w:r>
            <w:r w:rsidR="00A73DBA">
              <w:rPr>
                <w:rFonts w:ascii="Times New Roman" w:hAnsi="Times New Roman" w:cs="Times New Roman" w:hint="eastAsia"/>
                <w:color w:val="333333"/>
                <w:szCs w:val="21"/>
                <w:highlight w:val="lightGray"/>
                <w:shd w:val="clear" w:color="auto" w:fill="FFFFFF"/>
              </w:rPr>
              <w:t>0</w:t>
            </w:r>
            <w:r w:rsidR="00A73DBA" w:rsidRPr="00A73DBA">
              <w:rPr>
                <w:rFonts w:ascii="Times New Roman" w:hAnsi="Times New Roman" w:cs="Times New Roman" w:hint="eastAsia"/>
                <w:color w:val="333333"/>
                <w:szCs w:val="21"/>
                <w:highlight w:val="lightGray"/>
                <w:shd w:val="clear" w:color="auto" w:fill="FFFFFF"/>
                <w:vertAlign w:val="superscript"/>
              </w:rPr>
              <w:t>9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 xml:space="preserve"> cells/L)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1D227AD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4ECEEE9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11.1(8.0~15.0)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73A4971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15.4(10.0~21.0)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C45EF1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D0CECE" w:themeColor="background2" w:themeShade="E6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1F2A1DE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0.003</w:t>
            </w:r>
          </w:p>
        </w:tc>
      </w:tr>
      <w:tr w:rsidR="00C112D7" w:rsidRPr="00E72B1F" w14:paraId="370B9298" w14:textId="77777777" w:rsidTr="00E407E9">
        <w:tc>
          <w:tcPr>
            <w:tcW w:w="4536" w:type="dxa"/>
          </w:tcPr>
          <w:p w14:paraId="0DF6569A" w14:textId="418E697E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D-dimer Antigen,median</w:t>
            </w:r>
            <w:r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(IQR)(mg/L)</w:t>
            </w:r>
          </w:p>
        </w:tc>
        <w:tc>
          <w:tcPr>
            <w:tcW w:w="709" w:type="dxa"/>
          </w:tcPr>
          <w:p w14:paraId="3E6508F1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76</w:t>
            </w:r>
          </w:p>
        </w:tc>
        <w:tc>
          <w:tcPr>
            <w:tcW w:w="2131" w:type="dxa"/>
          </w:tcPr>
          <w:p w14:paraId="4514EBD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2.4(1.1~4.7)</w:t>
            </w:r>
          </w:p>
        </w:tc>
        <w:tc>
          <w:tcPr>
            <w:tcW w:w="2122" w:type="dxa"/>
          </w:tcPr>
          <w:p w14:paraId="4EA7FB8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0.6(0.4~1.3)</w:t>
            </w:r>
          </w:p>
        </w:tc>
        <w:tc>
          <w:tcPr>
            <w:tcW w:w="992" w:type="dxa"/>
          </w:tcPr>
          <w:p w14:paraId="1D69703E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73</w:t>
            </w:r>
          </w:p>
        </w:tc>
        <w:tc>
          <w:tcPr>
            <w:tcW w:w="992" w:type="dxa"/>
          </w:tcPr>
          <w:p w14:paraId="7103BA36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0.066</w:t>
            </w:r>
          </w:p>
        </w:tc>
      </w:tr>
      <w:tr w:rsidR="00C112D7" w:rsidRPr="00E72B1F" w14:paraId="1BB293E8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52039720" w14:textId="3625491F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CRP peak,median(IQR)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(mg/L)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6EC9928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4606E7BC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91(54~160)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11F4F50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160(74~184)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D6916A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43973AA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0.010</w:t>
            </w:r>
          </w:p>
        </w:tc>
      </w:tr>
      <w:tr w:rsidR="00C112D7" w:rsidRPr="00E72B1F" w14:paraId="2E442C70" w14:textId="77777777" w:rsidTr="00E407E9">
        <w:trPr>
          <w:trHeight w:val="352"/>
        </w:trPr>
        <w:tc>
          <w:tcPr>
            <w:tcW w:w="4536" w:type="dxa"/>
          </w:tcPr>
          <w:p w14:paraId="2CE0E055" w14:textId="4F730021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ESR peak,mean(SD)(mm/h)</w:t>
            </w:r>
          </w:p>
        </w:tc>
        <w:tc>
          <w:tcPr>
            <w:tcW w:w="709" w:type="dxa"/>
          </w:tcPr>
          <w:p w14:paraId="4A0AE76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148</w:t>
            </w:r>
          </w:p>
        </w:tc>
        <w:tc>
          <w:tcPr>
            <w:tcW w:w="2131" w:type="dxa"/>
          </w:tcPr>
          <w:p w14:paraId="1F5D5CE6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70.0</w:t>
            </w:r>
            <w:r w:rsidRPr="00E72B1F">
              <w:rPr>
                <w:rFonts w:ascii="Times New Roman" w:eastAsia="隶书" w:hAnsi="Times New Roman" w:cs="Times New Roman"/>
                <w:color w:val="333333"/>
                <w:szCs w:val="21"/>
                <w:shd w:val="clear" w:color="auto" w:fill="FFFFFF"/>
              </w:rPr>
              <w:t>±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26.3</w:t>
            </w:r>
          </w:p>
        </w:tc>
        <w:tc>
          <w:tcPr>
            <w:tcW w:w="2122" w:type="dxa"/>
          </w:tcPr>
          <w:p w14:paraId="5BC1B9A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86.6</w:t>
            </w:r>
            <w:r w:rsidRPr="00E72B1F">
              <w:rPr>
                <w:rFonts w:ascii="Times New Roman" w:eastAsia="隶书" w:hAnsi="Times New Roman" w:cs="Times New Roman"/>
                <w:color w:val="333333"/>
                <w:szCs w:val="21"/>
                <w:shd w:val="clear" w:color="auto" w:fill="FFFFFF"/>
              </w:rPr>
              <w:t>±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31.8</w:t>
            </w:r>
          </w:p>
        </w:tc>
        <w:tc>
          <w:tcPr>
            <w:tcW w:w="992" w:type="dxa"/>
          </w:tcPr>
          <w:p w14:paraId="31FBE3D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14:paraId="276023A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0.112</w:t>
            </w:r>
          </w:p>
        </w:tc>
      </w:tr>
      <w:tr w:rsidR="00C112D7" w:rsidRPr="00E72B1F" w14:paraId="64D175F4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086980B5" w14:textId="64D4875E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WBC peak, median(IQR)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(10</w:t>
            </w:r>
            <w:r w:rsidR="00A73DBA" w:rsidRPr="00A73DBA">
              <w:rPr>
                <w:rFonts w:ascii="Times New Roman" w:hAnsi="Times New Roman" w:cs="Times New Roman" w:hint="eastAsia"/>
                <w:color w:val="333333"/>
                <w:szCs w:val="21"/>
                <w:highlight w:val="lightGray"/>
                <w:shd w:val="clear" w:color="auto" w:fill="FFFFFF"/>
                <w:vertAlign w:val="superscript"/>
              </w:rPr>
              <w:t>9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 xml:space="preserve"> cells/L)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527B6630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630C0F6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14.6(9.4~19.1)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60B71B8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16.7(14.1~22.8)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BA8370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2F54D73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0.023</w:t>
            </w:r>
          </w:p>
        </w:tc>
      </w:tr>
      <w:tr w:rsidR="00C112D7" w:rsidRPr="00E72B1F" w14:paraId="6FA561BB" w14:textId="77777777" w:rsidTr="00E407E9">
        <w:tc>
          <w:tcPr>
            <w:tcW w:w="4536" w:type="dxa"/>
          </w:tcPr>
          <w:p w14:paraId="52A70016" w14:textId="78A4B57D" w:rsidR="00C112D7" w:rsidRPr="00E72B1F" w:rsidRDefault="000B585C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PLT</w:t>
            </w:r>
            <w:r w:rsidR="00C112D7"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peak,mean(SD) (10</w:t>
            </w:r>
            <w:r w:rsidR="00A73DBA" w:rsidRPr="00A73DBA"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  <w:vertAlign w:val="superscript"/>
              </w:rPr>
              <w:t>9</w:t>
            </w:r>
            <w:r w:rsidR="00C112D7"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/L)</w:t>
            </w:r>
          </w:p>
        </w:tc>
        <w:tc>
          <w:tcPr>
            <w:tcW w:w="709" w:type="dxa"/>
          </w:tcPr>
          <w:p w14:paraId="6BBB1BCA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150</w:t>
            </w:r>
          </w:p>
        </w:tc>
        <w:tc>
          <w:tcPr>
            <w:tcW w:w="2131" w:type="dxa"/>
          </w:tcPr>
          <w:p w14:paraId="0425FF6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516.5</w:t>
            </w:r>
            <w:r w:rsidRPr="00E72B1F">
              <w:rPr>
                <w:rFonts w:ascii="Times New Roman" w:eastAsia="隶书" w:hAnsi="Times New Roman" w:cs="Times New Roman"/>
                <w:color w:val="333333"/>
                <w:szCs w:val="21"/>
                <w:shd w:val="clear" w:color="auto" w:fill="FFFFFF"/>
              </w:rPr>
              <w:t>±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185.5</w:t>
            </w:r>
          </w:p>
        </w:tc>
        <w:tc>
          <w:tcPr>
            <w:tcW w:w="2122" w:type="dxa"/>
          </w:tcPr>
          <w:p w14:paraId="40C314C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547.5</w:t>
            </w:r>
            <w:r w:rsidRPr="00E72B1F">
              <w:rPr>
                <w:rFonts w:ascii="Times New Roman" w:eastAsia="隶书" w:hAnsi="Times New Roman" w:cs="Times New Roman"/>
                <w:color w:val="333333"/>
                <w:szCs w:val="21"/>
                <w:shd w:val="clear" w:color="auto" w:fill="FFFFFF"/>
              </w:rPr>
              <w:t>±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205.2</w:t>
            </w:r>
          </w:p>
        </w:tc>
        <w:tc>
          <w:tcPr>
            <w:tcW w:w="992" w:type="dxa"/>
          </w:tcPr>
          <w:p w14:paraId="1700659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…</w:t>
            </w:r>
          </w:p>
        </w:tc>
        <w:tc>
          <w:tcPr>
            <w:tcW w:w="992" w:type="dxa"/>
          </w:tcPr>
          <w:p w14:paraId="05462927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0.616</w:t>
            </w:r>
          </w:p>
        </w:tc>
      </w:tr>
      <w:tr w:rsidR="00C112D7" w:rsidRPr="00E72B1F" w14:paraId="3EFC2D26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36A3355A" w14:textId="07833A41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F</w:t>
            </w:r>
            <w:r w:rsidR="000B585C">
              <w:rPr>
                <w:rFonts w:ascii="Times New Roman" w:hAnsi="Times New Roman" w:cs="Times New Roman" w:hint="eastAsia"/>
                <w:color w:val="000000" w:themeColor="text1"/>
                <w:szCs w:val="21"/>
                <w:highlight w:val="lightGray"/>
                <w:shd w:val="clear" w:color="auto" w:fill="FFFFFF"/>
              </w:rPr>
              <w:t>IB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 xml:space="preserve"> peak,median(IQR)(mg/L)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2E427F4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4818DE5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5.0(4.2~6.4)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7D16A7D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5.0(4.5~6.2)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6932B79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59B990F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0.702</w:t>
            </w:r>
          </w:p>
        </w:tc>
      </w:tr>
      <w:tr w:rsidR="00C112D7" w:rsidRPr="00E72B1F" w14:paraId="54780916" w14:textId="77777777" w:rsidTr="00E407E9">
        <w:tc>
          <w:tcPr>
            <w:tcW w:w="4536" w:type="dxa"/>
          </w:tcPr>
          <w:p w14:paraId="6B5CF294" w14:textId="61D3702C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A</w:t>
            </w:r>
            <w:r w:rsidR="000B585C"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LB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,mean(SD) (g/L)</w:t>
            </w:r>
          </w:p>
        </w:tc>
        <w:tc>
          <w:tcPr>
            <w:tcW w:w="709" w:type="dxa"/>
          </w:tcPr>
          <w:p w14:paraId="67D3078E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150</w:t>
            </w:r>
          </w:p>
        </w:tc>
        <w:tc>
          <w:tcPr>
            <w:tcW w:w="2131" w:type="dxa"/>
          </w:tcPr>
          <w:p w14:paraId="25D5D317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34.2</w:t>
            </w:r>
            <w:r w:rsidRPr="00E72B1F">
              <w:rPr>
                <w:rFonts w:ascii="Times New Roman" w:eastAsia="隶书" w:hAnsi="Times New Roman" w:cs="Times New Roman"/>
                <w:color w:val="333333"/>
                <w:szCs w:val="21"/>
                <w:shd w:val="clear" w:color="auto" w:fill="FFFFFF"/>
              </w:rPr>
              <w:t>±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5.6</w:t>
            </w:r>
          </w:p>
        </w:tc>
        <w:tc>
          <w:tcPr>
            <w:tcW w:w="2122" w:type="dxa"/>
          </w:tcPr>
          <w:p w14:paraId="170FE08A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30.7</w:t>
            </w:r>
            <w:r w:rsidRPr="00E72B1F">
              <w:rPr>
                <w:rFonts w:ascii="Times New Roman" w:eastAsia="隶书" w:hAnsi="Times New Roman" w:cs="Times New Roman"/>
                <w:color w:val="333333"/>
                <w:szCs w:val="21"/>
                <w:shd w:val="clear" w:color="auto" w:fill="FFFFFF"/>
              </w:rPr>
              <w:t>±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7.0</w:t>
            </w:r>
          </w:p>
        </w:tc>
        <w:tc>
          <w:tcPr>
            <w:tcW w:w="992" w:type="dxa"/>
          </w:tcPr>
          <w:p w14:paraId="5725D70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</w:p>
        </w:tc>
        <w:tc>
          <w:tcPr>
            <w:tcW w:w="992" w:type="dxa"/>
          </w:tcPr>
          <w:p w14:paraId="61B76A5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0.022</w:t>
            </w:r>
          </w:p>
        </w:tc>
      </w:tr>
      <w:tr w:rsidR="00C112D7" w:rsidRPr="00E72B1F" w14:paraId="2D9458D3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1C017DA4" w14:textId="505E832A" w:rsidR="00C112D7" w:rsidRPr="00E72B1F" w:rsidRDefault="000B585C" w:rsidP="000B585C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highlight w:val="lightGray"/>
                <w:shd w:val="clear" w:color="auto" w:fill="FFFFFF"/>
              </w:rPr>
              <w:t>F</w:t>
            </w:r>
            <w:r w:rsidR="00C112D7"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irst postoperati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highlight w:val="lightGray"/>
                <w:shd w:val="clear" w:color="auto" w:fill="FFFFFF"/>
              </w:rPr>
              <w:t>ve CRP</w:t>
            </w:r>
            <w:r w:rsidR="00C112D7"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 xml:space="preserve"> </w:t>
            </w:r>
            <w:r w:rsidR="00C112D7"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(mg/L)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003DBE9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5BC581A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7(7~18)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430C5CA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39(15~93)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4C4B719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551C8E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sym w:font="Symbol" w:char="F03C"/>
            </w: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0.001</w:t>
            </w:r>
          </w:p>
        </w:tc>
      </w:tr>
      <w:tr w:rsidR="00C112D7" w:rsidRPr="00E72B1F" w14:paraId="17663F7C" w14:textId="77777777" w:rsidTr="00E407E9">
        <w:tc>
          <w:tcPr>
            <w:tcW w:w="4536" w:type="dxa"/>
          </w:tcPr>
          <w:p w14:paraId="2F205E83" w14:textId="54DABAE6" w:rsidR="00C112D7" w:rsidRPr="00E72B1F" w:rsidRDefault="000B585C" w:rsidP="000B585C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F</w:t>
            </w:r>
            <w:r w:rsidR="00C112D7"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irst postoperati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ve ESR</w:t>
            </w:r>
            <w:r w:rsidR="00C112D7"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="00C112D7"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(mm/h)</w:t>
            </w:r>
          </w:p>
        </w:tc>
        <w:tc>
          <w:tcPr>
            <w:tcW w:w="709" w:type="dxa"/>
          </w:tcPr>
          <w:p w14:paraId="07D6827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148</w:t>
            </w:r>
          </w:p>
        </w:tc>
        <w:tc>
          <w:tcPr>
            <w:tcW w:w="2131" w:type="dxa"/>
          </w:tcPr>
          <w:p w14:paraId="4B58A00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42(26~71)</w:t>
            </w:r>
          </w:p>
        </w:tc>
        <w:tc>
          <w:tcPr>
            <w:tcW w:w="2122" w:type="dxa"/>
          </w:tcPr>
          <w:p w14:paraId="2200AD66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67(50~98)</w:t>
            </w:r>
          </w:p>
        </w:tc>
        <w:tc>
          <w:tcPr>
            <w:tcW w:w="992" w:type="dxa"/>
          </w:tcPr>
          <w:p w14:paraId="0F08EF0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14:paraId="64C5E81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0.002</w:t>
            </w:r>
          </w:p>
        </w:tc>
      </w:tr>
      <w:tr w:rsidR="00C112D7" w:rsidRPr="00E72B1F" w14:paraId="05938A22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489E2C32" w14:textId="6640DED2" w:rsidR="00C112D7" w:rsidRPr="00E72B1F" w:rsidRDefault="000B585C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highlight w:val="lightGray"/>
                <w:shd w:val="clear" w:color="auto" w:fill="FFFFFF"/>
              </w:rPr>
              <w:t>S</w:t>
            </w:r>
            <w:r w:rsidR="00C112D7"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econd postoperati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highlight w:val="lightGray"/>
                <w:shd w:val="clear" w:color="auto" w:fill="FFFFFF"/>
              </w:rPr>
              <w:t>ve CRP</w:t>
            </w:r>
            <w:r w:rsidR="00C112D7"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 xml:space="preserve"> </w:t>
            </w:r>
            <w:r w:rsidR="00C112D7"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(mg/L)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7712642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179A601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7(2~9)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1865973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11(7~33)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C66132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42F9D600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sym w:font="Symbol" w:char="F03C"/>
            </w: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0.001</w:t>
            </w:r>
          </w:p>
        </w:tc>
      </w:tr>
      <w:tr w:rsidR="00C112D7" w:rsidRPr="00E72B1F" w14:paraId="0D325E45" w14:textId="77777777" w:rsidTr="00E407E9">
        <w:tc>
          <w:tcPr>
            <w:tcW w:w="4536" w:type="dxa"/>
          </w:tcPr>
          <w:p w14:paraId="0826DC73" w14:textId="61B11340" w:rsidR="00C112D7" w:rsidRPr="00E72B1F" w:rsidRDefault="000B585C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S</w:t>
            </w:r>
            <w:r w:rsidR="00C112D7"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econd postoperati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ve ESR</w:t>
            </w:r>
            <w:r w:rsidR="00C112D7"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="00C112D7"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(mm/h)</w:t>
            </w:r>
          </w:p>
        </w:tc>
        <w:tc>
          <w:tcPr>
            <w:tcW w:w="709" w:type="dxa"/>
          </w:tcPr>
          <w:p w14:paraId="55E3CDB1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148</w:t>
            </w:r>
          </w:p>
        </w:tc>
        <w:tc>
          <w:tcPr>
            <w:tcW w:w="2131" w:type="dxa"/>
          </w:tcPr>
          <w:p w14:paraId="1F56D5B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25(14~51)</w:t>
            </w:r>
          </w:p>
        </w:tc>
        <w:tc>
          <w:tcPr>
            <w:tcW w:w="2122" w:type="dxa"/>
          </w:tcPr>
          <w:p w14:paraId="6150D1B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53(32~80)</w:t>
            </w:r>
          </w:p>
        </w:tc>
        <w:tc>
          <w:tcPr>
            <w:tcW w:w="992" w:type="dxa"/>
          </w:tcPr>
          <w:p w14:paraId="7489972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14:paraId="5D792FF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sym w:font="Symbol" w:char="F03C"/>
            </w: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0.001</w:t>
            </w:r>
          </w:p>
        </w:tc>
      </w:tr>
      <w:tr w:rsidR="00C112D7" w:rsidRPr="00E72B1F" w14:paraId="44F09E8C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60572560" w14:textId="2C7283B0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Tempera</w:t>
            </w:r>
            <w:r w:rsidRPr="00825EFD">
              <w:rPr>
                <w:rFonts w:ascii="Times New Roman" w:hAnsi="Times New Roman" w:cs="Times New Roman"/>
                <w:szCs w:val="21"/>
                <w:highlight w:val="lightGray"/>
                <w:shd w:val="clear" w:color="auto" w:fill="FFFFFF"/>
              </w:rPr>
              <w:t xml:space="preserve">ture </w:t>
            </w:r>
            <w:r w:rsidR="000B585C">
              <w:rPr>
                <w:rFonts w:ascii="Times New Roman" w:hAnsi="Times New Roman" w:cs="Times New Roman" w:hint="eastAsia"/>
                <w:color w:val="000000" w:themeColor="text1"/>
                <w:szCs w:val="21"/>
                <w:highlight w:val="lightGray"/>
                <w:shd w:val="clear" w:color="auto" w:fill="FFFFFF"/>
              </w:rPr>
              <w:t xml:space="preserve">admission 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sym w:font="Symbol" w:char="F03E"/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38.5</w:t>
            </w:r>
            <w:r w:rsidRPr="00E72B1F">
              <w:rPr>
                <w:rFonts w:ascii="Times New Roman" w:eastAsia="宋体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℃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,</w:t>
            </w:r>
            <w:r w:rsidR="00A73DBA">
              <w:rPr>
                <w:rFonts w:ascii="Times New Roman" w:hAnsi="Times New Roman" w:cs="Times New Roman" w:hint="eastAsia"/>
                <w:color w:val="000000" w:themeColor="text1"/>
                <w:szCs w:val="21"/>
                <w:highlight w:val="lightGray"/>
                <w:shd w:val="clear" w:color="auto" w:fill="FFFFFF"/>
              </w:rPr>
              <w:t xml:space="preserve"> 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n(%)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0A41C971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18D9A74E" w14:textId="3CE4D392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3</w:t>
            </w:r>
            <w:r w:rsidR="00825EFD">
              <w:rPr>
                <w:rFonts w:ascii="Times New Roman" w:hAnsi="Times New Roman" w:cs="Times New Roman" w:hint="eastAsia"/>
                <w:color w:val="333333"/>
                <w:szCs w:val="21"/>
                <w:highlight w:val="lightGray"/>
                <w:shd w:val="clear" w:color="auto" w:fill="FFFFFF"/>
              </w:rPr>
              <w:t>8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(31)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70F4181A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16(52)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5F4D833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3BAF08C7" w14:textId="4CE9AE9D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0.03</w:t>
            </w:r>
            <w:r w:rsidR="00825EFD">
              <w:rPr>
                <w:rFonts w:ascii="Times New Roman" w:hAnsi="Times New Roman" w:cs="Times New Roman" w:hint="eastAsia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9</w:t>
            </w:r>
          </w:p>
        </w:tc>
      </w:tr>
      <w:tr w:rsidR="00C112D7" w:rsidRPr="00E72B1F" w14:paraId="03E5B683" w14:textId="77777777" w:rsidTr="00E407E9">
        <w:tc>
          <w:tcPr>
            <w:tcW w:w="4536" w:type="dxa"/>
          </w:tcPr>
          <w:p w14:paraId="5DFF3C0C" w14:textId="399845A6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Bacterial culture positive,</w:t>
            </w:r>
            <w:r w:rsidR="00A73DBA"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n(%)</w:t>
            </w:r>
          </w:p>
        </w:tc>
        <w:tc>
          <w:tcPr>
            <w:tcW w:w="709" w:type="dxa"/>
          </w:tcPr>
          <w:p w14:paraId="23AF7460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147</w:t>
            </w:r>
          </w:p>
        </w:tc>
        <w:tc>
          <w:tcPr>
            <w:tcW w:w="2131" w:type="dxa"/>
          </w:tcPr>
          <w:p w14:paraId="1D103C7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87(73)</w:t>
            </w:r>
          </w:p>
        </w:tc>
        <w:tc>
          <w:tcPr>
            <w:tcW w:w="2122" w:type="dxa"/>
          </w:tcPr>
          <w:p w14:paraId="12EBDCC0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30(97)</w:t>
            </w:r>
          </w:p>
        </w:tc>
        <w:tc>
          <w:tcPr>
            <w:tcW w:w="992" w:type="dxa"/>
          </w:tcPr>
          <w:p w14:paraId="7D80647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14:paraId="419B750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0.002</w:t>
            </w:r>
          </w:p>
        </w:tc>
      </w:tr>
      <w:tr w:rsidR="00C112D7" w:rsidRPr="00E72B1F" w14:paraId="7A52353D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1E9763B5" w14:textId="21B4B438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Supp</w:t>
            </w:r>
            <w:r w:rsidRPr="00825EFD">
              <w:rPr>
                <w:rFonts w:ascii="Times New Roman" w:hAnsi="Times New Roman" w:cs="Times New Roman"/>
                <w:szCs w:val="21"/>
                <w:highlight w:val="lightGray"/>
                <w:shd w:val="clear" w:color="auto" w:fill="FFFFFF"/>
              </w:rPr>
              <w:t>urati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ve arthritis,</w:t>
            </w:r>
            <w:r w:rsidR="00A73DBA">
              <w:rPr>
                <w:rFonts w:ascii="Times New Roman" w:hAnsi="Times New Roman" w:cs="Times New Roman" w:hint="eastAsia"/>
                <w:color w:val="000000" w:themeColor="text1"/>
                <w:szCs w:val="21"/>
                <w:highlight w:val="lightGray"/>
                <w:shd w:val="clear" w:color="auto" w:fill="FFFFFF"/>
              </w:rPr>
              <w:t xml:space="preserve"> 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n(%)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30D8DF5C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0AFDA6A4" w14:textId="48791F77" w:rsidR="00C112D7" w:rsidRPr="00E72B1F" w:rsidRDefault="00825EFD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333333"/>
                <w:szCs w:val="21"/>
                <w:highlight w:val="lightGray"/>
                <w:shd w:val="clear" w:color="auto" w:fill="FFFFFF"/>
              </w:rPr>
              <w:t>40</w:t>
            </w:r>
            <w:r w:rsidR="00C112D7"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(33)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3FEE895E" w14:textId="1292AF18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</w:t>
            </w:r>
            <w:r w:rsidR="00825EFD">
              <w:rPr>
                <w:rFonts w:ascii="Times New Roman" w:hAnsi="Times New Roman" w:cs="Times New Roman" w:hint="eastAsia"/>
                <w:color w:val="333333"/>
                <w:szCs w:val="21"/>
                <w:highlight w:val="lightGray"/>
                <w:shd w:val="clear" w:color="auto" w:fill="FFFFFF"/>
              </w:rPr>
              <w:t>8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(55)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3D189FE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4BC63EB" w14:textId="433EE5A9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</w:t>
            </w:r>
            <w:r w:rsidR="00825EFD">
              <w:rPr>
                <w:rFonts w:ascii="Times New Roman" w:hAnsi="Times New Roman" w:cs="Times New Roman" w:hint="eastAsia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13</w:t>
            </w:r>
          </w:p>
        </w:tc>
      </w:tr>
      <w:tr w:rsidR="00C112D7" w:rsidRPr="00E72B1F" w14:paraId="32D7B9F6" w14:textId="77777777" w:rsidTr="00E407E9">
        <w:tc>
          <w:tcPr>
            <w:tcW w:w="4536" w:type="dxa"/>
          </w:tcPr>
          <w:p w14:paraId="3ED16391" w14:textId="77777777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Multifocal infection, n(%)</w:t>
            </w:r>
          </w:p>
        </w:tc>
        <w:tc>
          <w:tcPr>
            <w:tcW w:w="709" w:type="dxa"/>
          </w:tcPr>
          <w:p w14:paraId="01E575A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150</w:t>
            </w:r>
          </w:p>
        </w:tc>
        <w:tc>
          <w:tcPr>
            <w:tcW w:w="2131" w:type="dxa"/>
          </w:tcPr>
          <w:p w14:paraId="5ADEBE6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5(4)</w:t>
            </w:r>
          </w:p>
        </w:tc>
        <w:tc>
          <w:tcPr>
            <w:tcW w:w="2122" w:type="dxa"/>
          </w:tcPr>
          <w:p w14:paraId="2E3AC37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4(13)</w:t>
            </w:r>
          </w:p>
        </w:tc>
        <w:tc>
          <w:tcPr>
            <w:tcW w:w="992" w:type="dxa"/>
          </w:tcPr>
          <w:p w14:paraId="1F68B0FA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…</w:t>
            </w:r>
          </w:p>
        </w:tc>
        <w:tc>
          <w:tcPr>
            <w:tcW w:w="992" w:type="dxa"/>
          </w:tcPr>
          <w:p w14:paraId="0E5A220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0.164</w:t>
            </w:r>
          </w:p>
        </w:tc>
      </w:tr>
      <w:tr w:rsidR="00C112D7" w:rsidRPr="00E72B1F" w14:paraId="20B1E366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1905E949" w14:textId="77777777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Deep Vein Thrombosis, n(%)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12D363F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52AF01C0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14(12)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1EE308B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8(26)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6D2A99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5AC05CB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0.077</w:t>
            </w:r>
          </w:p>
        </w:tc>
      </w:tr>
      <w:tr w:rsidR="00C112D7" w:rsidRPr="00E72B1F" w14:paraId="39F2DCF8" w14:textId="77777777" w:rsidTr="00E407E9">
        <w:trPr>
          <w:trHeight w:val="371"/>
        </w:trPr>
        <w:tc>
          <w:tcPr>
            <w:tcW w:w="4536" w:type="dxa"/>
          </w:tcPr>
          <w:p w14:paraId="636D90C0" w14:textId="77777777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Multiple surgeries(≥3), n(%)</w:t>
            </w:r>
          </w:p>
        </w:tc>
        <w:tc>
          <w:tcPr>
            <w:tcW w:w="709" w:type="dxa"/>
          </w:tcPr>
          <w:p w14:paraId="7D5707A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150</w:t>
            </w:r>
          </w:p>
        </w:tc>
        <w:tc>
          <w:tcPr>
            <w:tcW w:w="2131" w:type="dxa"/>
          </w:tcPr>
          <w:p w14:paraId="0ECCFC0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10(9)</w:t>
            </w:r>
          </w:p>
        </w:tc>
        <w:tc>
          <w:tcPr>
            <w:tcW w:w="2122" w:type="dxa"/>
          </w:tcPr>
          <w:p w14:paraId="68ECEC6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11(35)</w:t>
            </w:r>
          </w:p>
        </w:tc>
        <w:tc>
          <w:tcPr>
            <w:tcW w:w="992" w:type="dxa"/>
          </w:tcPr>
          <w:p w14:paraId="6436528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…</w:t>
            </w:r>
          </w:p>
        </w:tc>
        <w:tc>
          <w:tcPr>
            <w:tcW w:w="992" w:type="dxa"/>
          </w:tcPr>
          <w:p w14:paraId="13082151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sym w:font="Symbol" w:char="F03C"/>
            </w: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0.001</w:t>
            </w:r>
          </w:p>
        </w:tc>
      </w:tr>
      <w:tr w:rsidR="00C112D7" w:rsidRPr="00E72B1F" w14:paraId="7728940C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3513E6F1" w14:textId="6D586E77" w:rsidR="00C112D7" w:rsidRPr="00E72B1F" w:rsidRDefault="000B585C" w:rsidP="00E407E9">
            <w:pPr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highlight w:val="lightGray"/>
                <w:shd w:val="clear" w:color="auto" w:fill="FFFFFF"/>
              </w:rPr>
              <w:t>M</w:t>
            </w:r>
            <w:r w:rsidRPr="00825EFD">
              <w:rPr>
                <w:rFonts w:ascii="Times New Roman" w:hAnsi="Times New Roman" w:cs="Times New Roman" w:hint="eastAsia"/>
                <w:szCs w:val="21"/>
                <w:highlight w:val="lightGray"/>
                <w:shd w:val="clear" w:color="auto" w:fill="FFFFFF"/>
              </w:rPr>
              <w:t>RS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  <w:highlight w:val="lightGray"/>
                <w:shd w:val="clear" w:color="auto" w:fill="FFFFFF"/>
              </w:rPr>
              <w:t>A</w:t>
            </w:r>
            <w:r w:rsidR="00C112D7"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, n(%)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578F850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147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37EEBFA6" w14:textId="19DC924E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2</w:t>
            </w:r>
            <w:r w:rsidR="00825EFD">
              <w:rPr>
                <w:rFonts w:ascii="Times New Roman" w:hAnsi="Times New Roman" w:cs="Times New Roman" w:hint="eastAsia"/>
                <w:color w:val="333333"/>
                <w:szCs w:val="21"/>
                <w:highlight w:val="lightGray"/>
                <w:shd w:val="clear" w:color="auto" w:fill="FFFFFF"/>
              </w:rPr>
              <w:t>6</w:t>
            </w: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(20)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5D3B0AE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13(42)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3D1F658A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3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8873C7E" w14:textId="7129EDB6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</w:t>
            </w:r>
            <w:r w:rsidR="00825EFD">
              <w:rPr>
                <w:rFonts w:ascii="Times New Roman" w:hAnsi="Times New Roman" w:cs="Times New Roman" w:hint="eastAsia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23</w:t>
            </w:r>
          </w:p>
        </w:tc>
      </w:tr>
      <w:tr w:rsidR="00C112D7" w:rsidRPr="00E72B1F" w14:paraId="0BE59BD3" w14:textId="77777777" w:rsidTr="00E407E9">
        <w:tc>
          <w:tcPr>
            <w:tcW w:w="4536" w:type="dxa"/>
          </w:tcPr>
          <w:p w14:paraId="6AC48E50" w14:textId="1F3C302D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825EFD">
              <w:rPr>
                <w:rFonts w:ascii="Times New Roman" w:hAnsi="Times New Roman" w:cs="Times New Roman"/>
                <w:szCs w:val="21"/>
                <w:shd w:val="clear" w:color="auto" w:fill="FFFFFF"/>
              </w:rPr>
              <w:t>I</w:t>
            </w:r>
            <w:r w:rsidR="000B585C" w:rsidRPr="00825EFD">
              <w:rPr>
                <w:rFonts w:ascii="Times New Roman" w:hAnsi="Times New Roman" w:cs="Times New Roman" w:hint="eastAsia"/>
                <w:szCs w:val="21"/>
                <w:shd w:val="clear" w:color="auto" w:fill="FFFFFF"/>
              </w:rPr>
              <w:t>C</w:t>
            </w:r>
            <w:r w:rsidR="000B585C">
              <w:rPr>
                <w:rFonts w:ascii="Times New Roman" w:hAnsi="Times New Roman" w:cs="Times New Roman" w:hint="eastAsia"/>
                <w:color w:val="000000" w:themeColor="text1"/>
                <w:szCs w:val="21"/>
                <w:shd w:val="clear" w:color="auto" w:fill="FFFFFF"/>
              </w:rPr>
              <w:t>U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, n(%)</w:t>
            </w:r>
          </w:p>
        </w:tc>
        <w:tc>
          <w:tcPr>
            <w:tcW w:w="709" w:type="dxa"/>
          </w:tcPr>
          <w:p w14:paraId="119479F1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150</w:t>
            </w:r>
          </w:p>
        </w:tc>
        <w:tc>
          <w:tcPr>
            <w:tcW w:w="2131" w:type="dxa"/>
          </w:tcPr>
          <w:p w14:paraId="0816D52A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3(3)</w:t>
            </w:r>
          </w:p>
        </w:tc>
        <w:tc>
          <w:tcPr>
            <w:tcW w:w="2122" w:type="dxa"/>
          </w:tcPr>
          <w:p w14:paraId="6EFC7217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5(16)</w:t>
            </w:r>
          </w:p>
        </w:tc>
        <w:tc>
          <w:tcPr>
            <w:tcW w:w="992" w:type="dxa"/>
          </w:tcPr>
          <w:p w14:paraId="65B1C14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…</w:t>
            </w:r>
          </w:p>
        </w:tc>
        <w:tc>
          <w:tcPr>
            <w:tcW w:w="992" w:type="dxa"/>
          </w:tcPr>
          <w:p w14:paraId="6F50DAC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0.011</w:t>
            </w:r>
          </w:p>
        </w:tc>
      </w:tr>
      <w:tr w:rsidR="00C112D7" w:rsidRPr="00E72B1F" w14:paraId="33DA858D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0297A2A1" w14:textId="77777777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Time course,median(IQR),d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0E46BE1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</w:p>
        </w:tc>
        <w:tc>
          <w:tcPr>
            <w:tcW w:w="2131" w:type="dxa"/>
            <w:shd w:val="clear" w:color="auto" w:fill="D0CECE" w:themeFill="background2" w:themeFillShade="E6"/>
          </w:tcPr>
          <w:p w14:paraId="4AF6B299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</w:p>
        </w:tc>
        <w:tc>
          <w:tcPr>
            <w:tcW w:w="2122" w:type="dxa"/>
            <w:shd w:val="clear" w:color="auto" w:fill="D0CECE" w:themeFill="background2" w:themeFillShade="E6"/>
          </w:tcPr>
          <w:p w14:paraId="752E844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14966D5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69EC934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</w:p>
        </w:tc>
      </w:tr>
      <w:tr w:rsidR="00C112D7" w:rsidRPr="00E72B1F" w14:paraId="55BEBD47" w14:textId="77777777" w:rsidTr="00E407E9">
        <w:tc>
          <w:tcPr>
            <w:tcW w:w="4536" w:type="dxa"/>
          </w:tcPr>
          <w:p w14:paraId="614230A3" w14:textId="77777777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Time of delaying antibiotic</w:t>
            </w:r>
            <w:r w:rsidRPr="00872DD3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709" w:type="dxa"/>
          </w:tcPr>
          <w:p w14:paraId="4350C2D1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147</w:t>
            </w:r>
          </w:p>
        </w:tc>
        <w:tc>
          <w:tcPr>
            <w:tcW w:w="2131" w:type="dxa"/>
          </w:tcPr>
          <w:p w14:paraId="0C4EB17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3(1~4.5)</w:t>
            </w:r>
          </w:p>
        </w:tc>
        <w:tc>
          <w:tcPr>
            <w:tcW w:w="2122" w:type="dxa"/>
          </w:tcPr>
          <w:p w14:paraId="41FA8DB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3(0~4.5)</w:t>
            </w:r>
          </w:p>
        </w:tc>
        <w:tc>
          <w:tcPr>
            <w:tcW w:w="992" w:type="dxa"/>
          </w:tcPr>
          <w:p w14:paraId="441AEEB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14:paraId="5844780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0.992</w:t>
            </w:r>
          </w:p>
        </w:tc>
      </w:tr>
      <w:tr w:rsidR="00C112D7" w:rsidRPr="00E72B1F" w14:paraId="2416A22D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117020DE" w14:textId="77777777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Time of antibiotic preadmission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15A9907C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147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2518A27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5(3~7)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3D1E6D27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5(3~9.5)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534E3F8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3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BE8912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0.455</w:t>
            </w:r>
          </w:p>
        </w:tc>
      </w:tr>
      <w:tr w:rsidR="00C112D7" w:rsidRPr="00E72B1F" w14:paraId="561DCFC9" w14:textId="77777777" w:rsidTr="00E407E9">
        <w:tc>
          <w:tcPr>
            <w:tcW w:w="4536" w:type="dxa"/>
          </w:tcPr>
          <w:p w14:paraId="1358539E" w14:textId="08911528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Surgical </w:t>
            </w:r>
            <w:r w:rsidR="00BF0A20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intervention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time</w:t>
            </w:r>
            <w:r w:rsidRPr="007250FE"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:shd w:val="clear" w:color="auto" w:fill="FFFFFF"/>
                <w:vertAlign w:val="superscript"/>
              </w:rPr>
              <w:t>b</w:t>
            </w:r>
          </w:p>
        </w:tc>
        <w:tc>
          <w:tcPr>
            <w:tcW w:w="709" w:type="dxa"/>
          </w:tcPr>
          <w:p w14:paraId="3E8CA1E0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150</w:t>
            </w:r>
          </w:p>
        </w:tc>
        <w:tc>
          <w:tcPr>
            <w:tcW w:w="2131" w:type="dxa"/>
          </w:tcPr>
          <w:p w14:paraId="342AE12C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11(8~15)</w:t>
            </w:r>
          </w:p>
        </w:tc>
        <w:tc>
          <w:tcPr>
            <w:tcW w:w="2122" w:type="dxa"/>
          </w:tcPr>
          <w:p w14:paraId="6C0D23CE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10(9~16)</w:t>
            </w:r>
          </w:p>
        </w:tc>
        <w:tc>
          <w:tcPr>
            <w:tcW w:w="992" w:type="dxa"/>
          </w:tcPr>
          <w:p w14:paraId="4F239956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…</w:t>
            </w:r>
          </w:p>
        </w:tc>
        <w:tc>
          <w:tcPr>
            <w:tcW w:w="992" w:type="dxa"/>
          </w:tcPr>
          <w:p w14:paraId="23BE49B1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0.302</w:t>
            </w:r>
          </w:p>
        </w:tc>
      </w:tr>
      <w:tr w:rsidR="00C112D7" w:rsidRPr="00E72B1F" w14:paraId="6CF2E27A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50B92C9B" w14:textId="2205723C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 xml:space="preserve">  Time to </w:t>
            </w:r>
            <w:r w:rsidR="000B585C">
              <w:rPr>
                <w:rFonts w:ascii="Times New Roman" w:hAnsi="Times New Roman" w:cs="Times New Roman" w:hint="eastAsia"/>
                <w:color w:val="000000" w:themeColor="text1"/>
                <w:szCs w:val="21"/>
                <w:highlight w:val="lightGray"/>
                <w:shd w:val="clear" w:color="auto" w:fill="FFFFFF"/>
              </w:rPr>
              <w:t xml:space="preserve">return </w:t>
            </w:r>
            <w:r w:rsidR="00BF0A20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 xml:space="preserve">to 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normal CRP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6AF1274C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407D8B84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15(12~21)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2B5E1900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22(15~29)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53F1EADE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2CC26A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0.002</w:t>
            </w:r>
          </w:p>
        </w:tc>
      </w:tr>
      <w:tr w:rsidR="00C112D7" w:rsidRPr="00E72B1F" w14:paraId="7AAD82BC" w14:textId="77777777" w:rsidTr="00E407E9">
        <w:tc>
          <w:tcPr>
            <w:tcW w:w="4536" w:type="dxa"/>
          </w:tcPr>
          <w:p w14:paraId="3CE7430E" w14:textId="77777777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Length of hospitalization (total)</w:t>
            </w:r>
          </w:p>
        </w:tc>
        <w:tc>
          <w:tcPr>
            <w:tcW w:w="709" w:type="dxa"/>
          </w:tcPr>
          <w:p w14:paraId="0F044DA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150</w:t>
            </w:r>
          </w:p>
        </w:tc>
        <w:tc>
          <w:tcPr>
            <w:tcW w:w="2131" w:type="dxa"/>
          </w:tcPr>
          <w:p w14:paraId="3324944E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14(11~21)</w:t>
            </w:r>
          </w:p>
        </w:tc>
        <w:tc>
          <w:tcPr>
            <w:tcW w:w="2122" w:type="dxa"/>
          </w:tcPr>
          <w:p w14:paraId="1D5A3F7E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21(12~27)</w:t>
            </w:r>
          </w:p>
        </w:tc>
        <w:tc>
          <w:tcPr>
            <w:tcW w:w="992" w:type="dxa"/>
          </w:tcPr>
          <w:p w14:paraId="2A427F5E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…</w:t>
            </w:r>
          </w:p>
        </w:tc>
        <w:tc>
          <w:tcPr>
            <w:tcW w:w="992" w:type="dxa"/>
          </w:tcPr>
          <w:p w14:paraId="541D14A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0.012</w:t>
            </w:r>
          </w:p>
        </w:tc>
      </w:tr>
      <w:tr w:rsidR="00C112D7" w:rsidRPr="00E72B1F" w14:paraId="039D5793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6D7D581C" w14:textId="77777777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Length of antibiotic treatment(vi)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7CAA271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26A9FC50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19(15~25)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62415F01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21(19~27)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0E6905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283B3CE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0.076</w:t>
            </w:r>
          </w:p>
        </w:tc>
      </w:tr>
      <w:tr w:rsidR="00C112D7" w:rsidRPr="00E72B1F" w14:paraId="55F7422D" w14:textId="77777777" w:rsidTr="00E407E9">
        <w:tc>
          <w:tcPr>
            <w:tcW w:w="4536" w:type="dxa"/>
          </w:tcPr>
          <w:p w14:paraId="46354A9A" w14:textId="77777777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Length of antibiotic treatment(total)</w:t>
            </w:r>
          </w:p>
        </w:tc>
        <w:tc>
          <w:tcPr>
            <w:tcW w:w="709" w:type="dxa"/>
          </w:tcPr>
          <w:p w14:paraId="057BCDE1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150</w:t>
            </w:r>
          </w:p>
        </w:tc>
        <w:tc>
          <w:tcPr>
            <w:tcW w:w="2131" w:type="dxa"/>
          </w:tcPr>
          <w:p w14:paraId="7995D6F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38(30~49)</w:t>
            </w:r>
          </w:p>
        </w:tc>
        <w:tc>
          <w:tcPr>
            <w:tcW w:w="2122" w:type="dxa"/>
          </w:tcPr>
          <w:p w14:paraId="04641A8C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42(34~53)</w:t>
            </w:r>
          </w:p>
        </w:tc>
        <w:tc>
          <w:tcPr>
            <w:tcW w:w="992" w:type="dxa"/>
          </w:tcPr>
          <w:p w14:paraId="0F5B207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…</w:t>
            </w:r>
          </w:p>
        </w:tc>
        <w:tc>
          <w:tcPr>
            <w:tcW w:w="992" w:type="dxa"/>
          </w:tcPr>
          <w:p w14:paraId="35FA14A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0.097</w:t>
            </w:r>
          </w:p>
        </w:tc>
      </w:tr>
      <w:tr w:rsidR="00C112D7" w:rsidRPr="00E72B1F" w14:paraId="5AB9D315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09B2ADB0" w14:textId="77777777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Febrile days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26BDFDA6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146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61B8926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8(6~12)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00D690F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11(8~20)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4283B84F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4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5242761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0.007</w:t>
            </w:r>
          </w:p>
        </w:tc>
      </w:tr>
      <w:tr w:rsidR="00C112D7" w:rsidRPr="00E72B1F" w14:paraId="5C710412" w14:textId="77777777" w:rsidTr="00E407E9">
        <w:tc>
          <w:tcPr>
            <w:tcW w:w="4536" w:type="dxa"/>
          </w:tcPr>
          <w:p w14:paraId="25E3AE56" w14:textId="77777777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Febrile days on antibiotics</w:t>
            </w:r>
          </w:p>
        </w:tc>
        <w:tc>
          <w:tcPr>
            <w:tcW w:w="709" w:type="dxa"/>
          </w:tcPr>
          <w:p w14:paraId="2AA3EDB0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143</w:t>
            </w:r>
          </w:p>
        </w:tc>
        <w:tc>
          <w:tcPr>
            <w:tcW w:w="2131" w:type="dxa"/>
          </w:tcPr>
          <w:p w14:paraId="6DE2479C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7(4~10)</w:t>
            </w:r>
          </w:p>
        </w:tc>
        <w:tc>
          <w:tcPr>
            <w:tcW w:w="2122" w:type="dxa"/>
          </w:tcPr>
          <w:p w14:paraId="1CE2213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10(8~18)</w:t>
            </w:r>
          </w:p>
        </w:tc>
        <w:tc>
          <w:tcPr>
            <w:tcW w:w="992" w:type="dxa"/>
          </w:tcPr>
          <w:p w14:paraId="2A21D47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14:paraId="6EE1832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sym w:font="Symbol" w:char="F03C"/>
            </w: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0.001</w:t>
            </w:r>
          </w:p>
        </w:tc>
      </w:tr>
      <w:tr w:rsidR="00C112D7" w:rsidRPr="00E72B1F" w14:paraId="5C509A23" w14:textId="77777777" w:rsidTr="00E407E9">
        <w:tc>
          <w:tcPr>
            <w:tcW w:w="4536" w:type="dxa"/>
            <w:shd w:val="clear" w:color="auto" w:fill="D0CECE" w:themeFill="background2" w:themeFillShade="E6"/>
          </w:tcPr>
          <w:p w14:paraId="76B61A73" w14:textId="77777777" w:rsidR="00C112D7" w:rsidRPr="00E72B1F" w:rsidRDefault="00C112D7" w:rsidP="00E407E9">
            <w:pPr>
              <w:ind w:firstLineChars="100" w:firstLine="210"/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highlight w:val="lightGray"/>
                <w:shd w:val="clear" w:color="auto" w:fill="FFFFFF"/>
              </w:rPr>
              <w:t>Time to diagnosis of AHO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4321ADE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150</w:t>
            </w:r>
          </w:p>
        </w:tc>
        <w:tc>
          <w:tcPr>
            <w:tcW w:w="2131" w:type="dxa"/>
            <w:shd w:val="clear" w:color="auto" w:fill="D0CECE" w:themeFill="background2" w:themeFillShade="E6"/>
          </w:tcPr>
          <w:p w14:paraId="7E196822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6(4~8)</w:t>
            </w:r>
          </w:p>
        </w:tc>
        <w:tc>
          <w:tcPr>
            <w:tcW w:w="2122" w:type="dxa"/>
            <w:shd w:val="clear" w:color="auto" w:fill="D0CECE" w:themeFill="background2" w:themeFillShade="E6"/>
          </w:tcPr>
          <w:p w14:paraId="2FBCCBC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9(4~12)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78E33D3A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highlight w:val="lightGray"/>
                <w:shd w:val="clear" w:color="auto" w:fill="FFFFFF"/>
              </w:rPr>
              <w:t>…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40B0DE65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highlight w:val="lightGray"/>
                <w:shd w:val="clear" w:color="auto" w:fill="FFFFFF"/>
              </w:rPr>
              <w:t>0.003</w:t>
            </w:r>
          </w:p>
        </w:tc>
      </w:tr>
      <w:tr w:rsidR="00C112D7" w:rsidRPr="00E72B1F" w14:paraId="03D9D32E" w14:textId="77777777" w:rsidTr="00E407E9">
        <w:tc>
          <w:tcPr>
            <w:tcW w:w="4536" w:type="dxa"/>
            <w:tcBorders>
              <w:bottom w:val="single" w:sz="4" w:space="0" w:color="auto"/>
            </w:tcBorders>
          </w:tcPr>
          <w:p w14:paraId="1B361B91" w14:textId="3ADBEC4F" w:rsidR="00C112D7" w:rsidRPr="00E72B1F" w:rsidRDefault="00C112D7" w:rsidP="00E407E9">
            <w:pPr>
              <w:jc w:val="both"/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Cost (total),</w:t>
            </w:r>
            <w:r w:rsidR="00BF0A20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 xml:space="preserve"> </w:t>
            </w:r>
            <w:r w:rsidRPr="00E72B1F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median(IQR)RMB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5CC3DE8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150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14:paraId="076F918D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36403(31629~48305)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5E2F7E66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52512(34931~87489)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110763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color w:val="333333"/>
                <w:szCs w:val="21"/>
                <w:shd w:val="clear" w:color="auto" w:fill="FFFFFF"/>
              </w:rPr>
              <w:t>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55563B" w14:textId="77777777" w:rsidR="00C112D7" w:rsidRPr="00E72B1F" w:rsidRDefault="00C112D7" w:rsidP="00E407E9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</w:pPr>
            <w:r w:rsidRPr="00E72B1F">
              <w:rPr>
                <w:rFonts w:ascii="Times New Roman" w:hAnsi="Times New Roman" w:cs="Times New Roman"/>
                <w:b/>
                <w:bCs/>
                <w:color w:val="333333"/>
                <w:szCs w:val="21"/>
                <w:shd w:val="clear" w:color="auto" w:fill="FFFFFF"/>
              </w:rPr>
              <w:t>0.004</w:t>
            </w:r>
          </w:p>
        </w:tc>
      </w:tr>
    </w:tbl>
    <w:p w14:paraId="56873299" w14:textId="41A92CB7" w:rsidR="00C112D7" w:rsidRPr="000B585C" w:rsidRDefault="000B585C" w:rsidP="00C112D7">
      <w:pPr>
        <w:rPr>
          <w:rFonts w:ascii="Times New Roman" w:hAnsi="Times New Roman" w:cs="Times New Roman"/>
          <w:sz w:val="20"/>
          <w:szCs w:val="20"/>
        </w:rPr>
      </w:pPr>
      <w:r w:rsidRPr="00366600">
        <w:rPr>
          <w:rFonts w:ascii="Times New Roman" w:hAnsi="Times New Roman" w:cs="Times New Roman"/>
          <w:sz w:val="20"/>
          <w:szCs w:val="20"/>
        </w:rPr>
        <w:lastRenderedPageBreak/>
        <w:t xml:space="preserve">Unspecified laboratory parameters such as </w:t>
      </w:r>
      <w:r w:rsidRPr="007B3DDC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7B3DDC">
        <w:rPr>
          <w:rFonts w:ascii="Times New Roman" w:hAnsi="Times New Roman" w:cs="Times New Roman" w:hint="eastAsia"/>
          <w:i/>
          <w:iCs/>
          <w:sz w:val="20"/>
          <w:szCs w:val="20"/>
        </w:rPr>
        <w:t>RP</w:t>
      </w:r>
      <w:r w:rsidRPr="00366600">
        <w:rPr>
          <w:rFonts w:ascii="Times New Roman" w:hAnsi="Times New Roman" w:cs="Times New Roman"/>
          <w:sz w:val="20"/>
          <w:szCs w:val="20"/>
        </w:rPr>
        <w:t xml:space="preserve">, </w:t>
      </w:r>
      <w:r w:rsidRPr="007B3DDC">
        <w:rPr>
          <w:rFonts w:ascii="Times New Roman" w:hAnsi="Times New Roman" w:cs="Times New Roman" w:hint="eastAsia"/>
          <w:i/>
          <w:iCs/>
          <w:sz w:val="20"/>
          <w:szCs w:val="20"/>
        </w:rPr>
        <w:t>ESR</w:t>
      </w:r>
      <w:r w:rsidRPr="0036660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7B3DDC">
        <w:rPr>
          <w:rFonts w:ascii="Times New Roman" w:hAnsi="Times New Roman" w:cs="Times New Roman" w:hint="eastAsia"/>
          <w:i/>
          <w:iCs/>
          <w:sz w:val="20"/>
          <w:szCs w:val="20"/>
        </w:rPr>
        <w:t>PCT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366600">
        <w:rPr>
          <w:rFonts w:ascii="Times New Roman" w:hAnsi="Times New Roman" w:cs="Times New Roman"/>
          <w:sz w:val="20"/>
          <w:szCs w:val="20"/>
        </w:rPr>
        <w:t xml:space="preserve"> </w:t>
      </w:r>
      <w:r w:rsidRPr="007B3DDC">
        <w:rPr>
          <w:rFonts w:ascii="Times New Roman" w:hAnsi="Times New Roman" w:cs="Times New Roman" w:hint="eastAsia"/>
          <w:i/>
          <w:iCs/>
          <w:sz w:val="20"/>
          <w:szCs w:val="20"/>
        </w:rPr>
        <w:t>WBC</w:t>
      </w:r>
      <w:r>
        <w:rPr>
          <w:rFonts w:ascii="Times New Roman" w:hAnsi="Times New Roman" w:cs="Times New Roman" w:hint="eastAsia"/>
          <w:sz w:val="20"/>
          <w:szCs w:val="20"/>
        </w:rPr>
        <w:t xml:space="preserve">, et al </w:t>
      </w:r>
      <w:r w:rsidRPr="00366600">
        <w:rPr>
          <w:rFonts w:ascii="Times New Roman" w:hAnsi="Times New Roman" w:cs="Times New Roman"/>
          <w:sz w:val="20"/>
          <w:szCs w:val="20"/>
        </w:rPr>
        <w:t>were measured on admission</w:t>
      </w:r>
      <w:r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7B3DDC">
        <w:rPr>
          <w:rFonts w:ascii="Times New Roman" w:hAnsi="Times New Roman" w:cs="Times New Roman" w:hint="eastAsia"/>
          <w:i/>
          <w:iCs/>
          <w:sz w:val="20"/>
          <w:szCs w:val="20"/>
        </w:rPr>
        <w:t>CRP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C</w:t>
      </w:r>
      <w:r w:rsidRPr="007B3DDC">
        <w:rPr>
          <w:rFonts w:ascii="Times New Roman" w:hAnsi="Times New Roman" w:cs="Times New Roman"/>
          <w:sz w:val="20"/>
          <w:szCs w:val="20"/>
        </w:rPr>
        <w:t>-reactive protein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7B3DDC">
        <w:rPr>
          <w:rFonts w:ascii="Times New Roman" w:hAnsi="Times New Roman" w:cs="Times New Roman" w:hint="eastAsia"/>
          <w:i/>
          <w:iCs/>
          <w:sz w:val="20"/>
          <w:szCs w:val="20"/>
        </w:rPr>
        <w:t>ESR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b</w:t>
      </w:r>
      <w:r w:rsidRPr="007B3DDC">
        <w:rPr>
          <w:rFonts w:ascii="Times New Roman" w:hAnsi="Times New Roman" w:cs="Times New Roman"/>
          <w:sz w:val="20"/>
          <w:szCs w:val="20"/>
        </w:rPr>
        <w:t>lood sedimentation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7B3DDC">
        <w:rPr>
          <w:rFonts w:ascii="Times New Roman" w:hAnsi="Times New Roman" w:cs="Times New Roman" w:hint="eastAsia"/>
          <w:i/>
          <w:iCs/>
          <w:sz w:val="20"/>
          <w:szCs w:val="20"/>
        </w:rPr>
        <w:t>PCT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</w:t>
      </w:r>
      <w:r w:rsidRPr="007B3DDC">
        <w:rPr>
          <w:rFonts w:ascii="Times New Roman" w:hAnsi="Times New Roman" w:cs="Times New Roman"/>
          <w:sz w:val="20"/>
          <w:szCs w:val="20"/>
        </w:rPr>
        <w:t>rocalcitonin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7B3DDC">
        <w:rPr>
          <w:rFonts w:ascii="Times New Roman" w:hAnsi="Times New Roman" w:cs="Times New Roman" w:hint="eastAsia"/>
          <w:i/>
          <w:iCs/>
          <w:sz w:val="20"/>
          <w:szCs w:val="20"/>
        </w:rPr>
        <w:t>WBC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7B3DDC">
        <w:rPr>
          <w:rFonts w:ascii="Times New Roman" w:hAnsi="Times New Roman" w:cs="Times New Roman"/>
          <w:sz w:val="20"/>
          <w:szCs w:val="20"/>
        </w:rPr>
        <w:t>white blood cell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7B3DDC">
        <w:rPr>
          <w:rFonts w:ascii="Times New Roman" w:eastAsia="Times New Roman" w:hAnsi="Times New Roman" w:cs="Times New Roman" w:hint="eastAsia"/>
          <w:i/>
          <w:iCs/>
          <w:sz w:val="18"/>
          <w:szCs w:val="18"/>
        </w:rPr>
        <w:t>D-dimer</w:t>
      </w:r>
      <w:r>
        <w:rPr>
          <w:rFonts w:ascii="Times New Roman" w:hAnsi="Times New Roman" w:cs="Times New Roman" w:hint="eastAsia"/>
          <w:i/>
          <w:iCs/>
          <w:sz w:val="18"/>
          <w:szCs w:val="18"/>
        </w:rPr>
        <w:t xml:space="preserve"> </w:t>
      </w:r>
      <w:r w:rsidRPr="00692C52">
        <w:rPr>
          <w:rFonts w:ascii="Times New Roman" w:hAnsi="Times New Roman" w:cs="Times New Roman"/>
          <w:sz w:val="20"/>
          <w:szCs w:val="20"/>
        </w:rPr>
        <w:t>d-dimers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0B585C">
        <w:t xml:space="preserve"> </w:t>
      </w:r>
      <w:r w:rsidRPr="000B585C">
        <w:rPr>
          <w:rFonts w:ascii="Times New Roman" w:hAnsi="Times New Roman" w:cs="Times New Roman" w:hint="eastAsia"/>
          <w:i/>
          <w:iCs/>
          <w:sz w:val="20"/>
          <w:szCs w:val="20"/>
        </w:rPr>
        <w:t>PLT</w:t>
      </w:r>
      <w:r w:rsidRPr="000B585C">
        <w:rPr>
          <w:rFonts w:ascii="Times New Roman" w:hAnsi="Times New Roman" w:cs="Times New Roman"/>
          <w:sz w:val="20"/>
          <w:szCs w:val="20"/>
        </w:rPr>
        <w:t xml:space="preserve"> platelet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FIB </w:t>
      </w:r>
      <w:r w:rsidRPr="000B585C">
        <w:rPr>
          <w:rFonts w:ascii="Times New Roman" w:hAnsi="Times New Roman" w:cs="Times New Roman"/>
          <w:sz w:val="20"/>
          <w:szCs w:val="20"/>
        </w:rPr>
        <w:t>Fibrinogen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B585C">
        <w:rPr>
          <w:rFonts w:ascii="Times New Roman" w:hAnsi="Times New Roman" w:cs="Times New Roman" w:hint="eastAsia"/>
          <w:i/>
          <w:iCs/>
          <w:sz w:val="20"/>
          <w:szCs w:val="20"/>
        </w:rPr>
        <w:t>ALB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B585C">
        <w:rPr>
          <w:rFonts w:ascii="Times New Roman" w:hAnsi="Times New Roman" w:cs="Times New Roman"/>
          <w:sz w:val="20"/>
          <w:szCs w:val="20"/>
        </w:rPr>
        <w:t>albumin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0B585C">
        <w:rPr>
          <w:rFonts w:ascii="Times New Roman" w:hAnsi="Times New Roman" w:cs="Times New Roman" w:hint="eastAsia"/>
          <w:i/>
          <w:iCs/>
          <w:sz w:val="20"/>
          <w:szCs w:val="20"/>
        </w:rPr>
        <w:t>MRSA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71BED" w:rsidRPr="00971BED">
        <w:rPr>
          <w:rFonts w:ascii="Times New Roman" w:hAnsi="Times New Roman" w:cs="Times New Roman"/>
          <w:sz w:val="20"/>
          <w:szCs w:val="20"/>
        </w:rPr>
        <w:t>Methicillin-resistant Staphylococcus aureus</w:t>
      </w:r>
      <w:r w:rsidR="00971BED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971BED" w:rsidRPr="00971BED">
        <w:rPr>
          <w:rFonts w:ascii="Times New Roman" w:hAnsi="Times New Roman" w:cs="Times New Roman" w:hint="eastAsia"/>
          <w:i/>
          <w:iCs/>
          <w:sz w:val="20"/>
          <w:szCs w:val="20"/>
        </w:rPr>
        <w:t>ICU</w:t>
      </w:r>
      <w:r w:rsidR="00971BE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71BED" w:rsidRPr="00971BED">
        <w:rPr>
          <w:rFonts w:ascii="Times New Roman" w:hAnsi="Times New Roman" w:cs="Times New Roman"/>
          <w:sz w:val="20"/>
          <w:szCs w:val="20"/>
        </w:rPr>
        <w:t>Intensive care unit</w:t>
      </w:r>
      <w:r>
        <w:rPr>
          <w:rFonts w:ascii="Times New Roman" w:hAnsi="Times New Roman" w:cs="Times New Roman" w:hint="eastAsia"/>
          <w:sz w:val="20"/>
          <w:szCs w:val="20"/>
        </w:rPr>
        <w:t>.</w:t>
      </w:r>
      <w:r w:rsidR="00C112D7" w:rsidRPr="000B585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C112D7" w:rsidRPr="000B585C">
        <w:rPr>
          <w:rFonts w:ascii="Times New Roman" w:hAnsi="Times New Roman" w:cs="Times New Roman"/>
          <w:sz w:val="20"/>
          <w:szCs w:val="20"/>
        </w:rPr>
        <w:t>The delayed antibiotic time was defined as the duration from the onset to the administration of oral or intravenous</w:t>
      </w:r>
      <w:r>
        <w:rPr>
          <w:rFonts w:ascii="Times New Roman" w:hAnsi="Times New Roman" w:cs="Times New Roman" w:hint="eastAsia"/>
          <w:sz w:val="20"/>
          <w:szCs w:val="20"/>
        </w:rPr>
        <w:t xml:space="preserve"> antibiotics. </w:t>
      </w:r>
      <w:r w:rsidR="00C112D7" w:rsidRPr="00971BED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971BED">
        <w:rPr>
          <w:rFonts w:ascii="Times New Roman" w:hAnsi="Times New Roman" w:cs="Times New Roman" w:hint="eastAsia"/>
          <w:sz w:val="20"/>
          <w:szCs w:val="20"/>
        </w:rPr>
        <w:t>S</w:t>
      </w:r>
      <w:r w:rsidR="00C112D7" w:rsidRPr="000B585C">
        <w:rPr>
          <w:rFonts w:ascii="Times New Roman" w:hAnsi="Times New Roman" w:cs="Times New Roman"/>
          <w:sz w:val="20"/>
          <w:szCs w:val="20"/>
        </w:rPr>
        <w:t>urgical invention time was defined as the interval between onset and initiation of surgical treatment.</w:t>
      </w:r>
    </w:p>
    <w:bookmarkEnd w:id="1"/>
    <w:p w14:paraId="19627364" w14:textId="77777777" w:rsidR="00073B38" w:rsidRDefault="00073B38"/>
    <w:sectPr w:rsidR="00073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AAF72" w14:textId="77777777" w:rsidR="003E4C65" w:rsidRDefault="003E4C65" w:rsidP="00C112D7">
      <w:r>
        <w:separator/>
      </w:r>
    </w:p>
  </w:endnote>
  <w:endnote w:type="continuationSeparator" w:id="0">
    <w:p w14:paraId="2AD0AC86" w14:textId="77777777" w:rsidR="003E4C65" w:rsidRDefault="003E4C65" w:rsidP="00C11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800E1" w14:textId="77777777" w:rsidR="003E4C65" w:rsidRDefault="003E4C65" w:rsidP="00C112D7">
      <w:r>
        <w:separator/>
      </w:r>
    </w:p>
  </w:footnote>
  <w:footnote w:type="continuationSeparator" w:id="0">
    <w:p w14:paraId="73E4F843" w14:textId="77777777" w:rsidR="003E4C65" w:rsidRDefault="003E4C65" w:rsidP="00C11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DCAD3BCB-B306-4F17-8681-1A6900D4FA94}"/>
    <w:docVar w:name="KY_MEDREF_VERSION" w:val="3"/>
  </w:docVars>
  <w:rsids>
    <w:rsidRoot w:val="00F07E71"/>
    <w:rsid w:val="00073B38"/>
    <w:rsid w:val="000B585C"/>
    <w:rsid w:val="00163875"/>
    <w:rsid w:val="003E4122"/>
    <w:rsid w:val="003E4C65"/>
    <w:rsid w:val="00461152"/>
    <w:rsid w:val="00753276"/>
    <w:rsid w:val="00793D04"/>
    <w:rsid w:val="00825EFD"/>
    <w:rsid w:val="00971BED"/>
    <w:rsid w:val="00A2318D"/>
    <w:rsid w:val="00A73DBA"/>
    <w:rsid w:val="00BF0A20"/>
    <w:rsid w:val="00C112D7"/>
    <w:rsid w:val="00C477D9"/>
    <w:rsid w:val="00D25B05"/>
    <w:rsid w:val="00DA38F2"/>
    <w:rsid w:val="00EA698F"/>
    <w:rsid w:val="00F07E71"/>
    <w:rsid w:val="00F322B8"/>
    <w:rsid w:val="00F6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2693BE"/>
  <w15:chartTrackingRefBased/>
  <w15:docId w15:val="{0078E9D5-4838-4E09-B58E-4D23A7A4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2D7"/>
    <w:pPr>
      <w:widowControl w:val="0"/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12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12D7"/>
    <w:pPr>
      <w:widowControl w:val="0"/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12D7"/>
    <w:rPr>
      <w:sz w:val="18"/>
      <w:szCs w:val="18"/>
    </w:rPr>
  </w:style>
  <w:style w:type="table" w:styleId="a7">
    <w:name w:val="Table Grid"/>
    <w:basedOn w:val="a1"/>
    <w:uiPriority w:val="39"/>
    <w:rsid w:val="00C1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401</Words>
  <Characters>2540</Characters>
  <Application>Microsoft Office Word</Application>
  <DocSecurity>0</DocSecurity>
  <Lines>245</Lines>
  <Paragraphs>228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家乐 郭</dc:creator>
  <cp:keywords/>
  <dc:description/>
  <cp:lastModifiedBy>家乐 郭</cp:lastModifiedBy>
  <cp:revision>11</cp:revision>
  <dcterms:created xsi:type="dcterms:W3CDTF">2024-01-17T15:15:00Z</dcterms:created>
  <dcterms:modified xsi:type="dcterms:W3CDTF">2024-04-23T15:04:00Z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338898654f3a9e4251d274ea75b4a98e59fe8885abc0152ed77d230ee8a28743</vt:lpwstr>
  </property>
</Properties>
</file>