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37025E" w14:textId="17B02997" w:rsidR="005B35E0" w:rsidRPr="00AD23CB" w:rsidRDefault="005B35E0" w:rsidP="005B35E0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C037204" w14:textId="77777777" w:rsidR="00B4306D" w:rsidRDefault="00B4306D" w:rsidP="00B4306D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bookmarkStart w:id="0" w:name="_Hlk69738840"/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Indigofera tinctoria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leaf powder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as a promising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additive to improve indigo fermentation prepared with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sukumo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(composted 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Polygonum tinctorium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leaves) </w:t>
      </w:r>
      <w:bookmarkEnd w:id="0"/>
    </w:p>
    <w:p w14:paraId="0B62C1D1" w14:textId="77777777" w:rsidR="005B35E0" w:rsidRPr="00B4306D" w:rsidRDefault="005B35E0" w:rsidP="005B35E0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66B23774" w14:textId="77777777" w:rsidR="005B35E0" w:rsidRPr="00AD23CB" w:rsidRDefault="005B35E0" w:rsidP="005B35E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>Helena de Fátima Silva Lopes</w:t>
      </w:r>
      <w:r w:rsidRPr="00AD23CB">
        <w:rPr>
          <w:rFonts w:ascii="Times New Roman" w:hAnsi="Times New Roman" w:cs="Times New Roman"/>
          <w:sz w:val="20"/>
          <w:szCs w:val="20"/>
        </w:rPr>
        <w:t xml:space="preserve"> • </w:t>
      </w:r>
      <w:proofErr w:type="spellStart"/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>Zhihao</w:t>
      </w:r>
      <w:proofErr w:type="spellEnd"/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Tu </w:t>
      </w:r>
      <w:r w:rsidRPr="00AD23CB">
        <w:rPr>
          <w:rFonts w:ascii="Times New Roman" w:hAnsi="Times New Roman" w:cs="Times New Roman"/>
          <w:sz w:val="20"/>
          <w:szCs w:val="20"/>
        </w:rPr>
        <w:t>•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Hisako Sumi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</w:t>
      </w:r>
      <w:r w:rsidRPr="00AD23CB">
        <w:rPr>
          <w:rFonts w:ascii="Times New Roman" w:hAnsi="Times New Roman" w:cs="Times New Roman"/>
          <w:sz w:val="20"/>
          <w:szCs w:val="20"/>
        </w:rPr>
        <w:t>•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Isao Yumoto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*</w:t>
      </w:r>
    </w:p>
    <w:p w14:paraId="5E0656BF" w14:textId="77777777" w:rsidR="005B35E0" w:rsidRPr="00AD23CB" w:rsidRDefault="005B35E0" w:rsidP="005B35E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43AD606" w14:textId="77777777" w:rsidR="005B35E0" w:rsidRPr="00AD23CB" w:rsidRDefault="005B35E0" w:rsidP="005B35E0">
      <w:pPr>
        <w:spacing w:line="36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AD23CB">
        <w:rPr>
          <w:rFonts w:ascii="Times New Roman" w:hAnsi="Times New Roman" w:cs="Times New Roman"/>
          <w:sz w:val="20"/>
          <w:szCs w:val="20"/>
        </w:rPr>
        <w:t xml:space="preserve">Helena de Fátima Silva Lopes • </w:t>
      </w:r>
      <w:proofErr w:type="spellStart"/>
      <w:r w:rsidRPr="00AD23CB">
        <w:rPr>
          <w:rFonts w:ascii="Times New Roman" w:hAnsi="Times New Roman" w:cs="Times New Roman"/>
          <w:sz w:val="20"/>
          <w:szCs w:val="20"/>
        </w:rPr>
        <w:t>Zhihao</w:t>
      </w:r>
      <w:proofErr w:type="spellEnd"/>
      <w:r w:rsidRPr="00AD23CB">
        <w:rPr>
          <w:rFonts w:ascii="Times New Roman" w:hAnsi="Times New Roman" w:cs="Times New Roman"/>
          <w:sz w:val="20"/>
          <w:szCs w:val="20"/>
        </w:rPr>
        <w:t xml:space="preserve"> Tu • Isao Yumoto</w:t>
      </w:r>
    </w:p>
    <w:p w14:paraId="50316897" w14:textId="77777777" w:rsidR="005B35E0" w:rsidRPr="00AD23CB" w:rsidRDefault="005B35E0" w:rsidP="005B35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D23CB">
        <w:rPr>
          <w:rFonts w:ascii="Times New Roman" w:hAnsi="Times New Roman" w:cs="Times New Roman"/>
          <w:sz w:val="20"/>
          <w:szCs w:val="20"/>
        </w:rPr>
        <w:t xml:space="preserve">Bioproduction Research Institute, National Institute of Advanced Industrial Science and Technology (AIST), </w:t>
      </w:r>
      <w:proofErr w:type="spellStart"/>
      <w:r w:rsidRPr="00AD23CB">
        <w:rPr>
          <w:rFonts w:ascii="Times New Roman" w:hAnsi="Times New Roman" w:cs="Times New Roman"/>
          <w:sz w:val="20"/>
          <w:szCs w:val="20"/>
        </w:rPr>
        <w:t>Tsukisamu</w:t>
      </w:r>
      <w:proofErr w:type="spellEnd"/>
      <w:r w:rsidRPr="00AD23CB">
        <w:rPr>
          <w:rFonts w:ascii="Times New Roman" w:hAnsi="Times New Roman" w:cs="Times New Roman"/>
          <w:sz w:val="20"/>
          <w:szCs w:val="20"/>
        </w:rPr>
        <w:t>-Higashi, Toyohira-</w:t>
      </w:r>
      <w:proofErr w:type="spellStart"/>
      <w:r w:rsidRPr="00AD23CB">
        <w:rPr>
          <w:rFonts w:ascii="Times New Roman" w:hAnsi="Times New Roman" w:cs="Times New Roman"/>
          <w:sz w:val="20"/>
          <w:szCs w:val="20"/>
        </w:rPr>
        <w:t>ku</w:t>
      </w:r>
      <w:proofErr w:type="spellEnd"/>
      <w:r w:rsidRPr="00AD23CB">
        <w:rPr>
          <w:rFonts w:ascii="Times New Roman" w:hAnsi="Times New Roman" w:cs="Times New Roman"/>
          <w:sz w:val="20"/>
          <w:szCs w:val="20"/>
        </w:rPr>
        <w:t>, Sapporo 062-8517, Japan</w:t>
      </w:r>
    </w:p>
    <w:p w14:paraId="12863C7B" w14:textId="77777777" w:rsidR="005B35E0" w:rsidRPr="00AD23CB" w:rsidRDefault="005B35E0" w:rsidP="005B35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2CAE312" w14:textId="77777777" w:rsidR="005B35E0" w:rsidRPr="00AD23CB" w:rsidRDefault="005B35E0" w:rsidP="005B35E0">
      <w:pPr>
        <w:spacing w:line="36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AD23CB">
        <w:rPr>
          <w:rFonts w:ascii="Times New Roman" w:hAnsi="Times New Roman" w:cs="Times New Roman"/>
          <w:sz w:val="20"/>
          <w:szCs w:val="20"/>
        </w:rPr>
        <w:t>Helena de Fátima Silva Lopes • Isao Yumoto</w:t>
      </w:r>
    </w:p>
    <w:p w14:paraId="7C75FFB4" w14:textId="77777777" w:rsidR="005B35E0" w:rsidRPr="00AD23CB" w:rsidRDefault="005B35E0" w:rsidP="005B35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D23CB">
        <w:rPr>
          <w:rFonts w:ascii="Times New Roman" w:hAnsi="Times New Roman" w:cs="Times New Roman"/>
          <w:sz w:val="20"/>
          <w:szCs w:val="20"/>
        </w:rPr>
        <w:t>Laboratory of Environmental Microbiology, Graduate School of Agriculture, Hokkaido University, Kita-</w:t>
      </w:r>
      <w:proofErr w:type="spellStart"/>
      <w:r w:rsidRPr="00AD23CB">
        <w:rPr>
          <w:rFonts w:ascii="Times New Roman" w:hAnsi="Times New Roman" w:cs="Times New Roman"/>
          <w:sz w:val="20"/>
          <w:szCs w:val="20"/>
        </w:rPr>
        <w:t>ku</w:t>
      </w:r>
      <w:proofErr w:type="spellEnd"/>
      <w:r w:rsidRPr="00AD23CB">
        <w:rPr>
          <w:rFonts w:ascii="Times New Roman" w:hAnsi="Times New Roman" w:cs="Times New Roman"/>
          <w:sz w:val="20"/>
          <w:szCs w:val="20"/>
        </w:rPr>
        <w:t>, Sapporo 060-8589, Japan</w:t>
      </w:r>
    </w:p>
    <w:p w14:paraId="55DF983F" w14:textId="77777777" w:rsidR="005B35E0" w:rsidRPr="00AD23CB" w:rsidRDefault="005B35E0" w:rsidP="005B35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DE08C77" w14:textId="77777777" w:rsidR="005B35E0" w:rsidRPr="00AD23CB" w:rsidRDefault="005B35E0" w:rsidP="005B35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>Hisako Sumi</w:t>
      </w:r>
      <w:r w:rsidRPr="00AD23CB">
        <w:rPr>
          <w:rFonts w:ascii="Times New Roman" w:hAnsi="Times New Roman" w:cs="Times New Roman" w:hint="eastAsia"/>
          <w:sz w:val="20"/>
          <w:szCs w:val="20"/>
        </w:rPr>
        <w:t xml:space="preserve">　</w:t>
      </w:r>
    </w:p>
    <w:p w14:paraId="2A799A6E" w14:textId="77777777" w:rsidR="005B35E0" w:rsidRPr="00AD23CB" w:rsidRDefault="005B35E0" w:rsidP="005B35E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North-Indigo Textile Arts Studio 2-3-9, </w:t>
      </w:r>
      <w:proofErr w:type="spellStart"/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>Matsugae</w:t>
      </w:r>
      <w:proofErr w:type="spellEnd"/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>, Otaru 047-1470, Japan</w:t>
      </w:r>
    </w:p>
    <w:p w14:paraId="162648B4" w14:textId="77777777" w:rsidR="005B35E0" w:rsidRPr="00AD23CB" w:rsidRDefault="005B35E0" w:rsidP="005B35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5ADB55F" w14:textId="77777777" w:rsidR="005B35E0" w:rsidRPr="00AD23CB" w:rsidRDefault="005B35E0" w:rsidP="005B35E0">
      <w:pPr>
        <w:spacing w:line="360" w:lineRule="auto"/>
        <w:rPr>
          <w:rFonts w:ascii="Times New Roman" w:hAnsi="Times New Roman" w:cs="Times New Roman"/>
          <w:sz w:val="20"/>
          <w:szCs w:val="20"/>
          <w:lang w:val="fr-FR"/>
        </w:rPr>
      </w:pPr>
      <w:r w:rsidRPr="00AD23CB">
        <w:rPr>
          <w:rFonts w:ascii="Times New Roman" w:hAnsi="Times New Roman" w:cs="Times New Roman"/>
          <w:sz w:val="20"/>
          <w:szCs w:val="20"/>
        </w:rPr>
        <w:t>Isao Yumoto (Corresponding author) E-mail:</w:t>
      </w:r>
      <w:r w:rsidRPr="00AD23CB">
        <w:rPr>
          <w:rFonts w:ascii="Times New Roman" w:hAnsi="Times New Roman" w:cs="Times New Roman"/>
          <w:sz w:val="20"/>
          <w:szCs w:val="20"/>
          <w:lang w:val="fr-FR"/>
        </w:rPr>
        <w:t xml:space="preserve"> </w:t>
      </w:r>
      <w:hyperlink r:id="rId6" w:history="1">
        <w:r w:rsidRPr="00AD23CB">
          <w:rPr>
            <w:rStyle w:val="a3"/>
            <w:rFonts w:ascii="Times New Roman" w:hAnsi="Times New Roman" w:cs="Times New Roman"/>
            <w:sz w:val="20"/>
            <w:szCs w:val="20"/>
            <w:lang w:val="fr-FR"/>
          </w:rPr>
          <w:t>i.yumoto@aist.go.jp</w:t>
        </w:r>
      </w:hyperlink>
    </w:p>
    <w:p w14:paraId="7413AFDC" w14:textId="361FB5BE" w:rsidR="005B35E0" w:rsidRPr="00AD23CB" w:rsidRDefault="005B35E0" w:rsidP="005B35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D23CB">
        <w:rPr>
          <w:rFonts w:ascii="Times New Roman" w:hAnsi="Times New Roman" w:cs="Times New Roman"/>
          <w:sz w:val="20"/>
          <w:szCs w:val="20"/>
        </w:rPr>
        <w:t xml:space="preserve">Bioproduction Research Institute, National Institute of Advanced Industrial Science and Technology (AIST), </w:t>
      </w:r>
      <w:proofErr w:type="spellStart"/>
      <w:r w:rsidRPr="00AD23CB">
        <w:rPr>
          <w:rFonts w:ascii="Times New Roman" w:hAnsi="Times New Roman" w:cs="Times New Roman"/>
          <w:sz w:val="20"/>
          <w:szCs w:val="20"/>
        </w:rPr>
        <w:t>Tsukisamu</w:t>
      </w:r>
      <w:proofErr w:type="spellEnd"/>
      <w:r w:rsidRPr="00AD23CB">
        <w:rPr>
          <w:rFonts w:ascii="Times New Roman" w:hAnsi="Times New Roman" w:cs="Times New Roman"/>
          <w:sz w:val="20"/>
          <w:szCs w:val="20"/>
        </w:rPr>
        <w:t>-Higashi, Toyohira-</w:t>
      </w:r>
      <w:proofErr w:type="spellStart"/>
      <w:r w:rsidRPr="00AD23CB">
        <w:rPr>
          <w:rFonts w:ascii="Times New Roman" w:hAnsi="Times New Roman" w:cs="Times New Roman"/>
          <w:sz w:val="20"/>
          <w:szCs w:val="20"/>
        </w:rPr>
        <w:t>ku</w:t>
      </w:r>
      <w:proofErr w:type="spellEnd"/>
      <w:r w:rsidRPr="00AD23CB">
        <w:rPr>
          <w:rFonts w:ascii="Times New Roman" w:hAnsi="Times New Roman" w:cs="Times New Roman"/>
          <w:sz w:val="20"/>
          <w:szCs w:val="20"/>
        </w:rPr>
        <w:t>, Sapporo 062-8517, Japan</w:t>
      </w:r>
    </w:p>
    <w:p w14:paraId="798C0AB8" w14:textId="77777777" w:rsidR="005B35E0" w:rsidRPr="00AD23CB" w:rsidRDefault="005B35E0" w:rsidP="005B35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3BA1383" w14:textId="77777777" w:rsidR="005B35E0" w:rsidRPr="00AD23CB" w:rsidRDefault="005B35E0" w:rsidP="005B35E0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AD23CB">
        <w:rPr>
          <w:rFonts w:ascii="Times New Roman" w:hAnsi="Times New Roman" w:cs="Times New Roman"/>
          <w:b/>
          <w:sz w:val="20"/>
          <w:szCs w:val="20"/>
        </w:rPr>
        <w:t>SUPPLEMENTARY MATERIAL</w:t>
      </w:r>
    </w:p>
    <w:p w14:paraId="53672D83" w14:textId="276D2141" w:rsidR="00320F2F" w:rsidRDefault="00320F2F"/>
    <w:p w14:paraId="6123C0B7" w14:textId="77777777" w:rsidR="005B35E0" w:rsidRDefault="005B35E0"/>
    <w:p w14:paraId="1CC06A53" w14:textId="77777777" w:rsidR="00E2651F" w:rsidRDefault="00E2651F"/>
    <w:p w14:paraId="7483EDC2" w14:textId="77777777" w:rsidR="00E2651F" w:rsidRDefault="00E2651F"/>
    <w:p w14:paraId="1B10CB2F" w14:textId="77777777" w:rsidR="00E2651F" w:rsidRDefault="00E2651F" w:rsidP="00E2651F"/>
    <w:tbl>
      <w:tblPr>
        <w:tblW w:w="78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80"/>
        <w:gridCol w:w="2200"/>
        <w:gridCol w:w="2080"/>
      </w:tblGrid>
      <w:tr w:rsidR="00E2651F" w:rsidRPr="00C21B6E" w14:paraId="7C64E6D0" w14:textId="77777777" w:rsidTr="00105C1E">
        <w:trPr>
          <w:trHeight w:val="568"/>
        </w:trPr>
        <w:tc>
          <w:tcPr>
            <w:tcW w:w="78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4F89C3" w14:textId="77777777" w:rsidR="00E2651F" w:rsidRPr="00AD23CB" w:rsidRDefault="00E2651F" w:rsidP="00105C1E">
            <w:pPr>
              <w:spacing w:line="0" w:lineRule="atLeas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 xml:space="preserve">Supplementary Table 1. </w:t>
            </w: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Changes in bacterial count (CFU) of </w:t>
            </w:r>
            <w:r w:rsidRPr="00AD23CB">
              <w:rPr>
                <w:rFonts w:ascii="Times New Roman" w:eastAsia="游ゴシック" w:hAnsi="Times New Roman" w:cs="Times New Roman"/>
                <w:i/>
                <w:iCs/>
                <w:color w:val="000000"/>
                <w:sz w:val="20"/>
                <w:szCs w:val="20"/>
              </w:rPr>
              <w:t xml:space="preserve">Indigofera tinctoria </w:t>
            </w: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leaf powder (LP) and </w:t>
            </w:r>
            <w:r w:rsidRPr="00AD23CB">
              <w:rPr>
                <w:rFonts w:ascii="Times New Roman" w:eastAsia="游ゴシック" w:hAnsi="Times New Roman" w:cs="Times New Roman"/>
                <w:i/>
                <w:iCs/>
                <w:color w:val="000000"/>
                <w:sz w:val="20"/>
                <w:szCs w:val="20"/>
              </w:rPr>
              <w:t>sukumo</w:t>
            </w: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in wood ash extract </w:t>
            </w:r>
          </w:p>
        </w:tc>
      </w:tr>
      <w:tr w:rsidR="00E2651F" w:rsidRPr="00C21B6E" w14:paraId="0AAC1063" w14:textId="77777777" w:rsidTr="00105C1E">
        <w:trPr>
          <w:trHeight w:val="979"/>
        </w:trPr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F7A5D5" w14:textId="77777777" w:rsidR="00E2651F" w:rsidRPr="00AD23CB" w:rsidRDefault="00E2651F" w:rsidP="00105C1E">
            <w:pPr>
              <w:spacing w:line="0" w:lineRule="atLeas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LP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A1C85A" w14:textId="77777777" w:rsidR="00E2651F" w:rsidRPr="00AD23CB" w:rsidRDefault="00E2651F" w:rsidP="00105C1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Dilution with physiological saline (cell count in original sample)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8FF4B9" w14:textId="77777777" w:rsidR="00E2651F" w:rsidRPr="00AD23CB" w:rsidRDefault="00E2651F" w:rsidP="00105C1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Exposure to wood ash extract at 26 °C for 30 min </w:t>
            </w:r>
          </w:p>
        </w:tc>
      </w:tr>
      <w:tr w:rsidR="00E2651F" w:rsidRPr="00C21B6E" w14:paraId="6B997745" w14:textId="77777777" w:rsidTr="00105C1E">
        <w:trPr>
          <w:trHeight w:val="787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D5BC5" w14:textId="77777777" w:rsidR="00E2651F" w:rsidRPr="00AD23CB" w:rsidRDefault="00E2651F" w:rsidP="00105C1E">
            <w:pPr>
              <w:spacing w:line="0" w:lineRule="atLeas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Bacterial count in 0.5 g/5 mL suspension (CFU/ mL physiological saline or wood ash extract)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B63D37" w14:textId="77777777" w:rsidR="00E2651F" w:rsidRPr="00AD23CB" w:rsidRDefault="00E2651F" w:rsidP="00105C1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 × 10</w:t>
            </w: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7425B" w14:textId="77777777" w:rsidR="00E2651F" w:rsidRPr="00AD23CB" w:rsidRDefault="00E2651F" w:rsidP="00105C1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 × 10</w:t>
            </w: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5 </w:t>
            </w:r>
          </w:p>
        </w:tc>
      </w:tr>
      <w:tr w:rsidR="00E2651F" w:rsidRPr="00C21B6E" w14:paraId="26A26928" w14:textId="77777777" w:rsidTr="00105C1E">
        <w:trPr>
          <w:trHeight w:val="6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818694" w14:textId="77777777" w:rsidR="00E2651F" w:rsidRPr="00AD23CB" w:rsidRDefault="00E2651F" w:rsidP="00105C1E">
            <w:pPr>
              <w:spacing w:line="0" w:lineRule="atLeas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Expected bacterial count in fermentation fluid (CFU/mL)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4C6FC" w14:textId="77777777" w:rsidR="00E2651F" w:rsidRPr="00AD23CB" w:rsidRDefault="00E2651F" w:rsidP="00105C1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 × 10</w:t>
            </w: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2AF0E" w14:textId="77777777" w:rsidR="00E2651F" w:rsidRPr="00AD23CB" w:rsidRDefault="00E2651F" w:rsidP="00105C1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 × 10</w:t>
            </w: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3 </w:t>
            </w:r>
          </w:p>
        </w:tc>
      </w:tr>
      <w:tr w:rsidR="00E2651F" w:rsidRPr="00C21B6E" w14:paraId="09C2F27F" w14:textId="77777777" w:rsidTr="00105C1E">
        <w:trPr>
          <w:trHeight w:val="390"/>
        </w:trPr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8D86E" w14:textId="77777777" w:rsidR="00E2651F" w:rsidRPr="00AD23CB" w:rsidRDefault="00E2651F" w:rsidP="00105C1E">
            <w:pPr>
              <w:spacing w:line="0" w:lineRule="atLeas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Change from original count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3D6F1" w14:textId="77777777" w:rsidR="00E2651F" w:rsidRPr="00AD23CB" w:rsidRDefault="00E2651F" w:rsidP="00105C1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9B35F" w14:textId="77777777" w:rsidR="00E2651F" w:rsidRPr="00AD23CB" w:rsidRDefault="00E2651F" w:rsidP="00105C1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64%</w:t>
            </w:r>
          </w:p>
        </w:tc>
      </w:tr>
      <w:tr w:rsidR="00E2651F" w:rsidRPr="00C21B6E" w14:paraId="124D441D" w14:textId="77777777" w:rsidTr="00105C1E">
        <w:trPr>
          <w:trHeight w:val="255"/>
        </w:trPr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DDA158" w14:textId="77777777" w:rsidR="00E2651F" w:rsidRPr="00AD23CB" w:rsidRDefault="00E2651F" w:rsidP="00105C1E">
            <w:pPr>
              <w:spacing w:line="0" w:lineRule="atLeas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837114" w14:textId="77777777" w:rsidR="00E2651F" w:rsidRPr="00AD23CB" w:rsidRDefault="00E2651F" w:rsidP="00105C1E">
            <w:pPr>
              <w:spacing w:line="0" w:lineRule="atLeas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95EA61" w14:textId="77777777" w:rsidR="00E2651F" w:rsidRPr="00AD23CB" w:rsidRDefault="00E2651F" w:rsidP="00105C1E">
            <w:pPr>
              <w:spacing w:line="0" w:lineRule="atLeas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E2651F" w:rsidRPr="00C21B6E" w14:paraId="7C76A3D1" w14:textId="77777777" w:rsidTr="00105C1E">
        <w:trPr>
          <w:trHeight w:val="1014"/>
        </w:trPr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3ABAD8" w14:textId="77777777" w:rsidR="00E2651F" w:rsidRPr="00AD23CB" w:rsidRDefault="00E2651F" w:rsidP="00105C1E">
            <w:pPr>
              <w:spacing w:line="0" w:lineRule="atLeast"/>
              <w:rPr>
                <w:rFonts w:ascii="Times New Roman" w:eastAsia="游ゴシック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i/>
                <w:iCs/>
                <w:color w:val="000000"/>
                <w:sz w:val="20"/>
                <w:szCs w:val="20"/>
              </w:rPr>
              <w:t>Sukumo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1EB930" w14:textId="77777777" w:rsidR="00E2651F" w:rsidRPr="00AD23CB" w:rsidRDefault="00E2651F" w:rsidP="00105C1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Dilution with physiological saline (cell count in original sample)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B337F6" w14:textId="77777777" w:rsidR="00E2651F" w:rsidRPr="00AD23CB" w:rsidRDefault="00E2651F" w:rsidP="00105C1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Exposed to wood ash extract at 55 °C for 30 min</w:t>
            </w:r>
          </w:p>
        </w:tc>
      </w:tr>
      <w:tr w:rsidR="00E2651F" w:rsidRPr="00C21B6E" w14:paraId="3BFD4BD9" w14:textId="77777777" w:rsidTr="00105C1E">
        <w:trPr>
          <w:trHeight w:val="88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7785C1" w14:textId="77777777" w:rsidR="00E2651F" w:rsidRPr="00AD23CB" w:rsidRDefault="00E2651F" w:rsidP="00105C1E">
            <w:pPr>
              <w:spacing w:line="0" w:lineRule="atLeas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Bacterial count in 0.5 g/5 mL suspension (CFU/ mL physiological saline or wood ash extract)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32EA0" w14:textId="77777777" w:rsidR="00E2651F" w:rsidRPr="00AD23CB" w:rsidRDefault="00E2651F" w:rsidP="00105C1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 × 10</w:t>
            </w: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0B785" w14:textId="77777777" w:rsidR="00E2651F" w:rsidRPr="00AD23CB" w:rsidRDefault="00E2651F" w:rsidP="00105C1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 × 10</w:t>
            </w: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5 </w:t>
            </w:r>
          </w:p>
        </w:tc>
      </w:tr>
      <w:tr w:rsidR="00E2651F" w:rsidRPr="00C21B6E" w14:paraId="3A01B107" w14:textId="77777777" w:rsidTr="00105C1E">
        <w:trPr>
          <w:trHeight w:val="6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539833" w14:textId="77777777" w:rsidR="00E2651F" w:rsidRPr="00AD23CB" w:rsidRDefault="00E2651F" w:rsidP="00105C1E">
            <w:pPr>
              <w:spacing w:line="0" w:lineRule="atLeas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Expected bacterial count in fermentation fluid (CFU/ mL)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2CA99" w14:textId="77777777" w:rsidR="00E2651F" w:rsidRPr="00AD23CB" w:rsidRDefault="00E2651F" w:rsidP="00105C1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 × 10</w:t>
            </w: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5</w:t>
            </w: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322FB" w14:textId="77777777" w:rsidR="00E2651F" w:rsidRPr="00AD23CB" w:rsidRDefault="00E2651F" w:rsidP="00105C1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 × 10</w:t>
            </w: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5 </w:t>
            </w:r>
          </w:p>
        </w:tc>
      </w:tr>
      <w:tr w:rsidR="00E2651F" w:rsidRPr="00C21B6E" w14:paraId="5C67E3C6" w14:textId="77777777" w:rsidTr="00105C1E">
        <w:trPr>
          <w:trHeight w:val="390"/>
        </w:trPr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13C12" w14:textId="77777777" w:rsidR="00E2651F" w:rsidRPr="00AD23CB" w:rsidRDefault="00E2651F" w:rsidP="00105C1E">
            <w:pPr>
              <w:spacing w:line="0" w:lineRule="atLeas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Change from original count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A7945" w14:textId="77777777" w:rsidR="00E2651F" w:rsidRPr="00AD23CB" w:rsidRDefault="00E2651F" w:rsidP="00105C1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B3A48" w14:textId="77777777" w:rsidR="00E2651F" w:rsidRPr="00AD23CB" w:rsidRDefault="00E2651F" w:rsidP="00105C1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D23C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105%</w:t>
            </w:r>
          </w:p>
        </w:tc>
      </w:tr>
    </w:tbl>
    <w:p w14:paraId="189A1A71" w14:textId="77777777" w:rsidR="00E2651F" w:rsidRPr="00C21B6E" w:rsidRDefault="00E2651F" w:rsidP="00E2651F">
      <w:pPr>
        <w:rPr>
          <w:szCs w:val="21"/>
        </w:rPr>
      </w:pPr>
    </w:p>
    <w:p w14:paraId="18BCD882" w14:textId="4E8236FA" w:rsidR="00E2651F" w:rsidRDefault="00E2651F">
      <w:pPr>
        <w:sectPr w:rsidR="00E2651F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26CDED66" w14:textId="6241FCDC" w:rsidR="005B35E0" w:rsidRDefault="00016AC7">
      <w:r>
        <w:rPr>
          <w:noProof/>
        </w:rPr>
        <w:lastRenderedPageBreak/>
        <w:drawing>
          <wp:inline distT="0" distB="0" distL="0" distR="0" wp14:anchorId="188E5F0A" wp14:editId="19D440A0">
            <wp:extent cx="5229225" cy="4218139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950" cy="4227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F7064" w14:textId="25205F6C" w:rsidR="005B35E0" w:rsidRPr="00AD23CB" w:rsidRDefault="005B35E0" w:rsidP="005B35E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D23CB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</w:t>
      </w:r>
      <w:r w:rsidRPr="00AD23C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upplementary Fig. </w:t>
      </w:r>
      <w:r w:rsidR="00D35FCB" w:rsidRPr="00AD23C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</w:t>
      </w:r>
      <w:r w:rsidRPr="00AD23C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1.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Changes in redox potential (ORP) and pH from day 1 to day 70 (A) and dyeing results from day 5 to day 72 </w:t>
      </w:r>
      <w:r w:rsidRPr="00AD23CB">
        <w:rPr>
          <w:rFonts w:ascii="Times New Roman" w:hAnsi="Times New Roman" w:cs="Times New Roman"/>
          <w:sz w:val="20"/>
          <w:szCs w:val="20"/>
        </w:rPr>
        <w:t xml:space="preserve">of Experiment 1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with </w:t>
      </w:r>
      <w:r w:rsidRPr="00AD23CB">
        <w:rPr>
          <w:rFonts w:ascii="Times New Roman" w:hAnsi="Times New Roman" w:cs="Times New Roman"/>
          <w:sz w:val="20"/>
          <w:szCs w:val="20"/>
        </w:rPr>
        <w:t xml:space="preserve">(LP) and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without (control) </w:t>
      </w:r>
      <w:r w:rsidRPr="00AD23CB">
        <w:rPr>
          <w:rFonts w:ascii="Times New Roman" w:hAnsi="Times New Roman" w:cs="Times New Roman"/>
          <w:i/>
          <w:iCs/>
          <w:sz w:val="20"/>
          <w:szCs w:val="20"/>
        </w:rPr>
        <w:t>Indigofera tinctoria</w:t>
      </w:r>
      <w:r w:rsidRPr="00AD23CB">
        <w:rPr>
          <w:rFonts w:ascii="Times New Roman" w:hAnsi="Times New Roman" w:cs="Times New Roman"/>
          <w:sz w:val="20"/>
          <w:szCs w:val="20"/>
        </w:rPr>
        <w:t xml:space="preserve">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>leaf powder</w:t>
      </w:r>
      <w:r w:rsidRPr="00AD23CB">
        <w:rPr>
          <w:rFonts w:ascii="Times New Roman" w:hAnsi="Times New Roman" w:cs="Times New Roman"/>
          <w:sz w:val="20"/>
          <w:szCs w:val="20"/>
        </w:rPr>
        <w:t>.</w:t>
      </w:r>
    </w:p>
    <w:p w14:paraId="6067874A" w14:textId="52481936" w:rsidR="005B35E0" w:rsidRDefault="005B35E0" w:rsidP="005B35E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2FC1D63" w14:textId="7A075929" w:rsidR="005B35E0" w:rsidRDefault="00D35FCB" w:rsidP="005B35E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2486990F" wp14:editId="73BD98EA">
            <wp:extent cx="3219450" cy="4326874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654" cy="434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EC1CA" w14:textId="32E8B2FF" w:rsidR="005B35E0" w:rsidRPr="00AD23CB" w:rsidRDefault="005B35E0" w:rsidP="005B35E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D23CB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AD23CB">
        <w:rPr>
          <w:rFonts w:ascii="Times New Roman" w:hAnsi="Times New Roman" w:cs="Times New Roman"/>
          <w:b/>
          <w:bCs/>
          <w:sz w:val="20"/>
          <w:szCs w:val="20"/>
        </w:rPr>
        <w:t xml:space="preserve">upplementary Fig. </w:t>
      </w:r>
      <w:r w:rsidR="00D35FCB" w:rsidRPr="00AD23CB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AD23CB">
        <w:rPr>
          <w:rFonts w:ascii="Times New Roman" w:hAnsi="Times New Roman" w:cs="Times New Roman"/>
          <w:b/>
          <w:bCs/>
          <w:sz w:val="20"/>
          <w:szCs w:val="20"/>
        </w:rPr>
        <w:t>2.</w:t>
      </w:r>
      <w:r w:rsidRPr="00AD23CB">
        <w:rPr>
          <w:rFonts w:ascii="Times New Roman" w:hAnsi="Times New Roman" w:cs="Times New Roman"/>
          <w:sz w:val="20"/>
          <w:szCs w:val="20"/>
        </w:rPr>
        <w:t xml:space="preserve"> Relative abundance (%) of bacterial constituents based on 16S rRNA analysis (≥2.0% in sample) in leaf powders 1 (LP1) and 2 (LP2).</w:t>
      </w:r>
    </w:p>
    <w:p w14:paraId="428D5F97" w14:textId="77777777" w:rsidR="005B35E0" w:rsidRDefault="005B35E0" w:rsidP="005B35E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6FE3841" w14:textId="77777777" w:rsidR="00D35FCB" w:rsidRDefault="00D35FCB" w:rsidP="005B35E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6F168AA0" wp14:editId="36AC4AEF">
            <wp:extent cx="4267200" cy="4416087"/>
            <wp:effectExtent l="0" t="0" r="0" b="381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239" cy="4431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2A286" w14:textId="2D466721" w:rsidR="005B35E0" w:rsidRPr="00AD23CB" w:rsidRDefault="005B35E0" w:rsidP="005B35E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D23CB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AD23CB">
        <w:rPr>
          <w:rFonts w:ascii="Times New Roman" w:hAnsi="Times New Roman" w:cs="Times New Roman"/>
          <w:b/>
          <w:bCs/>
          <w:sz w:val="20"/>
          <w:szCs w:val="20"/>
        </w:rPr>
        <w:t xml:space="preserve">upplementary Fig. </w:t>
      </w:r>
      <w:r w:rsidR="00D35FCB" w:rsidRPr="00AD23CB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AD23CB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D35FCB" w:rsidRPr="00AD23CB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23CB">
        <w:rPr>
          <w:rFonts w:ascii="Times New Roman" w:hAnsi="Times New Roman" w:cs="Times New Roman"/>
          <w:sz w:val="20"/>
          <w:szCs w:val="20"/>
        </w:rPr>
        <w:t xml:space="preserve">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Changes in redox potential (ORP) and pH from day 1 to day 62 (A) and dyeing results from day 5 to day 31 </w:t>
      </w:r>
      <w:r w:rsidRPr="00AD23CB">
        <w:rPr>
          <w:rFonts w:ascii="Times New Roman" w:hAnsi="Times New Roman" w:cs="Times New Roman"/>
          <w:sz w:val="20"/>
          <w:szCs w:val="20"/>
        </w:rPr>
        <w:t xml:space="preserve">of Experiment 2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with </w:t>
      </w:r>
      <w:r w:rsidRPr="00AD23CB">
        <w:rPr>
          <w:rFonts w:ascii="Times New Roman" w:hAnsi="Times New Roman" w:cs="Times New Roman"/>
          <w:sz w:val="20"/>
          <w:szCs w:val="20"/>
        </w:rPr>
        <w:t xml:space="preserve">(LP) and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without (control) </w:t>
      </w:r>
      <w:r w:rsidRPr="00AD23CB">
        <w:rPr>
          <w:rFonts w:ascii="Times New Roman" w:hAnsi="Times New Roman" w:cs="Times New Roman"/>
          <w:i/>
          <w:iCs/>
          <w:sz w:val="20"/>
          <w:szCs w:val="20"/>
        </w:rPr>
        <w:t>Indigofera tinctoria</w:t>
      </w:r>
      <w:r w:rsidRPr="00AD23CB">
        <w:rPr>
          <w:rFonts w:ascii="Times New Roman" w:hAnsi="Times New Roman" w:cs="Times New Roman"/>
          <w:sz w:val="20"/>
          <w:szCs w:val="20"/>
        </w:rPr>
        <w:t xml:space="preserve">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>leaf powder</w:t>
      </w:r>
      <w:r w:rsidRPr="00AD23CB">
        <w:rPr>
          <w:rFonts w:ascii="Times New Roman" w:hAnsi="Times New Roman" w:cs="Times New Roman"/>
          <w:sz w:val="20"/>
          <w:szCs w:val="20"/>
        </w:rPr>
        <w:t>.</w:t>
      </w:r>
    </w:p>
    <w:p w14:paraId="2821D316" w14:textId="602B9C96" w:rsidR="005B35E0" w:rsidRPr="00D35FCB" w:rsidRDefault="00D35FCB" w:rsidP="005B35E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C83DB99" wp14:editId="4CC167E4">
            <wp:extent cx="4229100" cy="4349154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893" cy="4364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BB5C1" w14:textId="5F9D36A6" w:rsidR="005B35E0" w:rsidRPr="00AD23CB" w:rsidRDefault="005B35E0" w:rsidP="005B35E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D23CB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AD23CB">
        <w:rPr>
          <w:rFonts w:ascii="Times New Roman" w:hAnsi="Times New Roman" w:cs="Times New Roman"/>
          <w:b/>
          <w:bCs/>
          <w:sz w:val="20"/>
          <w:szCs w:val="20"/>
        </w:rPr>
        <w:t xml:space="preserve">upplementary Fig. </w:t>
      </w:r>
      <w:r w:rsidR="00D35FCB" w:rsidRPr="00AD23CB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AD23CB">
        <w:rPr>
          <w:rFonts w:ascii="Times New Roman" w:hAnsi="Times New Roman" w:cs="Times New Roman"/>
          <w:b/>
          <w:bCs/>
          <w:sz w:val="20"/>
          <w:szCs w:val="20"/>
        </w:rPr>
        <w:t>4.</w:t>
      </w:r>
      <w:r w:rsidRPr="00AD23CB">
        <w:rPr>
          <w:rFonts w:ascii="Times New Roman" w:hAnsi="Times New Roman" w:cs="Times New Roman"/>
          <w:sz w:val="20"/>
          <w:szCs w:val="20"/>
        </w:rPr>
        <w:t xml:space="preserve">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Changes in redox potential (ORP) and pH from day 1 to day 75 (A) and dyeing results from day 4 to day 95 </w:t>
      </w:r>
      <w:r w:rsidRPr="00AD23CB">
        <w:rPr>
          <w:rFonts w:ascii="Times New Roman" w:hAnsi="Times New Roman" w:cs="Times New Roman"/>
          <w:sz w:val="20"/>
          <w:szCs w:val="20"/>
        </w:rPr>
        <w:t xml:space="preserve">of Experiment 3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with </w:t>
      </w:r>
      <w:r w:rsidRPr="00AD23CB">
        <w:rPr>
          <w:rFonts w:ascii="Times New Roman" w:hAnsi="Times New Roman" w:cs="Times New Roman"/>
          <w:sz w:val="20"/>
          <w:szCs w:val="20"/>
        </w:rPr>
        <w:t xml:space="preserve">(LP) and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without (control) </w:t>
      </w:r>
      <w:r w:rsidRPr="00AD23CB">
        <w:rPr>
          <w:rFonts w:ascii="Times New Roman" w:hAnsi="Times New Roman" w:cs="Times New Roman"/>
          <w:i/>
          <w:iCs/>
          <w:sz w:val="20"/>
          <w:szCs w:val="20"/>
        </w:rPr>
        <w:t>Indigofera tinctoria</w:t>
      </w:r>
      <w:r w:rsidRPr="00AD23CB">
        <w:rPr>
          <w:rFonts w:ascii="Times New Roman" w:hAnsi="Times New Roman" w:cs="Times New Roman"/>
          <w:sz w:val="20"/>
          <w:szCs w:val="20"/>
        </w:rPr>
        <w:t xml:space="preserve">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>leaf powder</w:t>
      </w:r>
      <w:r w:rsidRPr="00AD23CB">
        <w:rPr>
          <w:rFonts w:ascii="Times New Roman" w:hAnsi="Times New Roman" w:cs="Times New Roman"/>
          <w:sz w:val="20"/>
          <w:szCs w:val="20"/>
        </w:rPr>
        <w:t>.</w:t>
      </w:r>
    </w:p>
    <w:p w14:paraId="7CBFC6BA" w14:textId="6D0FBF41" w:rsidR="00D35FCB" w:rsidRDefault="00D35FCB" w:rsidP="00D35FC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73DE849" wp14:editId="29D1B4BF">
            <wp:extent cx="8754745" cy="3335020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4745" cy="333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9BCA0" w14:textId="77777777" w:rsidR="00D35FCB" w:rsidRDefault="00D35FCB" w:rsidP="00D35FC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3075A9C" w14:textId="1028FF7A" w:rsidR="00D35FCB" w:rsidRPr="00AD23CB" w:rsidRDefault="00D35FCB" w:rsidP="00D35FCB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D23CB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AD23CB">
        <w:rPr>
          <w:rFonts w:ascii="Times New Roman" w:hAnsi="Times New Roman" w:cs="Times New Roman"/>
          <w:b/>
          <w:bCs/>
          <w:sz w:val="20"/>
          <w:szCs w:val="20"/>
        </w:rPr>
        <w:t xml:space="preserve">upplementary Fig. S5. </w:t>
      </w:r>
      <w:r w:rsidRPr="00AD23CB">
        <w:rPr>
          <w:rFonts w:ascii="Times New Roman" w:hAnsi="Times New Roman" w:cs="Times New Roman"/>
          <w:sz w:val="20"/>
          <w:szCs w:val="20"/>
        </w:rPr>
        <w:t xml:space="preserve">Changes in observed OTUs at 18512 sample depth varying with </w:t>
      </w:r>
      <w:r w:rsidRPr="00AD23CB">
        <w:rPr>
          <w:rFonts w:ascii="Times New Roman" w:hAnsi="Times New Roman" w:cs="Times New Roman"/>
          <w:i/>
          <w:iCs/>
          <w:sz w:val="20"/>
          <w:szCs w:val="20"/>
        </w:rPr>
        <w:t xml:space="preserve">sukumo </w:t>
      </w:r>
      <w:r w:rsidRPr="00AD23CB">
        <w:rPr>
          <w:rFonts w:ascii="Times New Roman" w:hAnsi="Times New Roman" w:cs="Times New Roman"/>
          <w:sz w:val="20"/>
          <w:szCs w:val="20"/>
        </w:rPr>
        <w:t xml:space="preserve">fermentation period in Experiment 2 (A) and Experiment 3 (B) indigo fermentation batches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with </w:t>
      </w:r>
      <w:r w:rsidRPr="00AD23CB">
        <w:rPr>
          <w:rFonts w:ascii="Times New Roman" w:hAnsi="Times New Roman" w:cs="Times New Roman"/>
          <w:sz w:val="20"/>
          <w:szCs w:val="20"/>
        </w:rPr>
        <w:t xml:space="preserve">(LP) and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without (control) </w:t>
      </w:r>
      <w:r w:rsidRPr="00AD23CB">
        <w:rPr>
          <w:rFonts w:ascii="Times New Roman" w:hAnsi="Times New Roman" w:cs="Times New Roman"/>
          <w:i/>
          <w:iCs/>
          <w:sz w:val="20"/>
          <w:szCs w:val="20"/>
        </w:rPr>
        <w:t>Indigofera tinctoria</w:t>
      </w:r>
      <w:r w:rsidRPr="00AD23CB">
        <w:rPr>
          <w:rFonts w:ascii="Times New Roman" w:hAnsi="Times New Roman" w:cs="Times New Roman"/>
          <w:sz w:val="20"/>
          <w:szCs w:val="20"/>
        </w:rPr>
        <w:t xml:space="preserve">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>leaf powder</w:t>
      </w:r>
      <w:r w:rsidRPr="00AD23CB">
        <w:rPr>
          <w:rFonts w:ascii="Times New Roman" w:hAnsi="Times New Roman" w:cs="Times New Roman"/>
          <w:sz w:val="20"/>
          <w:szCs w:val="20"/>
        </w:rPr>
        <w:t>. Analysis was performed using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Divisive Amplicon Algorithm (DADA2) and depended on the fermentation period.</w:t>
      </w:r>
    </w:p>
    <w:p w14:paraId="7C2BFA12" w14:textId="0DA4FC85" w:rsidR="00D35FCB" w:rsidRDefault="00D35FCB" w:rsidP="00D35FCB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D78366A" w14:textId="3AE5BFE2" w:rsidR="00D35FCB" w:rsidRDefault="00D35FCB" w:rsidP="00D35FCB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AFF1DDE" w14:textId="77777777" w:rsidR="00D35FCB" w:rsidRDefault="00D35FCB" w:rsidP="00D35FCB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EFF7084" w14:textId="47BFED30" w:rsidR="00D35FCB" w:rsidRDefault="00D35FCB" w:rsidP="00D35FCB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BB6EC3" wp14:editId="4896E7D7">
                <wp:simplePos x="0" y="0"/>
                <wp:positionH relativeFrom="column">
                  <wp:posOffset>4358640</wp:posOffset>
                </wp:positionH>
                <wp:positionV relativeFrom="paragraph">
                  <wp:posOffset>53340</wp:posOffset>
                </wp:positionV>
                <wp:extent cx="3952875" cy="2695575"/>
                <wp:effectExtent l="0" t="0" r="9525" b="9525"/>
                <wp:wrapNone/>
                <wp:docPr id="26" name="テキスト ボック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2875" cy="2695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0D0F43" w14:textId="5495EF36" w:rsidR="00D35FCB" w:rsidRDefault="00D35FCB"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1706DCE3" wp14:editId="0007781B">
                                  <wp:extent cx="3367792" cy="2447925"/>
                                  <wp:effectExtent l="0" t="0" r="0" b="0"/>
                                  <wp:docPr id="24" name="図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88238" cy="24627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7BB6EC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6" o:spid="_x0000_s1026" type="#_x0000_t202" style="position:absolute;left:0;text-align:left;margin-left:343.2pt;margin-top:4.2pt;width:311.25pt;height:212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" fillcolor="white [3201]" stroked="f" strokeweight=".5pt">
                <v:textbox>
                  <w:txbxContent>
                    <w:p w14:paraId="7F0D0F43" w14:textId="5495EF36" w:rsidR="00D35FCB" w:rsidRDefault="00D35FCB">
                      <w:r>
                        <w:rPr>
                          <w:rFonts w:ascii="Times New Roman" w:hAnsi="Times New Roman" w:cs="Times New Roman"/>
                          <w:b/>
                          <w:bCs/>
                          <w:noProof/>
                        </w:rPr>
                        <w:drawing>
                          <wp:inline distT="0" distB="0" distL="0" distR="0" wp14:anchorId="1706DCE3" wp14:editId="0007781B">
                            <wp:extent cx="3367792" cy="2447925"/>
                            <wp:effectExtent l="0" t="0" r="0" b="0"/>
                            <wp:docPr id="24" name="図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88238" cy="24627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B1C7A3E" wp14:editId="19AAFDCD">
            <wp:extent cx="3571875" cy="2728059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5538" cy="2746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9F820" w14:textId="7E5EFC7A" w:rsidR="00D35FCB" w:rsidRDefault="00D35FCB" w:rsidP="00D35FCB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1893726" w14:textId="3742FCFB" w:rsidR="00D35FCB" w:rsidRDefault="00D35FCB" w:rsidP="00D35FCB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E2577DB" w14:textId="17B6B0A4" w:rsidR="00D35FCB" w:rsidRPr="00AD23CB" w:rsidRDefault="00D35FCB" w:rsidP="00D35FCB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D23CB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AD23CB">
        <w:rPr>
          <w:rFonts w:ascii="Times New Roman" w:hAnsi="Times New Roman" w:cs="Times New Roman"/>
          <w:b/>
          <w:bCs/>
          <w:sz w:val="20"/>
          <w:szCs w:val="20"/>
        </w:rPr>
        <w:t xml:space="preserve">upplementary Fig. S6. </w:t>
      </w:r>
      <w:r w:rsidRPr="00AD23CB">
        <w:rPr>
          <w:rFonts w:ascii="Times New Roman" w:hAnsi="Times New Roman" w:cs="Times New Roman"/>
          <w:sz w:val="20"/>
          <w:szCs w:val="20"/>
        </w:rPr>
        <w:t xml:space="preserve">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>Principal coordinate analysis (</w:t>
      </w:r>
      <w:proofErr w:type="spellStart"/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>PCoA</w:t>
      </w:r>
      <w:proofErr w:type="spellEnd"/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using Bray-Curtis dissimilarity matrix on Experiment 2 (A) and Experiment 3 (B). Triangles and circles indicate samples with (LP) and without (control) </w:t>
      </w:r>
      <w:r w:rsidRPr="00AD23CB">
        <w:rPr>
          <w:rFonts w:ascii="Times New Roman" w:hAnsi="Times New Roman" w:cs="Times New Roman"/>
          <w:i/>
          <w:iCs/>
          <w:sz w:val="20"/>
          <w:szCs w:val="20"/>
        </w:rPr>
        <w:t>Indigofera tinctoria</w:t>
      </w:r>
      <w:r w:rsidRPr="00AD23CB">
        <w:rPr>
          <w:rFonts w:ascii="Times New Roman" w:hAnsi="Times New Roman" w:cs="Times New Roman"/>
          <w:sz w:val="20"/>
          <w:szCs w:val="20"/>
        </w:rPr>
        <w:t xml:space="preserve"> </w:t>
      </w:r>
      <w:r w:rsidRPr="00AD23CB">
        <w:rPr>
          <w:rFonts w:ascii="Times New Roman" w:hAnsi="Times New Roman" w:cs="Times New Roman"/>
          <w:color w:val="000000" w:themeColor="text1"/>
          <w:sz w:val="20"/>
          <w:szCs w:val="20"/>
        </w:rPr>
        <w:t>leaf powder, respectively.</w:t>
      </w:r>
    </w:p>
    <w:p w14:paraId="2B3C6BDC" w14:textId="77777777" w:rsidR="005B35E0" w:rsidRPr="00D35FCB" w:rsidRDefault="005B35E0" w:rsidP="005B35E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5B35E0" w:rsidRPr="00D35FCB" w:rsidSect="005B35E0">
      <w:pgSz w:w="16838" w:h="11906" w:orient="landscape" w:code="9"/>
      <w:pgMar w:top="1701" w:right="1985" w:bottom="1701" w:left="170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CADD64" w14:textId="77777777" w:rsidR="00333EFA" w:rsidRDefault="00333EFA" w:rsidP="00E2651F">
      <w:r>
        <w:separator/>
      </w:r>
    </w:p>
  </w:endnote>
  <w:endnote w:type="continuationSeparator" w:id="0">
    <w:p w14:paraId="1B733CAB" w14:textId="77777777" w:rsidR="00333EFA" w:rsidRDefault="00333EFA" w:rsidP="00E26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F064C8" w14:textId="77777777" w:rsidR="00333EFA" w:rsidRDefault="00333EFA" w:rsidP="00E2651F">
      <w:r>
        <w:separator/>
      </w:r>
    </w:p>
  </w:footnote>
  <w:footnote w:type="continuationSeparator" w:id="0">
    <w:p w14:paraId="330DCC14" w14:textId="77777777" w:rsidR="00333EFA" w:rsidRDefault="00333EFA" w:rsidP="00E265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5E0"/>
    <w:rsid w:val="00016AC7"/>
    <w:rsid w:val="00320F2F"/>
    <w:rsid w:val="00333EFA"/>
    <w:rsid w:val="005B35E0"/>
    <w:rsid w:val="0081757E"/>
    <w:rsid w:val="00983BB7"/>
    <w:rsid w:val="00AD23CB"/>
    <w:rsid w:val="00B113FA"/>
    <w:rsid w:val="00B4306D"/>
    <w:rsid w:val="00D35FCB"/>
    <w:rsid w:val="00E2651F"/>
    <w:rsid w:val="00F20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EBB733"/>
  <w15:chartTrackingRefBased/>
  <w15:docId w15:val="{E50C087F-435C-4322-B9E9-0EA589568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35E0"/>
    <w:rPr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5B35E0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E2651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2651F"/>
    <w:rPr>
      <w:kern w:val="0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E2651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2651F"/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62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0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i.yumoto@aist.go.jp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湯本勳</dc:creator>
  <cp:keywords/>
  <dc:description/>
  <cp:lastModifiedBy>湯本勳</cp:lastModifiedBy>
  <cp:revision>7</cp:revision>
  <dcterms:created xsi:type="dcterms:W3CDTF">2021-04-14T02:11:00Z</dcterms:created>
  <dcterms:modified xsi:type="dcterms:W3CDTF">2021-04-19T08:19:00Z</dcterms:modified>
</cp:coreProperties>
</file>