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8B4B11" w14:textId="77777777" w:rsidR="00C0544B" w:rsidRPr="009F2EE7" w:rsidRDefault="00C0544B" w:rsidP="00C0544B">
      <w:pPr>
        <w:spacing w:line="360" w:lineRule="auto"/>
      </w:pPr>
      <w:r w:rsidRPr="3A94F52E">
        <w:t xml:space="preserve">Supplementary Table 2: </w:t>
      </w:r>
      <w:proofErr w:type="spellStart"/>
      <w:r w:rsidRPr="3A94F52E">
        <w:t>MSigDB</w:t>
      </w:r>
      <w:proofErr w:type="spellEnd"/>
      <w:r w:rsidRPr="3A94F52E">
        <w:t xml:space="preserve"> gene set information for Hallmark Oxidative Phosphorylation</w:t>
      </w:r>
    </w:p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1980"/>
        <w:gridCol w:w="7380"/>
      </w:tblGrid>
      <w:tr w:rsidR="00C0544B" w14:paraId="0E3FECFF" w14:textId="77777777" w:rsidTr="00CD1EAB">
        <w:trPr>
          <w:trHeight w:val="285"/>
        </w:trPr>
        <w:tc>
          <w:tcPr>
            <w:tcW w:w="1980" w:type="dxa"/>
          </w:tcPr>
          <w:p w14:paraId="0BCB95F5" w14:textId="77777777" w:rsidR="00C0544B" w:rsidRDefault="00C0544B" w:rsidP="00CD1EAB">
            <w:pPr>
              <w:rPr>
                <w:rFonts w:ascii="Aptos Narrow" w:eastAsia="Aptos Narrow" w:hAnsi="Aptos Narrow" w:cs="Aptos Narrow"/>
                <w:b/>
                <w:bCs/>
                <w:color w:val="000000" w:themeColor="text1"/>
              </w:rPr>
            </w:pPr>
            <w:r w:rsidRPr="3A94F52E">
              <w:rPr>
                <w:rFonts w:ascii="Aptos Narrow" w:eastAsia="Aptos Narrow" w:hAnsi="Aptos Narrow" w:cs="Aptos Narrow"/>
                <w:b/>
                <w:bCs/>
                <w:color w:val="000000" w:themeColor="text1"/>
                <w:sz w:val="20"/>
                <w:szCs w:val="20"/>
              </w:rPr>
              <w:t>Column1</w:t>
            </w:r>
          </w:p>
        </w:tc>
        <w:tc>
          <w:tcPr>
            <w:tcW w:w="7380" w:type="dxa"/>
          </w:tcPr>
          <w:p w14:paraId="1C44961F" w14:textId="77777777" w:rsidR="00C0544B" w:rsidRDefault="00C0544B" w:rsidP="00CD1EAB">
            <w:pPr>
              <w:rPr>
                <w:rFonts w:ascii="Aptos Narrow" w:eastAsia="Aptos Narrow" w:hAnsi="Aptos Narrow" w:cs="Aptos Narrow"/>
                <w:b/>
                <w:bCs/>
                <w:color w:val="000000" w:themeColor="text1"/>
              </w:rPr>
            </w:pPr>
            <w:r w:rsidRPr="3A94F52E">
              <w:rPr>
                <w:rFonts w:ascii="Aptos Narrow" w:eastAsia="Aptos Narrow" w:hAnsi="Aptos Narrow" w:cs="Aptos Narrow"/>
                <w:b/>
                <w:bCs/>
                <w:color w:val="000000" w:themeColor="text1"/>
                <w:sz w:val="20"/>
                <w:szCs w:val="20"/>
              </w:rPr>
              <w:t>Column2</w:t>
            </w:r>
          </w:p>
        </w:tc>
      </w:tr>
      <w:tr w:rsidR="00C0544B" w14:paraId="2A802184" w14:textId="77777777" w:rsidTr="00CD1EAB">
        <w:trPr>
          <w:trHeight w:val="285"/>
        </w:trPr>
        <w:tc>
          <w:tcPr>
            <w:tcW w:w="1980" w:type="dxa"/>
          </w:tcPr>
          <w:p w14:paraId="45739BEC" w14:textId="77777777" w:rsidR="00C0544B" w:rsidRDefault="00C0544B" w:rsidP="00CD1EAB">
            <w:pPr>
              <w:rPr>
                <w:rFonts w:ascii="Aptos Narrow" w:eastAsia="Aptos Narrow" w:hAnsi="Aptos Narrow" w:cs="Aptos Narrow"/>
                <w:color w:val="000000" w:themeColor="text1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>STANDARD_NAME</w:t>
            </w:r>
          </w:p>
        </w:tc>
        <w:tc>
          <w:tcPr>
            <w:tcW w:w="7380" w:type="dxa"/>
          </w:tcPr>
          <w:p w14:paraId="7F3189CB" w14:textId="77777777" w:rsidR="00C0544B" w:rsidRDefault="00C0544B" w:rsidP="00CD1EAB">
            <w:pPr>
              <w:rPr>
                <w:rFonts w:ascii="Aptos Narrow" w:eastAsia="Aptos Narrow" w:hAnsi="Aptos Narrow" w:cs="Aptos Narrow"/>
                <w:color w:val="000000" w:themeColor="text1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>HALLMARK_OXIDATIVE_PHOSPHORYLATION</w:t>
            </w:r>
          </w:p>
        </w:tc>
      </w:tr>
      <w:tr w:rsidR="00C0544B" w14:paraId="5412E877" w14:textId="77777777" w:rsidTr="00CD1EAB">
        <w:trPr>
          <w:trHeight w:val="285"/>
        </w:trPr>
        <w:tc>
          <w:tcPr>
            <w:tcW w:w="1980" w:type="dxa"/>
          </w:tcPr>
          <w:p w14:paraId="109286AB" w14:textId="77777777" w:rsidR="00C0544B" w:rsidRDefault="00C0544B" w:rsidP="00CD1EAB">
            <w:pPr>
              <w:rPr>
                <w:rFonts w:ascii="Aptos Narrow" w:eastAsia="Aptos Narrow" w:hAnsi="Aptos Narrow" w:cs="Aptos Narrow"/>
                <w:color w:val="000000" w:themeColor="text1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>SYSTEMATIC_NAME</w:t>
            </w:r>
          </w:p>
        </w:tc>
        <w:tc>
          <w:tcPr>
            <w:tcW w:w="7380" w:type="dxa"/>
          </w:tcPr>
          <w:p w14:paraId="60450D0F" w14:textId="77777777" w:rsidR="00C0544B" w:rsidRDefault="00C0544B" w:rsidP="00CD1EAB">
            <w:pPr>
              <w:rPr>
                <w:rFonts w:ascii="Aptos Narrow" w:eastAsia="Aptos Narrow" w:hAnsi="Aptos Narrow" w:cs="Aptos Narrow"/>
                <w:color w:val="000000" w:themeColor="text1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>M5936</w:t>
            </w:r>
          </w:p>
        </w:tc>
      </w:tr>
      <w:tr w:rsidR="00C0544B" w14:paraId="4A0FE324" w14:textId="77777777" w:rsidTr="00CD1EAB">
        <w:trPr>
          <w:trHeight w:val="285"/>
        </w:trPr>
        <w:tc>
          <w:tcPr>
            <w:tcW w:w="1980" w:type="dxa"/>
          </w:tcPr>
          <w:p w14:paraId="746D0C45" w14:textId="77777777" w:rsidR="00C0544B" w:rsidRDefault="00C0544B" w:rsidP="00CD1EAB">
            <w:pPr>
              <w:rPr>
                <w:rFonts w:ascii="Aptos Narrow" w:eastAsia="Aptos Narrow" w:hAnsi="Aptos Narrow" w:cs="Aptos Narrow"/>
                <w:color w:val="000000" w:themeColor="text1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>COLLECTION</w:t>
            </w:r>
          </w:p>
        </w:tc>
        <w:tc>
          <w:tcPr>
            <w:tcW w:w="7380" w:type="dxa"/>
          </w:tcPr>
          <w:p w14:paraId="167CBA9D" w14:textId="77777777" w:rsidR="00C0544B" w:rsidRDefault="00C0544B" w:rsidP="00CD1EAB">
            <w:pPr>
              <w:rPr>
                <w:rFonts w:ascii="Aptos Narrow" w:eastAsia="Aptos Narrow" w:hAnsi="Aptos Narrow" w:cs="Aptos Narrow"/>
                <w:color w:val="000000" w:themeColor="text1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>H</w:t>
            </w:r>
          </w:p>
        </w:tc>
      </w:tr>
      <w:tr w:rsidR="00C0544B" w14:paraId="38422F65" w14:textId="77777777" w:rsidTr="00CD1EAB">
        <w:trPr>
          <w:trHeight w:val="720"/>
        </w:trPr>
        <w:tc>
          <w:tcPr>
            <w:tcW w:w="1980" w:type="dxa"/>
          </w:tcPr>
          <w:p w14:paraId="5E89A834" w14:textId="77777777" w:rsidR="00C0544B" w:rsidRDefault="00C0544B" w:rsidP="00CD1EAB">
            <w:pPr>
              <w:rPr>
                <w:rFonts w:ascii="Aptos Narrow" w:eastAsia="Aptos Narrow" w:hAnsi="Aptos Narrow" w:cs="Aptos Narrow"/>
                <w:color w:val="000000" w:themeColor="text1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>MSIGDB_URL</w:t>
            </w:r>
          </w:p>
        </w:tc>
        <w:tc>
          <w:tcPr>
            <w:tcW w:w="7380" w:type="dxa"/>
          </w:tcPr>
          <w:p w14:paraId="6206C1B5" w14:textId="77777777" w:rsidR="00C0544B" w:rsidRDefault="00C0544B" w:rsidP="00CD1EAB">
            <w:pPr>
              <w:rPr>
                <w:sz w:val="24"/>
                <w:szCs w:val="24"/>
              </w:rPr>
            </w:pPr>
            <w:hyperlink r:id="rId4">
              <w:r w:rsidRPr="3A94F52E">
                <w:rPr>
                  <w:rStyle w:val="Hyperlink"/>
                  <w:rFonts w:ascii="Aptos Narrow" w:eastAsia="Aptos Narrow" w:hAnsi="Aptos Narrow" w:cs="Aptos Narrow"/>
                  <w:sz w:val="20"/>
                  <w:szCs w:val="20"/>
                </w:rPr>
                <w:t>https://www.gsea-msigdb.org/gsea/msigdb/human/geneset/HALLMARK_OXIDATIVE_PHOSPHORYLATION</w:t>
              </w:r>
            </w:hyperlink>
          </w:p>
        </w:tc>
      </w:tr>
      <w:tr w:rsidR="00C0544B" w14:paraId="14121FB0" w14:textId="77777777" w:rsidTr="00CD1EAB">
        <w:trPr>
          <w:trHeight w:val="285"/>
        </w:trPr>
        <w:tc>
          <w:tcPr>
            <w:tcW w:w="1980" w:type="dxa"/>
          </w:tcPr>
          <w:p w14:paraId="5E210C15" w14:textId="77777777" w:rsidR="00C0544B" w:rsidRDefault="00C0544B" w:rsidP="00CD1EAB">
            <w:pPr>
              <w:rPr>
                <w:rFonts w:ascii="Aptos Narrow" w:eastAsia="Aptos Narrow" w:hAnsi="Aptos Narrow" w:cs="Aptos Narrow"/>
                <w:color w:val="000000" w:themeColor="text1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>NAMESPACE</w:t>
            </w:r>
          </w:p>
        </w:tc>
        <w:tc>
          <w:tcPr>
            <w:tcW w:w="7380" w:type="dxa"/>
          </w:tcPr>
          <w:p w14:paraId="34D96C07" w14:textId="77777777" w:rsidR="00C0544B" w:rsidRDefault="00C0544B" w:rsidP="00CD1EAB">
            <w:pPr>
              <w:rPr>
                <w:rFonts w:ascii="Aptos Narrow" w:eastAsia="Aptos Narrow" w:hAnsi="Aptos Narrow" w:cs="Aptos Narrow"/>
                <w:color w:val="000000" w:themeColor="text1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>HUMAN_GENE_SYMBOL</w:t>
            </w:r>
          </w:p>
        </w:tc>
      </w:tr>
      <w:tr w:rsidR="00C0544B" w14:paraId="5D6F3037" w14:textId="77777777" w:rsidTr="00CD1EAB">
        <w:trPr>
          <w:trHeight w:val="285"/>
        </w:trPr>
        <w:tc>
          <w:tcPr>
            <w:tcW w:w="1980" w:type="dxa"/>
          </w:tcPr>
          <w:p w14:paraId="16565FEF" w14:textId="77777777" w:rsidR="00C0544B" w:rsidRDefault="00C0544B" w:rsidP="00CD1EAB">
            <w:pPr>
              <w:rPr>
                <w:rFonts w:ascii="Aptos Narrow" w:eastAsia="Aptos Narrow" w:hAnsi="Aptos Narrow" w:cs="Aptos Narrow"/>
                <w:color w:val="000000" w:themeColor="text1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>DESCRIPTION_BRIEF</w:t>
            </w:r>
          </w:p>
        </w:tc>
        <w:tc>
          <w:tcPr>
            <w:tcW w:w="7380" w:type="dxa"/>
          </w:tcPr>
          <w:p w14:paraId="0AAB01C2" w14:textId="77777777" w:rsidR="00C0544B" w:rsidRDefault="00C0544B" w:rsidP="00CD1EAB">
            <w:pPr>
              <w:rPr>
                <w:rFonts w:ascii="Aptos Narrow" w:eastAsia="Aptos Narrow" w:hAnsi="Aptos Narrow" w:cs="Aptos Narrow"/>
                <w:color w:val="000000" w:themeColor="text1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>Genes encoding proteins involved in oxidative phosphorylation.</w:t>
            </w:r>
          </w:p>
        </w:tc>
      </w:tr>
      <w:tr w:rsidR="00C0544B" w14:paraId="0386FE42" w14:textId="77777777" w:rsidTr="00CD1EAB">
        <w:trPr>
          <w:trHeight w:val="285"/>
        </w:trPr>
        <w:tc>
          <w:tcPr>
            <w:tcW w:w="1980" w:type="dxa"/>
          </w:tcPr>
          <w:p w14:paraId="0D99856D" w14:textId="77777777" w:rsidR="00C0544B" w:rsidRDefault="00C0544B" w:rsidP="00CD1EAB">
            <w:pPr>
              <w:rPr>
                <w:rFonts w:ascii="Aptos Narrow" w:eastAsia="Aptos Narrow" w:hAnsi="Aptos Narrow" w:cs="Aptos Narrow"/>
                <w:color w:val="000000" w:themeColor="text1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>PMID</w:t>
            </w:r>
          </w:p>
        </w:tc>
        <w:tc>
          <w:tcPr>
            <w:tcW w:w="7380" w:type="dxa"/>
          </w:tcPr>
          <w:p w14:paraId="55A05919" w14:textId="77777777" w:rsidR="00C0544B" w:rsidRDefault="00C0544B" w:rsidP="00CD1EAB">
            <w:pPr>
              <w:rPr>
                <w:rFonts w:ascii="Aptos Narrow" w:eastAsia="Aptos Narrow" w:hAnsi="Aptos Narrow" w:cs="Aptos Narrow"/>
                <w:color w:val="000000" w:themeColor="text1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>26771021</w:t>
            </w:r>
          </w:p>
        </w:tc>
      </w:tr>
      <w:tr w:rsidR="00C0544B" w14:paraId="4A308D7D" w14:textId="77777777" w:rsidTr="00CD1EAB">
        <w:trPr>
          <w:trHeight w:val="285"/>
        </w:trPr>
        <w:tc>
          <w:tcPr>
            <w:tcW w:w="1980" w:type="dxa"/>
          </w:tcPr>
          <w:p w14:paraId="6CD4EC36" w14:textId="77777777" w:rsidR="00C0544B" w:rsidRDefault="00C0544B" w:rsidP="00CD1EAB">
            <w:pPr>
              <w:rPr>
                <w:rFonts w:ascii="Aptos Narrow" w:eastAsia="Aptos Narrow" w:hAnsi="Aptos Narrow" w:cs="Aptos Narrow"/>
                <w:color w:val="000000" w:themeColor="text1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>AUTHORS</w:t>
            </w:r>
          </w:p>
        </w:tc>
        <w:tc>
          <w:tcPr>
            <w:tcW w:w="7380" w:type="dxa"/>
          </w:tcPr>
          <w:p w14:paraId="3F76C356" w14:textId="77777777" w:rsidR="00C0544B" w:rsidRDefault="00C0544B" w:rsidP="00CD1EAB">
            <w:pPr>
              <w:rPr>
                <w:rFonts w:ascii="Aptos Narrow" w:eastAsia="Aptos Narrow" w:hAnsi="Aptos Narrow" w:cs="Aptos Narrow"/>
                <w:color w:val="000000" w:themeColor="text1"/>
              </w:rPr>
            </w:pPr>
            <w:proofErr w:type="spellStart"/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>Liberzon</w:t>
            </w:r>
            <w:proofErr w:type="spellEnd"/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>A,Birger</w:t>
            </w:r>
            <w:proofErr w:type="spellEnd"/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>C,Thorvaldsdóttir</w:t>
            </w:r>
            <w:proofErr w:type="spellEnd"/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>H,Ghandi</w:t>
            </w:r>
            <w:proofErr w:type="spellEnd"/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>M,Mesirov</w:t>
            </w:r>
            <w:proofErr w:type="spellEnd"/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>JP,Tamayo</w:t>
            </w:r>
            <w:proofErr w:type="spellEnd"/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 xml:space="preserve"> P</w:t>
            </w:r>
          </w:p>
        </w:tc>
      </w:tr>
      <w:tr w:rsidR="00C0544B" w14:paraId="23E3F62B" w14:textId="77777777" w:rsidTr="00CD1EAB">
        <w:trPr>
          <w:trHeight w:val="285"/>
        </w:trPr>
        <w:tc>
          <w:tcPr>
            <w:tcW w:w="1980" w:type="dxa"/>
          </w:tcPr>
          <w:p w14:paraId="43B0C6AE" w14:textId="77777777" w:rsidR="00C0544B" w:rsidRDefault="00C0544B" w:rsidP="00CD1EAB">
            <w:pPr>
              <w:rPr>
                <w:rFonts w:ascii="Aptos Narrow" w:eastAsia="Aptos Narrow" w:hAnsi="Aptos Narrow" w:cs="Aptos Narrow"/>
                <w:color w:val="000000" w:themeColor="text1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>CONTRIBUTOR</w:t>
            </w:r>
          </w:p>
        </w:tc>
        <w:tc>
          <w:tcPr>
            <w:tcW w:w="7380" w:type="dxa"/>
          </w:tcPr>
          <w:p w14:paraId="6FC2EBFB" w14:textId="77777777" w:rsidR="00C0544B" w:rsidRDefault="00C0544B" w:rsidP="00CD1EAB">
            <w:pPr>
              <w:rPr>
                <w:rFonts w:ascii="Aptos Narrow" w:eastAsia="Aptos Narrow" w:hAnsi="Aptos Narrow" w:cs="Aptos Narrow"/>
                <w:color w:val="000000" w:themeColor="text1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 xml:space="preserve">Arthur </w:t>
            </w:r>
            <w:proofErr w:type="spellStart"/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>Liberzon</w:t>
            </w:r>
            <w:proofErr w:type="spellEnd"/>
          </w:p>
        </w:tc>
      </w:tr>
      <w:tr w:rsidR="00C0544B" w14:paraId="3EA980DB" w14:textId="77777777" w:rsidTr="00CD1EAB">
        <w:trPr>
          <w:trHeight w:val="285"/>
        </w:trPr>
        <w:tc>
          <w:tcPr>
            <w:tcW w:w="1980" w:type="dxa"/>
          </w:tcPr>
          <w:p w14:paraId="7B679E5E" w14:textId="77777777" w:rsidR="00C0544B" w:rsidRDefault="00C0544B" w:rsidP="00CD1EAB">
            <w:pPr>
              <w:rPr>
                <w:rFonts w:ascii="Aptos Narrow" w:eastAsia="Aptos Narrow" w:hAnsi="Aptos Narrow" w:cs="Aptos Narrow"/>
                <w:color w:val="000000" w:themeColor="text1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>CONTRIBUTOR_ORG</w:t>
            </w:r>
          </w:p>
        </w:tc>
        <w:tc>
          <w:tcPr>
            <w:tcW w:w="7380" w:type="dxa"/>
          </w:tcPr>
          <w:p w14:paraId="513378AE" w14:textId="77777777" w:rsidR="00C0544B" w:rsidRDefault="00C0544B" w:rsidP="00CD1EAB">
            <w:pPr>
              <w:rPr>
                <w:rFonts w:ascii="Aptos Narrow" w:eastAsia="Aptos Narrow" w:hAnsi="Aptos Narrow" w:cs="Aptos Narrow"/>
                <w:color w:val="000000" w:themeColor="text1"/>
              </w:rPr>
            </w:pPr>
            <w:proofErr w:type="spellStart"/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>MSigDB</w:t>
            </w:r>
            <w:proofErr w:type="spellEnd"/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 xml:space="preserve"> Team</w:t>
            </w:r>
          </w:p>
        </w:tc>
      </w:tr>
      <w:tr w:rsidR="00C0544B" w14:paraId="0C747181" w14:textId="77777777" w:rsidTr="00CD1EAB">
        <w:trPr>
          <w:trHeight w:val="5040"/>
        </w:trPr>
        <w:tc>
          <w:tcPr>
            <w:tcW w:w="1980" w:type="dxa"/>
          </w:tcPr>
          <w:p w14:paraId="07C11CA4" w14:textId="77777777" w:rsidR="00C0544B" w:rsidRDefault="00C0544B" w:rsidP="00CD1EAB">
            <w:pPr>
              <w:rPr>
                <w:rFonts w:ascii="Aptos Narrow" w:eastAsia="Aptos Narrow" w:hAnsi="Aptos Narrow" w:cs="Aptos Narrow"/>
                <w:color w:val="000000" w:themeColor="text1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>GENE_SYMBOLS</w:t>
            </w:r>
          </w:p>
        </w:tc>
        <w:tc>
          <w:tcPr>
            <w:tcW w:w="7380" w:type="dxa"/>
          </w:tcPr>
          <w:p w14:paraId="16747335" w14:textId="77777777" w:rsidR="00C0544B" w:rsidRDefault="00C0544B" w:rsidP="00CD1EAB">
            <w:pPr>
              <w:rPr>
                <w:rFonts w:ascii="Aptos Narrow" w:eastAsia="Aptos Narrow" w:hAnsi="Aptos Narrow" w:cs="Aptos Narrow"/>
                <w:color w:val="000000" w:themeColor="text1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20"/>
                <w:szCs w:val="20"/>
              </w:rPr>
              <w:t>ABCB7,ACAA1,ACAA2,ACADM,ACADSB,ACADVL,ACAT1,ACO2,AFG3L2,AIFM1,ALAS1,ALDH6A1,ATP1B1,ATP5F1A,ATP5F1B,ATP5F1C,ATP5F1D,ATP5F1E,ATP5PB,ATP5MC1,ATP5MC2,ATP5MC3,ATP5PD,ATP5ME,ATP5PF,ATP5MF,ATP5MG,ATP5PO,ATP6AP1,ATP6V0B,ATP6V0C,ATP6V0E1,ATP6V1C1,ATP6V1D,ATP6V1E1,ATP6V1F,ATP6V1G1,ATP6V1H,BAX,BCKDHA,BDH2,MPC1,CASP7,COX10,COX11,COX15,COX17,COX4I1,COX5A,COX5B,COX6A1,COX6B1,COX6C,COX7A2,COX7A2L,COX7B,COX7C,COX8A,CPT1A,CS,CYB5A,CYB5R3,CYC1,CYCS,DECR1,DLAT,DLD,DLST,ECH1,ECHS1,ECI1,ETFA,ETFB,ETFDH,FDX1,FH,FXN,GLUD1,GOT2,GPI,GPX4,GRPEL1,HADHA,HADHB,HCCS,HSD17B10,HSPA9,HTRA2,IDH1,IDH2,IDH3A,IDH3B,IDH3G,IMMT,ISCA1,ISCU,LDHA,LDHB,LRPPRC,MAOB,MDH1,MDH2,MFN2,MGST3,MRPL11,MRPL15,MRPL34,MRPL35,MRPS11,MRPS12,MRPS15,MRPS22,MRPS30,MTRF1,MTRR,MTX2,NDUFA1,NDUFA2,NDUFA3,NDUFA4,NDUFA5,NDUFA6,NDUFA7,NDUFA8,NDUFA9,NDUFAB1,NDUFB1,NDUFB2,NDUFB3,NDUFB4,NDUFB5,NDUFB6,NDUFB7,NDUFB8,NDUFC1,NDUFC2,NDUFS1,NDUFS2,NDUFS3,NDUFS4,NDUFS6,NDUFS7,NDUFS8,NDUFV1,NDUFV2,NNT,NQO2,OAT,OGDH,OPA1,OXA1L,PDHA1,PDHB,PDHX,PDK4,PDP1,PHB2,PHYH,PMPCA,POLR2F,POR,PRDX3,RETSAT,RHOT1,RHOT2,SDHA,SDHB,SDHC,SDHD,SLC25A11,SLC25A12,SLC25A20,SLC25A3,SLC25A4,SLC25A5,SLC25A6,SUCLA2,SUCLG1,SUPV3L1,SURF1,TCIRG1,TIMM10,TIMM13,TIMM17A,TIMM50,TIMM8B,TIMM9,TOMM22,TOMM70,UQCR10,UQCR11,UQCRB,UQCRC1,UQCRC2,UQCRFS1,UQCRH,UQCRQ,VDAC1,VDAC2,VDAC3</w:t>
            </w:r>
          </w:p>
        </w:tc>
      </w:tr>
    </w:tbl>
    <w:p w14:paraId="6A330CA5" w14:textId="77777777" w:rsidR="00C0544B" w:rsidRDefault="00C0544B" w:rsidP="00C0544B">
      <w:pPr>
        <w:spacing w:line="360" w:lineRule="auto"/>
      </w:pPr>
    </w:p>
    <w:p w14:paraId="43790B47" w14:textId="77777777" w:rsidR="00C0544B" w:rsidRDefault="00C0544B" w:rsidP="00C0544B">
      <w:pPr>
        <w:spacing w:line="360" w:lineRule="auto"/>
      </w:pPr>
    </w:p>
    <w:p w14:paraId="073EEF12" w14:textId="6438F24C" w:rsidR="00B377D7" w:rsidRPr="00C0544B" w:rsidRDefault="00B377D7" w:rsidP="00C0544B"/>
    <w:sectPr w:rsidR="00B377D7" w:rsidRPr="00C0544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6EE"/>
    <w:rsid w:val="002034BE"/>
    <w:rsid w:val="00237899"/>
    <w:rsid w:val="002674D1"/>
    <w:rsid w:val="003C3CF8"/>
    <w:rsid w:val="005078BE"/>
    <w:rsid w:val="00746776"/>
    <w:rsid w:val="009876EE"/>
    <w:rsid w:val="009B0AD0"/>
    <w:rsid w:val="00AB3EFB"/>
    <w:rsid w:val="00B377D7"/>
    <w:rsid w:val="00BB0A4B"/>
    <w:rsid w:val="00BC41BD"/>
    <w:rsid w:val="00C0544B"/>
    <w:rsid w:val="00C11102"/>
    <w:rsid w:val="00D800AE"/>
    <w:rsid w:val="00D924F7"/>
    <w:rsid w:val="00E37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857A3EE"/>
  <w15:chartTrackingRefBased/>
  <w15:docId w15:val="{C0F29911-C568-436C-A995-BF01074D6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76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76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76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76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76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76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76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76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76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76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76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76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76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76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76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76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76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76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76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76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76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76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76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76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76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76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76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76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76EE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B377D7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C0544B"/>
    <w:rPr>
      <w:color w:val="0000FF"/>
      <w:u w:val="single"/>
    </w:rPr>
  </w:style>
  <w:style w:type="table" w:styleId="TableGrid">
    <w:name w:val="Table Grid"/>
    <w:basedOn w:val="TableNormal"/>
    <w:uiPriority w:val="59"/>
    <w:rsid w:val="00C0544B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086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1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sea-msigdb.org/gsea/msigdb/human/geneset/HALLMARK_OXIDATIVE_PHOSPHORYLA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Braydon Nault</dc:creator>
  <cp:keywords/>
  <dc:description/>
  <cp:lastModifiedBy>Mousumi Majumder</cp:lastModifiedBy>
  <cp:revision>2</cp:revision>
  <dcterms:created xsi:type="dcterms:W3CDTF">2024-05-31T18:26:00Z</dcterms:created>
  <dcterms:modified xsi:type="dcterms:W3CDTF">2024-05-31T18:26:00Z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f360eb3e-3839-4881-8d47-b4b3acc8913d</vt:lpwstr>
  </property>
</Properties>
</file>