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2CFDB" w14:textId="77777777" w:rsidR="00221CCC" w:rsidRPr="00221CCC" w:rsidRDefault="00221CCC" w:rsidP="00221CCC">
      <w:pPr>
        <w:rPr>
          <w:rFonts w:ascii="Times New Roman" w:hAnsi="Times New Roman" w:cs="Times New Roman"/>
          <w:lang w:val="en-US"/>
        </w:rPr>
      </w:pPr>
      <w:r w:rsidRPr="00221CCC">
        <w:rPr>
          <w:rFonts w:ascii="Times New Roman" w:hAnsi="Times New Roman" w:cs="Times New Roman"/>
          <w:lang w:val="en-US"/>
        </w:rPr>
        <w:t>Additional file 1. - Survey</w:t>
      </w:r>
    </w:p>
    <w:p w14:paraId="355CC945" w14:textId="77777777" w:rsidR="00221CCC" w:rsidRPr="00221CCC" w:rsidRDefault="00221CCC" w:rsidP="00221CCC">
      <w:pPr>
        <w:rPr>
          <w:rFonts w:ascii="Times New Roman" w:hAnsi="Times New Roman" w:cs="Times New Roman"/>
          <w:lang w:val="en-US"/>
        </w:rPr>
      </w:pPr>
    </w:p>
    <w:p w14:paraId="43A22532" w14:textId="77777777" w:rsidR="00221CCC" w:rsidRPr="00584728" w:rsidRDefault="00221CCC" w:rsidP="00221CCC">
      <w:pPr>
        <w:pStyle w:val="LO-normal"/>
        <w:rPr>
          <w:rFonts w:ascii="Times New Roman" w:eastAsia="Arial" w:hAnsi="Times New Roman" w:cs="Times New Roman"/>
          <w:b/>
          <w:bCs/>
          <w:lang w:val="en-US"/>
        </w:rPr>
      </w:pPr>
      <w:r w:rsidRPr="00584728">
        <w:rPr>
          <w:rFonts w:ascii="Times New Roman" w:eastAsia="Arial" w:hAnsi="Times New Roman" w:cs="Times New Roman"/>
          <w:b/>
          <w:bCs/>
          <w:lang w:val="en-US"/>
        </w:rPr>
        <w:t>Area 1 (Medication Preparation)</w:t>
      </w:r>
    </w:p>
    <w:p w14:paraId="3E79D3CB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Have you had any difficulties in the past three months in properly preparing medications for your child? (Example: problems with preparing oral suspensions, unable to open capsules, protective cap not opening, etc.)</w:t>
      </w:r>
    </w:p>
    <w:p w14:paraId="62BEEA69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Yes: __________________________________________________________</w:t>
      </w:r>
    </w:p>
    <w:p w14:paraId="5133ABEA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No</w:t>
      </w:r>
    </w:p>
    <w:p w14:paraId="46570DD1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 don't remember</w:t>
      </w:r>
    </w:p>
    <w:p w14:paraId="14B9F4A7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Have you had any difficulties in the past three months in accurately measuring the dosage of your child's medications? (Example: the dosing dropper not fitting the bottle, tablets couldn't be split, etc.)</w:t>
      </w:r>
    </w:p>
    <w:p w14:paraId="3CEB6975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Yes</w:t>
      </w:r>
    </w:p>
    <w:p w14:paraId="2E398F96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No</w:t>
      </w:r>
    </w:p>
    <w:p w14:paraId="71463E69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 don't remember</w:t>
      </w:r>
    </w:p>
    <w:p w14:paraId="2ED548F1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How many times a day do you have to handle the medication to ensure proper administration to your child?</w:t>
      </w:r>
    </w:p>
    <w:p w14:paraId="475C16B3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1-2 times a day</w:t>
      </w:r>
    </w:p>
    <w:p w14:paraId="32DFA001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3-4 times a day</w:t>
      </w:r>
    </w:p>
    <w:p w14:paraId="480A0B13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&gt;5 times a day</w:t>
      </w:r>
    </w:p>
    <w:p w14:paraId="4457A108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Never</w:t>
      </w:r>
    </w:p>
    <w:p w14:paraId="70C99488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On average, how much time is required for medication preparation during each administration?</w:t>
      </w:r>
    </w:p>
    <w:p w14:paraId="00542371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Less than 1 minute</w:t>
      </w:r>
    </w:p>
    <w:p w14:paraId="36E04718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Between 1 and 5 minutes</w:t>
      </w:r>
    </w:p>
    <w:p w14:paraId="55144188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Between 5 and 10 minutes</w:t>
      </w:r>
    </w:p>
    <w:p w14:paraId="0522D028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More than 10 minutes</w:t>
      </w:r>
    </w:p>
    <w:p w14:paraId="23984887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Have you received any training on properly preparing medications for your child, and if so, from whom?</w:t>
      </w:r>
    </w:p>
    <w:p w14:paraId="24232D26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Yes: __________________________________________________________</w:t>
      </w:r>
    </w:p>
    <w:p w14:paraId="7487D6EE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No</w:t>
      </w:r>
    </w:p>
    <w:p w14:paraId="1A4D5748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 don't remember</w:t>
      </w:r>
    </w:p>
    <w:p w14:paraId="241A3183" w14:textId="77777777" w:rsidR="00221CCC" w:rsidRPr="00584728" w:rsidRDefault="00221CCC" w:rsidP="00221CCC">
      <w:pPr>
        <w:pStyle w:val="LO-normal"/>
        <w:rPr>
          <w:rFonts w:ascii="Times New Roman" w:eastAsia="Arial" w:hAnsi="Times New Roman" w:cs="Times New Roman"/>
          <w:b/>
          <w:bCs/>
          <w:lang w:val="en-US"/>
        </w:rPr>
      </w:pPr>
      <w:r w:rsidRPr="00584728">
        <w:rPr>
          <w:rFonts w:ascii="Times New Roman" w:eastAsia="Arial" w:hAnsi="Times New Roman" w:cs="Times New Roman"/>
          <w:b/>
          <w:bCs/>
          <w:lang w:val="en-US"/>
        </w:rPr>
        <w:t>Area 2 (Administration Management)</w:t>
      </w:r>
    </w:p>
    <w:p w14:paraId="1BEA2597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Have you ever had difficulties in the past in adhering to the timing interval for administering medications to your child? (Example: the child was sleeping, the child was not present, etc.)</w:t>
      </w:r>
    </w:p>
    <w:p w14:paraId="00B0D1C6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Yes</w:t>
      </w:r>
    </w:p>
    <w:p w14:paraId="1A6C4A16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 don't remember</w:t>
      </w:r>
    </w:p>
    <w:p w14:paraId="4762E777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What is your preferred route of administration for your child's long-term medications?</w:t>
      </w:r>
    </w:p>
    <w:p w14:paraId="38568B6C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Oral</w:t>
      </w:r>
    </w:p>
    <w:p w14:paraId="6B2F7F87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Enteral route through PEG or NG tube</w:t>
      </w:r>
    </w:p>
    <w:p w14:paraId="183C6152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Transdermal route through the skin (</w:t>
      </w:r>
      <w:proofErr w:type="gramStart"/>
      <w:r w:rsidRPr="00584728">
        <w:rPr>
          <w:rFonts w:ascii="Times New Roman" w:eastAsia="Arial" w:hAnsi="Times New Roman" w:cs="Times New Roman"/>
          <w:lang w:val="en-US"/>
        </w:rPr>
        <w:t>e.g.</w:t>
      </w:r>
      <w:proofErr w:type="gramEnd"/>
      <w:r w:rsidRPr="00584728">
        <w:rPr>
          <w:rFonts w:ascii="Times New Roman" w:eastAsia="Arial" w:hAnsi="Times New Roman" w:cs="Times New Roman"/>
          <w:lang w:val="en-US"/>
        </w:rPr>
        <w:t xml:space="preserve"> patches, creams, etc.)</w:t>
      </w:r>
    </w:p>
    <w:p w14:paraId="5F6E4341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Rectal</w:t>
      </w:r>
    </w:p>
    <w:p w14:paraId="241704DC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Other __________________________________</w:t>
      </w:r>
    </w:p>
    <w:p w14:paraId="22222325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What is the reason for choosing this type of administration?</w:t>
      </w:r>
    </w:p>
    <w:p w14:paraId="12AB1743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It takes less time for preparation</w:t>
      </w:r>
    </w:p>
    <w:p w14:paraId="48A8307E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It doesn't require manipulation</w:t>
      </w:r>
    </w:p>
    <w:p w14:paraId="775932BA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It is well tolerated by my child</w:t>
      </w:r>
    </w:p>
    <w:p w14:paraId="33FC0B6C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Other __________________________________</w:t>
      </w:r>
    </w:p>
    <w:p w14:paraId="674EFFD4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lastRenderedPageBreak/>
        <w:t>Have you had any difficulties in the past three months with your child's acceptance during medication administration? (Example: the child reacted, the child spit everything out, etc.)</w:t>
      </w:r>
    </w:p>
    <w:p w14:paraId="5CB960CC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Always</w:t>
      </w:r>
    </w:p>
    <w:p w14:paraId="4EC36AD1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Sometimes</w:t>
      </w:r>
    </w:p>
    <w:p w14:paraId="39E5C5AB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Rarely</w:t>
      </w:r>
    </w:p>
    <w:p w14:paraId="3EDD009F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Never</w:t>
      </w:r>
    </w:p>
    <w:p w14:paraId="3F6DA2E3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 don't remember</w:t>
      </w:r>
    </w:p>
    <w:p w14:paraId="6C0EB11C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To facilitate administration, do you mix the medications with any food or beverage?</w:t>
      </w:r>
    </w:p>
    <w:p w14:paraId="0AAD666D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Yes</w:t>
      </w:r>
    </w:p>
    <w:p w14:paraId="393F229D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No</w:t>
      </w:r>
    </w:p>
    <w:p w14:paraId="461FB1A8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If yes, how often?</w:t>
      </w:r>
    </w:p>
    <w:p w14:paraId="48EF64F4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Always</w:t>
      </w:r>
    </w:p>
    <w:p w14:paraId="2300C633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Occasionally</w:t>
      </w:r>
    </w:p>
    <w:p w14:paraId="6FC05908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What do you mix them with?</w:t>
      </w:r>
    </w:p>
    <w:p w14:paraId="41248530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Water</w:t>
      </w:r>
    </w:p>
    <w:p w14:paraId="311650E3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Soft foods (yogurt/applesauce)</w:t>
      </w:r>
    </w:p>
    <w:p w14:paraId="4029F51F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Fruit juice, milk, etc.</w:t>
      </w:r>
    </w:p>
    <w:p w14:paraId="24AD8C3E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Special foods</w:t>
      </w:r>
    </w:p>
    <w:p w14:paraId="30E9E22B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Other: __________________________________</w:t>
      </w:r>
    </w:p>
    <w:p w14:paraId="17965594" w14:textId="77777777" w:rsidR="00221CCC" w:rsidRPr="00584728" w:rsidRDefault="00221CCC" w:rsidP="00221CCC">
      <w:pPr>
        <w:pStyle w:val="LO-normal"/>
        <w:rPr>
          <w:rFonts w:ascii="Times New Roman" w:eastAsia="Arial" w:hAnsi="Times New Roman" w:cs="Times New Roman"/>
          <w:b/>
          <w:bCs/>
          <w:lang w:val="en-US"/>
        </w:rPr>
      </w:pPr>
      <w:r w:rsidRPr="00584728">
        <w:rPr>
          <w:rFonts w:ascii="Times New Roman" w:eastAsia="Arial" w:hAnsi="Times New Roman" w:cs="Times New Roman"/>
          <w:b/>
          <w:bCs/>
          <w:lang w:val="en-US"/>
        </w:rPr>
        <w:t>Area 3 (Medication Error)</w:t>
      </w:r>
    </w:p>
    <w:p w14:paraId="7D5DCCF4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Have you ever administered medications incorrectly in the past three months?</w:t>
      </w:r>
    </w:p>
    <w:p w14:paraId="128CA3B4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Yes</w:t>
      </w:r>
    </w:p>
    <w:p w14:paraId="3870FBFE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No</w:t>
      </w:r>
    </w:p>
    <w:p w14:paraId="618023AD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 don't remember</w:t>
      </w:r>
    </w:p>
    <w:p w14:paraId="0BE58CFA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What do you think was the cause of this error?</w:t>
      </w:r>
    </w:p>
    <w:p w14:paraId="005E003B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 didn't feel adequately trained in medication preparation</w:t>
      </w:r>
    </w:p>
    <w:p w14:paraId="313B8DC2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 had too many administrations and got confused</w:t>
      </w:r>
    </w:p>
    <w:p w14:paraId="54BA1967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 was tired and inattentive</w:t>
      </w:r>
    </w:p>
    <w:p w14:paraId="026D690D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Other: __________________________________</w:t>
      </w:r>
    </w:p>
    <w:p w14:paraId="3A63C907" w14:textId="77777777" w:rsidR="00221CCC" w:rsidRPr="00584728" w:rsidRDefault="00221CCC" w:rsidP="00221CCC">
      <w:pPr>
        <w:pStyle w:val="LO-normal"/>
        <w:rPr>
          <w:rFonts w:ascii="Times New Roman" w:eastAsia="Arial" w:hAnsi="Times New Roman" w:cs="Times New Roman"/>
          <w:b/>
          <w:bCs/>
          <w:lang w:val="en-US"/>
        </w:rPr>
      </w:pPr>
      <w:r w:rsidRPr="00584728">
        <w:rPr>
          <w:rFonts w:ascii="Times New Roman" w:eastAsia="Arial" w:hAnsi="Times New Roman" w:cs="Times New Roman"/>
          <w:b/>
          <w:bCs/>
          <w:lang w:val="en-US"/>
        </w:rPr>
        <w:t>Area 4 (Expectations)</w:t>
      </w:r>
    </w:p>
    <w:p w14:paraId="2123D8F4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Do you ever think your child takes too many medications?</w:t>
      </w:r>
    </w:p>
    <w:p w14:paraId="7746D716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Always</w:t>
      </w:r>
    </w:p>
    <w:p w14:paraId="73B66E03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Often</w:t>
      </w:r>
    </w:p>
    <w:p w14:paraId="38A74F11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Sometimes</w:t>
      </w:r>
    </w:p>
    <w:p w14:paraId="05912143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Rarely</w:t>
      </w:r>
    </w:p>
    <w:p w14:paraId="2BB5B1E7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Never</w:t>
      </w:r>
    </w:p>
    <w:p w14:paraId="7476A4FC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Are you overall satisfied with your child's current medication regimen?</w:t>
      </w:r>
    </w:p>
    <w:p w14:paraId="06A44EFD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Yes</w:t>
      </w:r>
    </w:p>
    <w:p w14:paraId="6876E18D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Sometimes</w:t>
      </w:r>
    </w:p>
    <w:p w14:paraId="33B7CD6B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Not entirely</w:t>
      </w:r>
    </w:p>
    <w:p w14:paraId="2D504AA1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Not at all</w:t>
      </w:r>
    </w:p>
    <w:p w14:paraId="7C4BC446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Is there anything regarding your child's medications that you would like to discuss with the medical team?</w:t>
      </w:r>
    </w:p>
    <w:p w14:paraId="01B59DB5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Yes: _____________________________________</w:t>
      </w:r>
    </w:p>
    <w:p w14:paraId="2F6FC800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No</w:t>
      </w:r>
    </w:p>
    <w:p w14:paraId="6E587806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 don't know</w:t>
      </w:r>
    </w:p>
    <w:p w14:paraId="53016EB9" w14:textId="77777777" w:rsidR="00221CCC" w:rsidRPr="00584728" w:rsidRDefault="00221CCC" w:rsidP="00221CCC">
      <w:pPr>
        <w:pStyle w:val="LO-normal"/>
        <w:numPr>
          <w:ilvl w:val="0"/>
          <w:numId w:val="1"/>
        </w:numPr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lastRenderedPageBreak/>
        <w:t>How do you evaluate the possibility of discussing the management of your child's medications with a dedicated pharmacist, either on a one-time or periodic basis, possibly remotely?</w:t>
      </w:r>
    </w:p>
    <w:p w14:paraId="7901824D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Very positively</w:t>
      </w:r>
    </w:p>
    <w:p w14:paraId="49F0AEAC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Quite positively</w:t>
      </w:r>
    </w:p>
    <w:p w14:paraId="3169C923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Indifferent</w:t>
      </w:r>
    </w:p>
    <w:p w14:paraId="42561696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Quite negatively</w:t>
      </w:r>
    </w:p>
    <w:p w14:paraId="7BAD4E48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Negatively</w:t>
      </w:r>
    </w:p>
    <w:p w14:paraId="42A11F89" w14:textId="77777777" w:rsidR="00221CCC" w:rsidRPr="00584728" w:rsidRDefault="00221CCC" w:rsidP="00221CCC">
      <w:pPr>
        <w:pStyle w:val="LO-normal"/>
        <w:ind w:left="720"/>
        <w:rPr>
          <w:rFonts w:ascii="Times New Roman" w:eastAsia="Arial" w:hAnsi="Times New Roman" w:cs="Times New Roman"/>
          <w:lang w:val="en-US"/>
        </w:rPr>
      </w:pPr>
      <w:r w:rsidRPr="00584728">
        <w:rPr>
          <w:rFonts w:ascii="Times New Roman" w:eastAsia="Arial" w:hAnsi="Times New Roman" w:cs="Times New Roman"/>
          <w:lang w:val="en-US"/>
        </w:rPr>
        <w:t>□ I'm not interested because I rely on other health personnel</w:t>
      </w:r>
    </w:p>
    <w:p w14:paraId="746B005A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45AA1E39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4BB30BD1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5AC0A497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158945A7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4E4EAE46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508FA105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5C58293F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72138936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4511F49C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62B73B84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1CF5FACC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45C944C3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58B73777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20ABDE96" w14:textId="77777777" w:rsidR="00221CCC" w:rsidRDefault="00221CCC" w:rsidP="00221CCC">
      <w:pPr>
        <w:rPr>
          <w:lang w:val="en-US"/>
        </w:rPr>
      </w:pPr>
    </w:p>
    <w:p w14:paraId="5C227B65" w14:textId="77777777" w:rsidR="00221CCC" w:rsidRDefault="00221CCC" w:rsidP="00221CCC">
      <w:pPr>
        <w:rPr>
          <w:lang w:val="en-US"/>
        </w:rPr>
      </w:pPr>
    </w:p>
    <w:p w14:paraId="2BD1DAE0" w14:textId="77777777" w:rsidR="00221CCC" w:rsidRDefault="00221CCC" w:rsidP="00221CCC">
      <w:pPr>
        <w:rPr>
          <w:lang w:val="en-US"/>
        </w:rPr>
      </w:pPr>
    </w:p>
    <w:p w14:paraId="56798778" w14:textId="77777777" w:rsidR="00221CCC" w:rsidRDefault="00221CCC" w:rsidP="00221CCC">
      <w:pPr>
        <w:rPr>
          <w:lang w:val="en-US"/>
        </w:rPr>
      </w:pPr>
    </w:p>
    <w:p w14:paraId="5F4CDC45" w14:textId="77777777" w:rsidR="00221CCC" w:rsidRDefault="00221CCC" w:rsidP="00221CCC">
      <w:pPr>
        <w:rPr>
          <w:lang w:val="en-US"/>
        </w:rPr>
      </w:pPr>
    </w:p>
    <w:p w14:paraId="1E7748CB" w14:textId="77777777" w:rsidR="00221CCC" w:rsidRDefault="00221CCC" w:rsidP="00221CCC">
      <w:pPr>
        <w:rPr>
          <w:lang w:val="en-US"/>
        </w:rPr>
      </w:pPr>
    </w:p>
    <w:p w14:paraId="171485C2" w14:textId="77777777" w:rsidR="00221CCC" w:rsidRDefault="00221CCC" w:rsidP="00221CCC">
      <w:pPr>
        <w:rPr>
          <w:lang w:val="en-US"/>
        </w:rPr>
      </w:pPr>
    </w:p>
    <w:p w14:paraId="2D3F9C6F" w14:textId="77777777" w:rsidR="00221CCC" w:rsidRDefault="00221CCC" w:rsidP="00221CCC">
      <w:pPr>
        <w:rPr>
          <w:lang w:val="en-US"/>
        </w:rPr>
      </w:pPr>
    </w:p>
    <w:p w14:paraId="34F5B473" w14:textId="77777777" w:rsidR="00221CCC" w:rsidRDefault="00221CCC" w:rsidP="00221CCC">
      <w:pPr>
        <w:rPr>
          <w:lang w:val="en-US"/>
        </w:rPr>
      </w:pPr>
    </w:p>
    <w:p w14:paraId="324C3C17" w14:textId="77777777" w:rsidR="00221CCC" w:rsidRDefault="00221CCC" w:rsidP="00221CCC">
      <w:pPr>
        <w:rPr>
          <w:lang w:val="en-US"/>
        </w:rPr>
      </w:pPr>
    </w:p>
    <w:p w14:paraId="63699F1D" w14:textId="77777777" w:rsidR="00221CCC" w:rsidRDefault="00221CCC" w:rsidP="00221CCC">
      <w:pPr>
        <w:rPr>
          <w:lang w:val="en-US"/>
        </w:rPr>
      </w:pPr>
    </w:p>
    <w:p w14:paraId="28F46015" w14:textId="77777777" w:rsidR="00221CCC" w:rsidRPr="00221CCC" w:rsidRDefault="00221CCC" w:rsidP="00221CCC">
      <w:pPr>
        <w:rPr>
          <w:lang w:val="en-US"/>
        </w:rPr>
      </w:pPr>
    </w:p>
    <w:p w14:paraId="78E077FB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69E21454" w14:textId="77777777" w:rsidR="00221CCC" w:rsidRDefault="00221CCC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201F9997" w14:textId="5667DEFB" w:rsidR="00584728" w:rsidRPr="00C97C3A" w:rsidRDefault="003B6776" w:rsidP="00584728">
      <w:pPr>
        <w:pStyle w:val="Didascali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Additional file </w:t>
      </w:r>
      <w:r w:rsidR="00221CC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2</w:t>
      </w:r>
      <w:r w:rsidR="00584728" w:rsidRPr="00C97C3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. - Principal symptoms </w:t>
      </w:r>
      <w:r w:rsidR="0058472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and needs reported </w:t>
      </w:r>
      <w:r w:rsidR="00584728" w:rsidRPr="00C97C3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and their prevalence</w:t>
      </w:r>
    </w:p>
    <w:tbl>
      <w:tblPr>
        <w:tblStyle w:val="Grigliatabell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85"/>
        <w:gridCol w:w="1141"/>
      </w:tblGrid>
      <w:tr w:rsidR="00584728" w:rsidRPr="001428CA" w14:paraId="4A838630" w14:textId="77777777" w:rsidTr="00F22333">
        <w:trPr>
          <w:trHeight w:val="340"/>
        </w:trPr>
        <w:tc>
          <w:tcPr>
            <w:tcW w:w="8460" w:type="dxa"/>
            <w:tcBorders>
              <w:top w:val="single" w:sz="12" w:space="0" w:color="auto"/>
              <w:bottom w:val="single" w:sz="12" w:space="0" w:color="auto"/>
            </w:tcBorders>
          </w:tcPr>
          <w:p w14:paraId="7754019B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6CCE89A6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N (%)</w:t>
            </w:r>
          </w:p>
        </w:tc>
      </w:tr>
      <w:tr w:rsidR="00584728" w:rsidRPr="001428CA" w14:paraId="31DE7C46" w14:textId="77777777" w:rsidTr="00F22333">
        <w:trPr>
          <w:trHeight w:val="340"/>
        </w:trPr>
        <w:tc>
          <w:tcPr>
            <w:tcW w:w="8460" w:type="dxa"/>
            <w:tcBorders>
              <w:top w:val="single" w:sz="12" w:space="0" w:color="auto"/>
            </w:tcBorders>
          </w:tcPr>
          <w:p w14:paraId="32BFB408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Neurological symptoms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7F6A7384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89 (89%)</w:t>
            </w:r>
          </w:p>
        </w:tc>
      </w:tr>
      <w:tr w:rsidR="00584728" w:rsidRPr="001428CA" w14:paraId="3C7CBE2D" w14:textId="77777777" w:rsidTr="00F22333">
        <w:trPr>
          <w:trHeight w:val="340"/>
        </w:trPr>
        <w:tc>
          <w:tcPr>
            <w:tcW w:w="8460" w:type="dxa"/>
          </w:tcPr>
          <w:p w14:paraId="3F5263DE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Cognitive impairment</w:t>
            </w:r>
          </w:p>
        </w:tc>
        <w:tc>
          <w:tcPr>
            <w:tcW w:w="1170" w:type="dxa"/>
          </w:tcPr>
          <w:p w14:paraId="56CE1EB4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74 (74%)</w:t>
            </w:r>
          </w:p>
        </w:tc>
      </w:tr>
      <w:tr w:rsidR="00584728" w:rsidRPr="001428CA" w14:paraId="3EA09F23" w14:textId="77777777" w:rsidTr="00F22333">
        <w:trPr>
          <w:trHeight w:val="340"/>
        </w:trPr>
        <w:tc>
          <w:tcPr>
            <w:tcW w:w="8460" w:type="dxa"/>
          </w:tcPr>
          <w:p w14:paraId="18989593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Mobility impairment</w:t>
            </w:r>
          </w:p>
        </w:tc>
        <w:tc>
          <w:tcPr>
            <w:tcW w:w="1170" w:type="dxa"/>
          </w:tcPr>
          <w:p w14:paraId="30AED7FC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55 (55%)</w:t>
            </w:r>
          </w:p>
        </w:tc>
      </w:tr>
      <w:tr w:rsidR="00584728" w:rsidRPr="001428CA" w14:paraId="65819933" w14:textId="77777777" w:rsidTr="00F22333">
        <w:trPr>
          <w:trHeight w:val="340"/>
        </w:trPr>
        <w:tc>
          <w:tcPr>
            <w:tcW w:w="8460" w:type="dxa"/>
          </w:tcPr>
          <w:p w14:paraId="3305CB38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Seizures</w:t>
            </w:r>
          </w:p>
        </w:tc>
        <w:tc>
          <w:tcPr>
            <w:tcW w:w="1170" w:type="dxa"/>
          </w:tcPr>
          <w:p w14:paraId="00520474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53 (53%)</w:t>
            </w:r>
          </w:p>
        </w:tc>
      </w:tr>
      <w:tr w:rsidR="00584728" w:rsidRPr="001428CA" w14:paraId="0A9B6D09" w14:textId="77777777" w:rsidTr="00F22333">
        <w:trPr>
          <w:trHeight w:val="340"/>
        </w:trPr>
        <w:tc>
          <w:tcPr>
            <w:tcW w:w="8460" w:type="dxa"/>
          </w:tcPr>
          <w:p w14:paraId="37DF292C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Spasticity</w:t>
            </w:r>
          </w:p>
        </w:tc>
        <w:tc>
          <w:tcPr>
            <w:tcW w:w="1170" w:type="dxa"/>
          </w:tcPr>
          <w:p w14:paraId="073B5794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39 (39%)</w:t>
            </w:r>
          </w:p>
        </w:tc>
      </w:tr>
      <w:tr w:rsidR="00584728" w:rsidRPr="001428CA" w14:paraId="35DD7FA7" w14:textId="77777777" w:rsidTr="00F22333">
        <w:trPr>
          <w:trHeight w:val="340"/>
        </w:trPr>
        <w:tc>
          <w:tcPr>
            <w:tcW w:w="8460" w:type="dxa"/>
          </w:tcPr>
          <w:p w14:paraId="07B2A274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Speech disorders</w:t>
            </w:r>
          </w:p>
        </w:tc>
        <w:tc>
          <w:tcPr>
            <w:tcW w:w="1170" w:type="dxa"/>
          </w:tcPr>
          <w:p w14:paraId="6B0EE7BF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35 (35%)</w:t>
            </w:r>
          </w:p>
        </w:tc>
      </w:tr>
      <w:tr w:rsidR="00584728" w:rsidRPr="001428CA" w14:paraId="52FC94D6" w14:textId="77777777" w:rsidTr="00F22333">
        <w:trPr>
          <w:trHeight w:val="340"/>
        </w:trPr>
        <w:tc>
          <w:tcPr>
            <w:tcW w:w="8460" w:type="dxa"/>
          </w:tcPr>
          <w:p w14:paraId="0D76E77D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Hypotonia or asthenia</w:t>
            </w:r>
          </w:p>
        </w:tc>
        <w:tc>
          <w:tcPr>
            <w:tcW w:w="1170" w:type="dxa"/>
          </w:tcPr>
          <w:p w14:paraId="259B5445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32 (32%)</w:t>
            </w:r>
          </w:p>
        </w:tc>
      </w:tr>
      <w:tr w:rsidR="00584728" w:rsidRPr="001428CA" w14:paraId="5A13ED59" w14:textId="77777777" w:rsidTr="00F22333">
        <w:trPr>
          <w:trHeight w:val="340"/>
        </w:trPr>
        <w:tc>
          <w:tcPr>
            <w:tcW w:w="8460" w:type="dxa"/>
          </w:tcPr>
          <w:p w14:paraId="3EE6B14E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Sleeping disorders</w:t>
            </w:r>
          </w:p>
        </w:tc>
        <w:tc>
          <w:tcPr>
            <w:tcW w:w="1170" w:type="dxa"/>
          </w:tcPr>
          <w:p w14:paraId="332CD5D4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32 (32%)</w:t>
            </w:r>
          </w:p>
        </w:tc>
      </w:tr>
      <w:tr w:rsidR="00584728" w:rsidRPr="001428CA" w14:paraId="2F53F0CC" w14:textId="77777777" w:rsidTr="00F22333">
        <w:trPr>
          <w:trHeight w:val="340"/>
        </w:trPr>
        <w:tc>
          <w:tcPr>
            <w:tcW w:w="8460" w:type="dxa"/>
          </w:tcPr>
          <w:p w14:paraId="4985462C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Dystonia</w:t>
            </w:r>
          </w:p>
        </w:tc>
        <w:tc>
          <w:tcPr>
            <w:tcW w:w="1170" w:type="dxa"/>
          </w:tcPr>
          <w:p w14:paraId="18E1F3D5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27 (27%)</w:t>
            </w:r>
          </w:p>
        </w:tc>
      </w:tr>
      <w:tr w:rsidR="00584728" w:rsidRPr="001428CA" w14:paraId="676A8E7B" w14:textId="77777777" w:rsidTr="00F22333">
        <w:trPr>
          <w:trHeight w:val="340"/>
        </w:trPr>
        <w:tc>
          <w:tcPr>
            <w:tcW w:w="8460" w:type="dxa"/>
          </w:tcPr>
          <w:p w14:paraId="42498159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Neuropathic pain</w:t>
            </w:r>
          </w:p>
        </w:tc>
        <w:tc>
          <w:tcPr>
            <w:tcW w:w="1170" w:type="dxa"/>
          </w:tcPr>
          <w:p w14:paraId="18F418DD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22 (22%)</w:t>
            </w:r>
          </w:p>
        </w:tc>
      </w:tr>
      <w:tr w:rsidR="00584728" w:rsidRPr="001428CA" w14:paraId="16630130" w14:textId="77777777" w:rsidTr="00F22333">
        <w:trPr>
          <w:trHeight w:val="340"/>
        </w:trPr>
        <w:tc>
          <w:tcPr>
            <w:tcW w:w="8460" w:type="dxa"/>
          </w:tcPr>
          <w:p w14:paraId="7DE8E75C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Gastrointestinal symptoms</w:t>
            </w:r>
          </w:p>
        </w:tc>
        <w:tc>
          <w:tcPr>
            <w:tcW w:w="1170" w:type="dxa"/>
          </w:tcPr>
          <w:p w14:paraId="6B00BD17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85 (85%)</w:t>
            </w:r>
          </w:p>
        </w:tc>
      </w:tr>
      <w:tr w:rsidR="00584728" w:rsidRPr="001428CA" w14:paraId="03D99FEA" w14:textId="77777777" w:rsidTr="00F22333">
        <w:trPr>
          <w:trHeight w:val="340"/>
        </w:trPr>
        <w:tc>
          <w:tcPr>
            <w:tcW w:w="8460" w:type="dxa"/>
          </w:tcPr>
          <w:p w14:paraId="6F313C37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Dysphagia</w:t>
            </w:r>
          </w:p>
        </w:tc>
        <w:tc>
          <w:tcPr>
            <w:tcW w:w="1170" w:type="dxa"/>
          </w:tcPr>
          <w:p w14:paraId="4EE00982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79 (79%)</w:t>
            </w:r>
          </w:p>
        </w:tc>
      </w:tr>
      <w:tr w:rsidR="00584728" w:rsidRPr="001428CA" w14:paraId="330DF5C0" w14:textId="77777777" w:rsidTr="00F22333">
        <w:trPr>
          <w:trHeight w:val="340"/>
        </w:trPr>
        <w:tc>
          <w:tcPr>
            <w:tcW w:w="8460" w:type="dxa"/>
          </w:tcPr>
          <w:p w14:paraId="4ED885C2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Inadequate oral intake</w:t>
            </w:r>
          </w:p>
        </w:tc>
        <w:tc>
          <w:tcPr>
            <w:tcW w:w="1170" w:type="dxa"/>
          </w:tcPr>
          <w:p w14:paraId="639054B1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56 (56%)</w:t>
            </w:r>
          </w:p>
        </w:tc>
      </w:tr>
      <w:tr w:rsidR="00584728" w:rsidRPr="001428CA" w14:paraId="70686FF3" w14:textId="77777777" w:rsidTr="00F22333">
        <w:trPr>
          <w:trHeight w:val="340"/>
        </w:trPr>
        <w:tc>
          <w:tcPr>
            <w:tcW w:w="8460" w:type="dxa"/>
          </w:tcPr>
          <w:p w14:paraId="39998C5C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Constipation</w:t>
            </w:r>
          </w:p>
        </w:tc>
        <w:tc>
          <w:tcPr>
            <w:tcW w:w="1170" w:type="dxa"/>
          </w:tcPr>
          <w:p w14:paraId="52AA7572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44 (44%)</w:t>
            </w:r>
          </w:p>
        </w:tc>
      </w:tr>
      <w:tr w:rsidR="00584728" w:rsidRPr="001428CA" w14:paraId="244BF423" w14:textId="77777777" w:rsidTr="00F22333">
        <w:trPr>
          <w:trHeight w:val="340"/>
        </w:trPr>
        <w:tc>
          <w:tcPr>
            <w:tcW w:w="8460" w:type="dxa"/>
          </w:tcPr>
          <w:p w14:paraId="719BBFCD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Drooling</w:t>
            </w:r>
          </w:p>
        </w:tc>
        <w:tc>
          <w:tcPr>
            <w:tcW w:w="1170" w:type="dxa"/>
          </w:tcPr>
          <w:p w14:paraId="7F1A0558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40 (40%)</w:t>
            </w:r>
          </w:p>
        </w:tc>
      </w:tr>
      <w:tr w:rsidR="00584728" w:rsidRPr="001428CA" w14:paraId="243F8812" w14:textId="77777777" w:rsidTr="00F22333">
        <w:trPr>
          <w:trHeight w:val="340"/>
        </w:trPr>
        <w:tc>
          <w:tcPr>
            <w:tcW w:w="8460" w:type="dxa"/>
          </w:tcPr>
          <w:p w14:paraId="10E19D3D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Gastroesophageal reflux</w:t>
            </w:r>
          </w:p>
        </w:tc>
        <w:tc>
          <w:tcPr>
            <w:tcW w:w="1170" w:type="dxa"/>
          </w:tcPr>
          <w:p w14:paraId="3A59DB51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35 (35%)</w:t>
            </w:r>
          </w:p>
        </w:tc>
      </w:tr>
      <w:tr w:rsidR="00584728" w:rsidRPr="001428CA" w14:paraId="445A8D93" w14:textId="77777777" w:rsidTr="00F22333">
        <w:trPr>
          <w:trHeight w:val="340"/>
        </w:trPr>
        <w:tc>
          <w:tcPr>
            <w:tcW w:w="8460" w:type="dxa"/>
          </w:tcPr>
          <w:p w14:paraId="3453E59E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Nausea or vomiting</w:t>
            </w:r>
          </w:p>
        </w:tc>
        <w:tc>
          <w:tcPr>
            <w:tcW w:w="1170" w:type="dxa"/>
          </w:tcPr>
          <w:p w14:paraId="119CB864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8 (8%)</w:t>
            </w:r>
          </w:p>
        </w:tc>
      </w:tr>
      <w:tr w:rsidR="00584728" w:rsidRPr="005A3DFA" w14:paraId="7AC8F23C" w14:textId="77777777" w:rsidTr="00F22333">
        <w:trPr>
          <w:trHeight w:val="340"/>
        </w:trPr>
        <w:tc>
          <w:tcPr>
            <w:tcW w:w="8460" w:type="dxa"/>
          </w:tcPr>
          <w:p w14:paraId="60F6118C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Respiratory symptoms</w:t>
            </w:r>
          </w:p>
        </w:tc>
        <w:tc>
          <w:tcPr>
            <w:tcW w:w="1170" w:type="dxa"/>
          </w:tcPr>
          <w:p w14:paraId="5B0C1D32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77 (77%)</w:t>
            </w:r>
          </w:p>
        </w:tc>
      </w:tr>
      <w:tr w:rsidR="00584728" w:rsidRPr="001428CA" w14:paraId="22457742" w14:textId="77777777" w:rsidTr="00F22333">
        <w:trPr>
          <w:trHeight w:val="340"/>
        </w:trPr>
        <w:tc>
          <w:tcPr>
            <w:tcW w:w="8460" w:type="dxa"/>
          </w:tcPr>
          <w:p w14:paraId="0A01D74B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Excessive respiratory secretions</w:t>
            </w:r>
          </w:p>
        </w:tc>
        <w:tc>
          <w:tcPr>
            <w:tcW w:w="1170" w:type="dxa"/>
          </w:tcPr>
          <w:p w14:paraId="03AD1684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46 (46%)</w:t>
            </w:r>
          </w:p>
        </w:tc>
      </w:tr>
      <w:tr w:rsidR="00584728" w:rsidRPr="001428CA" w14:paraId="266B74DF" w14:textId="77777777" w:rsidTr="00F22333">
        <w:trPr>
          <w:trHeight w:val="340"/>
        </w:trPr>
        <w:tc>
          <w:tcPr>
            <w:tcW w:w="8460" w:type="dxa"/>
          </w:tcPr>
          <w:p w14:paraId="5DFCE662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Chronic respiratory failure</w:t>
            </w:r>
          </w:p>
        </w:tc>
        <w:tc>
          <w:tcPr>
            <w:tcW w:w="1170" w:type="dxa"/>
          </w:tcPr>
          <w:p w14:paraId="4A1F1B69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45 (45%)</w:t>
            </w:r>
          </w:p>
        </w:tc>
      </w:tr>
      <w:tr w:rsidR="00584728" w:rsidRPr="001428CA" w14:paraId="44117F82" w14:textId="77777777" w:rsidTr="00F22333">
        <w:trPr>
          <w:trHeight w:val="340"/>
        </w:trPr>
        <w:tc>
          <w:tcPr>
            <w:tcW w:w="8460" w:type="dxa"/>
          </w:tcPr>
          <w:p w14:paraId="036F4DCE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Need of non-invasive ventilation</w:t>
            </w:r>
          </w:p>
        </w:tc>
        <w:tc>
          <w:tcPr>
            <w:tcW w:w="1170" w:type="dxa"/>
          </w:tcPr>
          <w:p w14:paraId="6008938D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23 (23%)</w:t>
            </w:r>
          </w:p>
        </w:tc>
      </w:tr>
      <w:tr w:rsidR="00584728" w:rsidRPr="001428CA" w14:paraId="6277C599" w14:textId="77777777" w:rsidTr="00F22333">
        <w:trPr>
          <w:trHeight w:val="340"/>
        </w:trPr>
        <w:tc>
          <w:tcPr>
            <w:tcW w:w="8460" w:type="dxa"/>
          </w:tcPr>
          <w:p w14:paraId="6E557EA8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Need of mechanical ventilation</w:t>
            </w:r>
          </w:p>
        </w:tc>
        <w:tc>
          <w:tcPr>
            <w:tcW w:w="1170" w:type="dxa"/>
          </w:tcPr>
          <w:p w14:paraId="60E8EA77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9 (9%)</w:t>
            </w:r>
          </w:p>
        </w:tc>
      </w:tr>
      <w:tr w:rsidR="00584728" w:rsidRPr="001428CA" w14:paraId="165D9883" w14:textId="77777777" w:rsidTr="00F22333">
        <w:trPr>
          <w:trHeight w:val="340"/>
        </w:trPr>
        <w:tc>
          <w:tcPr>
            <w:tcW w:w="8460" w:type="dxa"/>
          </w:tcPr>
          <w:p w14:paraId="27E46DC7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Apnea</w:t>
            </w:r>
          </w:p>
        </w:tc>
        <w:tc>
          <w:tcPr>
            <w:tcW w:w="1170" w:type="dxa"/>
          </w:tcPr>
          <w:p w14:paraId="0154340D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8 (8%)</w:t>
            </w:r>
          </w:p>
        </w:tc>
      </w:tr>
      <w:tr w:rsidR="00584728" w:rsidRPr="005A3DFA" w14:paraId="1DAAD97A" w14:textId="77777777" w:rsidTr="00F22333">
        <w:trPr>
          <w:trHeight w:val="340"/>
        </w:trPr>
        <w:tc>
          <w:tcPr>
            <w:tcW w:w="8460" w:type="dxa"/>
          </w:tcPr>
          <w:p w14:paraId="1FB09F80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Musculoskeletal symptoms</w:t>
            </w:r>
          </w:p>
        </w:tc>
        <w:tc>
          <w:tcPr>
            <w:tcW w:w="1170" w:type="dxa"/>
          </w:tcPr>
          <w:p w14:paraId="55E3C289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75 (75%)</w:t>
            </w:r>
          </w:p>
        </w:tc>
      </w:tr>
      <w:tr w:rsidR="00584728" w:rsidRPr="001428CA" w14:paraId="50CDACD0" w14:textId="77777777" w:rsidTr="00F22333">
        <w:trPr>
          <w:trHeight w:val="340"/>
        </w:trPr>
        <w:tc>
          <w:tcPr>
            <w:tcW w:w="8460" w:type="dxa"/>
          </w:tcPr>
          <w:p w14:paraId="3E65D511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Spinal deformity</w:t>
            </w:r>
          </w:p>
        </w:tc>
        <w:tc>
          <w:tcPr>
            <w:tcW w:w="1170" w:type="dxa"/>
          </w:tcPr>
          <w:p w14:paraId="63ABCC68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52 (52%)</w:t>
            </w:r>
          </w:p>
        </w:tc>
      </w:tr>
      <w:tr w:rsidR="00584728" w:rsidRPr="001428CA" w14:paraId="3C60F788" w14:textId="77777777" w:rsidTr="00F22333">
        <w:trPr>
          <w:trHeight w:val="340"/>
        </w:trPr>
        <w:tc>
          <w:tcPr>
            <w:tcW w:w="8460" w:type="dxa"/>
          </w:tcPr>
          <w:p w14:paraId="7D6B8B24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Articular deformity</w:t>
            </w:r>
          </w:p>
        </w:tc>
        <w:tc>
          <w:tcPr>
            <w:tcW w:w="1170" w:type="dxa"/>
          </w:tcPr>
          <w:p w14:paraId="21C5CD48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49 (49%)</w:t>
            </w:r>
          </w:p>
        </w:tc>
      </w:tr>
      <w:tr w:rsidR="00584728" w:rsidRPr="001428CA" w14:paraId="4BDA5F46" w14:textId="77777777" w:rsidTr="00F22333">
        <w:trPr>
          <w:trHeight w:val="340"/>
        </w:trPr>
        <w:tc>
          <w:tcPr>
            <w:tcW w:w="8460" w:type="dxa"/>
          </w:tcPr>
          <w:p w14:paraId="6F04F4F8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Musculoskeletal Pain</w:t>
            </w:r>
          </w:p>
        </w:tc>
        <w:tc>
          <w:tcPr>
            <w:tcW w:w="1170" w:type="dxa"/>
          </w:tcPr>
          <w:p w14:paraId="2C36C2C2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27 (27%)</w:t>
            </w:r>
          </w:p>
        </w:tc>
      </w:tr>
      <w:tr w:rsidR="00584728" w:rsidRPr="001428CA" w14:paraId="5C1E101F" w14:textId="77777777" w:rsidTr="00F22333">
        <w:trPr>
          <w:trHeight w:val="340"/>
        </w:trPr>
        <w:tc>
          <w:tcPr>
            <w:tcW w:w="8460" w:type="dxa"/>
          </w:tcPr>
          <w:p w14:paraId="1385CF42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Osteoporotic fractures</w:t>
            </w:r>
          </w:p>
        </w:tc>
        <w:tc>
          <w:tcPr>
            <w:tcW w:w="1170" w:type="dxa"/>
          </w:tcPr>
          <w:p w14:paraId="0F6CCDC1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12 (12%)</w:t>
            </w:r>
          </w:p>
        </w:tc>
      </w:tr>
      <w:tr w:rsidR="00584728" w:rsidRPr="005A3DFA" w14:paraId="09BF47A4" w14:textId="77777777" w:rsidTr="00F22333">
        <w:trPr>
          <w:trHeight w:val="340"/>
        </w:trPr>
        <w:tc>
          <w:tcPr>
            <w:tcW w:w="8460" w:type="dxa"/>
          </w:tcPr>
          <w:p w14:paraId="085D5925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Sensory symptoms</w:t>
            </w:r>
          </w:p>
        </w:tc>
        <w:tc>
          <w:tcPr>
            <w:tcW w:w="1170" w:type="dxa"/>
          </w:tcPr>
          <w:p w14:paraId="003198CB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50 (50%)</w:t>
            </w:r>
          </w:p>
        </w:tc>
      </w:tr>
      <w:tr w:rsidR="00584728" w:rsidRPr="001428CA" w14:paraId="672FD8B9" w14:textId="77777777" w:rsidTr="00F22333">
        <w:trPr>
          <w:trHeight w:val="340"/>
        </w:trPr>
        <w:tc>
          <w:tcPr>
            <w:tcW w:w="8460" w:type="dxa"/>
          </w:tcPr>
          <w:p w14:paraId="0A2C1249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Vision impairment</w:t>
            </w:r>
          </w:p>
        </w:tc>
        <w:tc>
          <w:tcPr>
            <w:tcW w:w="1170" w:type="dxa"/>
          </w:tcPr>
          <w:p w14:paraId="57C622BF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44 (44%)</w:t>
            </w:r>
          </w:p>
        </w:tc>
      </w:tr>
      <w:tr w:rsidR="00584728" w:rsidRPr="001428CA" w14:paraId="77B7F5D8" w14:textId="77777777" w:rsidTr="00F22333">
        <w:trPr>
          <w:trHeight w:val="340"/>
        </w:trPr>
        <w:tc>
          <w:tcPr>
            <w:tcW w:w="8460" w:type="dxa"/>
          </w:tcPr>
          <w:p w14:paraId="319A1443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Hearing loss</w:t>
            </w:r>
          </w:p>
        </w:tc>
        <w:tc>
          <w:tcPr>
            <w:tcW w:w="1170" w:type="dxa"/>
          </w:tcPr>
          <w:p w14:paraId="7F082D1F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16 (16%)</w:t>
            </w:r>
          </w:p>
        </w:tc>
      </w:tr>
      <w:tr w:rsidR="00584728" w:rsidRPr="005A3DFA" w14:paraId="4062047A" w14:textId="77777777" w:rsidTr="00F22333">
        <w:trPr>
          <w:trHeight w:val="340"/>
        </w:trPr>
        <w:tc>
          <w:tcPr>
            <w:tcW w:w="8460" w:type="dxa"/>
          </w:tcPr>
          <w:p w14:paraId="675F5BC6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lastRenderedPageBreak/>
              <w:t>Nephrological symptoms</w:t>
            </w:r>
          </w:p>
        </w:tc>
        <w:tc>
          <w:tcPr>
            <w:tcW w:w="1170" w:type="dxa"/>
          </w:tcPr>
          <w:p w14:paraId="5050A1F5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37 (37%)</w:t>
            </w:r>
          </w:p>
        </w:tc>
      </w:tr>
      <w:tr w:rsidR="00584728" w:rsidRPr="001428CA" w14:paraId="1FAD177A" w14:textId="77777777" w:rsidTr="00F22333">
        <w:trPr>
          <w:trHeight w:val="340"/>
        </w:trPr>
        <w:tc>
          <w:tcPr>
            <w:tcW w:w="8460" w:type="dxa"/>
          </w:tcPr>
          <w:p w14:paraId="0B52994F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Urinary Dysfunction</w:t>
            </w:r>
          </w:p>
        </w:tc>
        <w:tc>
          <w:tcPr>
            <w:tcW w:w="1170" w:type="dxa"/>
          </w:tcPr>
          <w:p w14:paraId="7AD02F22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26 (26%)</w:t>
            </w:r>
          </w:p>
        </w:tc>
      </w:tr>
      <w:tr w:rsidR="00584728" w:rsidRPr="001428CA" w14:paraId="470278EC" w14:textId="77777777" w:rsidTr="00F22333">
        <w:trPr>
          <w:trHeight w:val="340"/>
        </w:trPr>
        <w:tc>
          <w:tcPr>
            <w:tcW w:w="8460" w:type="dxa"/>
          </w:tcPr>
          <w:p w14:paraId="4E6A5AFE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Neurogenic Bladder</w:t>
            </w:r>
          </w:p>
        </w:tc>
        <w:tc>
          <w:tcPr>
            <w:tcW w:w="1170" w:type="dxa"/>
          </w:tcPr>
          <w:p w14:paraId="61319A8A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5 (5%)</w:t>
            </w:r>
          </w:p>
        </w:tc>
      </w:tr>
      <w:tr w:rsidR="00584728" w:rsidRPr="001428CA" w14:paraId="2E92C2A0" w14:textId="77777777" w:rsidTr="00F22333">
        <w:trPr>
          <w:trHeight w:val="340"/>
        </w:trPr>
        <w:tc>
          <w:tcPr>
            <w:tcW w:w="8460" w:type="dxa"/>
          </w:tcPr>
          <w:p w14:paraId="44E5D8F1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Urolithiasis</w:t>
            </w:r>
          </w:p>
        </w:tc>
        <w:tc>
          <w:tcPr>
            <w:tcW w:w="1170" w:type="dxa"/>
          </w:tcPr>
          <w:p w14:paraId="40C05BE9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3 (3%)</w:t>
            </w:r>
          </w:p>
        </w:tc>
      </w:tr>
      <w:tr w:rsidR="00584728" w:rsidRPr="001428CA" w14:paraId="2D65BF67" w14:textId="77777777" w:rsidTr="00F22333">
        <w:trPr>
          <w:trHeight w:val="340"/>
        </w:trPr>
        <w:tc>
          <w:tcPr>
            <w:tcW w:w="8460" w:type="dxa"/>
          </w:tcPr>
          <w:p w14:paraId="4F414AD1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Vesicoureteral reflux</w:t>
            </w:r>
          </w:p>
        </w:tc>
        <w:tc>
          <w:tcPr>
            <w:tcW w:w="1170" w:type="dxa"/>
          </w:tcPr>
          <w:p w14:paraId="16E013D6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3 (3%)</w:t>
            </w:r>
          </w:p>
        </w:tc>
      </w:tr>
      <w:tr w:rsidR="00584728" w:rsidRPr="005A3DFA" w14:paraId="062D8C9B" w14:textId="77777777" w:rsidTr="00F22333">
        <w:trPr>
          <w:trHeight w:val="340"/>
        </w:trPr>
        <w:tc>
          <w:tcPr>
            <w:tcW w:w="8460" w:type="dxa"/>
          </w:tcPr>
          <w:p w14:paraId="336C90E9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Integumentary system symptoms</w:t>
            </w:r>
          </w:p>
        </w:tc>
        <w:tc>
          <w:tcPr>
            <w:tcW w:w="1170" w:type="dxa"/>
          </w:tcPr>
          <w:p w14:paraId="670000DA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25 (25%)</w:t>
            </w:r>
          </w:p>
        </w:tc>
      </w:tr>
      <w:tr w:rsidR="00584728" w:rsidRPr="001428CA" w14:paraId="64868141" w14:textId="77777777" w:rsidTr="00F22333">
        <w:trPr>
          <w:trHeight w:val="340"/>
        </w:trPr>
        <w:tc>
          <w:tcPr>
            <w:tcW w:w="8460" w:type="dxa"/>
          </w:tcPr>
          <w:p w14:paraId="1C77CEE2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Pressure ulcer</w:t>
            </w:r>
          </w:p>
        </w:tc>
        <w:tc>
          <w:tcPr>
            <w:tcW w:w="1170" w:type="dxa"/>
          </w:tcPr>
          <w:p w14:paraId="3B486CE6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25 (25%)</w:t>
            </w:r>
          </w:p>
        </w:tc>
      </w:tr>
      <w:tr w:rsidR="00584728" w:rsidRPr="001428CA" w14:paraId="1B3925BA" w14:textId="77777777" w:rsidTr="00F22333">
        <w:trPr>
          <w:trHeight w:val="340"/>
        </w:trPr>
        <w:tc>
          <w:tcPr>
            <w:tcW w:w="8460" w:type="dxa"/>
          </w:tcPr>
          <w:p w14:paraId="17198251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Itching</w:t>
            </w:r>
          </w:p>
        </w:tc>
        <w:tc>
          <w:tcPr>
            <w:tcW w:w="1170" w:type="dxa"/>
          </w:tcPr>
          <w:p w14:paraId="48A91FE3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2 (2%)</w:t>
            </w:r>
          </w:p>
        </w:tc>
      </w:tr>
      <w:tr w:rsidR="00584728" w:rsidRPr="001428CA" w14:paraId="5E304E16" w14:textId="77777777" w:rsidTr="00F22333">
        <w:trPr>
          <w:trHeight w:val="340"/>
        </w:trPr>
        <w:tc>
          <w:tcPr>
            <w:tcW w:w="8460" w:type="dxa"/>
          </w:tcPr>
          <w:p w14:paraId="7A691760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Lymphedema</w:t>
            </w:r>
          </w:p>
        </w:tc>
        <w:tc>
          <w:tcPr>
            <w:tcW w:w="1170" w:type="dxa"/>
          </w:tcPr>
          <w:p w14:paraId="2CB2B0AB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2 (2%)</w:t>
            </w:r>
          </w:p>
        </w:tc>
      </w:tr>
      <w:tr w:rsidR="00584728" w:rsidRPr="005A3DFA" w14:paraId="12C4F20E" w14:textId="77777777" w:rsidTr="00F22333">
        <w:trPr>
          <w:trHeight w:val="340"/>
        </w:trPr>
        <w:tc>
          <w:tcPr>
            <w:tcW w:w="8460" w:type="dxa"/>
          </w:tcPr>
          <w:p w14:paraId="7E308425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Cardiocirculatory symptoms</w:t>
            </w:r>
          </w:p>
        </w:tc>
        <w:tc>
          <w:tcPr>
            <w:tcW w:w="1170" w:type="dxa"/>
          </w:tcPr>
          <w:p w14:paraId="264A7DB3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16 (16%)</w:t>
            </w:r>
          </w:p>
        </w:tc>
      </w:tr>
      <w:tr w:rsidR="00584728" w:rsidRPr="001428CA" w14:paraId="72985803" w14:textId="77777777" w:rsidTr="00F22333">
        <w:trPr>
          <w:trHeight w:val="340"/>
        </w:trPr>
        <w:tc>
          <w:tcPr>
            <w:tcW w:w="8460" w:type="dxa"/>
          </w:tcPr>
          <w:p w14:paraId="2886B524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 xml:space="preserve">     Arrhythmia</w:t>
            </w:r>
          </w:p>
        </w:tc>
        <w:tc>
          <w:tcPr>
            <w:tcW w:w="1170" w:type="dxa"/>
          </w:tcPr>
          <w:p w14:paraId="52DFE671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8 (8%)</w:t>
            </w:r>
          </w:p>
        </w:tc>
      </w:tr>
      <w:tr w:rsidR="00584728" w:rsidRPr="001428CA" w14:paraId="1670A0F8" w14:textId="77777777" w:rsidTr="00F22333">
        <w:trPr>
          <w:trHeight w:val="340"/>
        </w:trPr>
        <w:tc>
          <w:tcPr>
            <w:tcW w:w="8460" w:type="dxa"/>
          </w:tcPr>
          <w:p w14:paraId="5975588F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Hypertension</w:t>
            </w:r>
          </w:p>
        </w:tc>
        <w:tc>
          <w:tcPr>
            <w:tcW w:w="1170" w:type="dxa"/>
          </w:tcPr>
          <w:p w14:paraId="05D34E54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7 (7%)</w:t>
            </w:r>
          </w:p>
        </w:tc>
      </w:tr>
      <w:tr w:rsidR="00584728" w:rsidRPr="001428CA" w14:paraId="3498DE33" w14:textId="77777777" w:rsidTr="00F22333">
        <w:trPr>
          <w:trHeight w:val="340"/>
        </w:trPr>
        <w:tc>
          <w:tcPr>
            <w:tcW w:w="8460" w:type="dxa"/>
          </w:tcPr>
          <w:p w14:paraId="79DC0343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Oedema</w:t>
            </w:r>
          </w:p>
        </w:tc>
        <w:tc>
          <w:tcPr>
            <w:tcW w:w="1170" w:type="dxa"/>
          </w:tcPr>
          <w:p w14:paraId="087611E3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2 (2%)</w:t>
            </w:r>
          </w:p>
        </w:tc>
      </w:tr>
      <w:tr w:rsidR="00584728" w:rsidRPr="005A3DFA" w14:paraId="25D4CA0F" w14:textId="77777777" w:rsidTr="00F22333">
        <w:trPr>
          <w:trHeight w:val="340"/>
        </w:trPr>
        <w:tc>
          <w:tcPr>
            <w:tcW w:w="8460" w:type="dxa"/>
          </w:tcPr>
          <w:p w14:paraId="67910EDC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Reproductive symptoms</w:t>
            </w:r>
          </w:p>
        </w:tc>
        <w:tc>
          <w:tcPr>
            <w:tcW w:w="1170" w:type="dxa"/>
          </w:tcPr>
          <w:p w14:paraId="42F400F0" w14:textId="77777777" w:rsidR="00584728" w:rsidRPr="005A3DFA" w:rsidRDefault="00584728" w:rsidP="00F2233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A3DFA">
              <w:rPr>
                <w:rFonts w:ascii="Times New Roman" w:hAnsi="Times New Roman" w:cs="Times New Roman"/>
                <w:b/>
                <w:bCs/>
                <w:lang w:val="en-US"/>
              </w:rPr>
              <w:t>15 (15%)</w:t>
            </w:r>
          </w:p>
        </w:tc>
      </w:tr>
      <w:tr w:rsidR="00584728" w:rsidRPr="001428CA" w14:paraId="40AEA5E1" w14:textId="77777777" w:rsidTr="00F22333">
        <w:trPr>
          <w:trHeight w:val="340"/>
        </w:trPr>
        <w:tc>
          <w:tcPr>
            <w:tcW w:w="8460" w:type="dxa"/>
          </w:tcPr>
          <w:p w14:paraId="6F58773D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Sexual needs</w:t>
            </w:r>
          </w:p>
        </w:tc>
        <w:tc>
          <w:tcPr>
            <w:tcW w:w="1170" w:type="dxa"/>
          </w:tcPr>
          <w:p w14:paraId="2FE35E8A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7 (7%)</w:t>
            </w:r>
          </w:p>
        </w:tc>
      </w:tr>
      <w:tr w:rsidR="00584728" w:rsidRPr="001428CA" w14:paraId="3D8A5391" w14:textId="77777777" w:rsidTr="00F22333">
        <w:trPr>
          <w:trHeight w:val="340"/>
        </w:trPr>
        <w:tc>
          <w:tcPr>
            <w:tcW w:w="8460" w:type="dxa"/>
          </w:tcPr>
          <w:p w14:paraId="071E891A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Dysmenorrhea</w:t>
            </w:r>
          </w:p>
        </w:tc>
        <w:tc>
          <w:tcPr>
            <w:tcW w:w="1170" w:type="dxa"/>
          </w:tcPr>
          <w:p w14:paraId="397E4E30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3 (3%)</w:t>
            </w:r>
          </w:p>
        </w:tc>
      </w:tr>
      <w:tr w:rsidR="00584728" w:rsidRPr="001428CA" w14:paraId="4BD844E1" w14:textId="77777777" w:rsidTr="00F22333">
        <w:trPr>
          <w:trHeight w:val="340"/>
        </w:trPr>
        <w:tc>
          <w:tcPr>
            <w:tcW w:w="8460" w:type="dxa"/>
          </w:tcPr>
          <w:p w14:paraId="7EB4AA21" w14:textId="77777777" w:rsidR="00584728" w:rsidRPr="001428CA" w:rsidRDefault="00584728" w:rsidP="00F22333">
            <w:pPr>
              <w:ind w:left="284"/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Painful Erections</w:t>
            </w:r>
          </w:p>
        </w:tc>
        <w:tc>
          <w:tcPr>
            <w:tcW w:w="1170" w:type="dxa"/>
          </w:tcPr>
          <w:p w14:paraId="73EFA6A0" w14:textId="77777777" w:rsidR="00584728" w:rsidRPr="001428CA" w:rsidRDefault="00584728" w:rsidP="00F22333">
            <w:pPr>
              <w:rPr>
                <w:rFonts w:ascii="Times New Roman" w:hAnsi="Times New Roman" w:cs="Times New Roman"/>
                <w:lang w:val="en-US"/>
              </w:rPr>
            </w:pPr>
            <w:r w:rsidRPr="001428CA">
              <w:rPr>
                <w:rFonts w:ascii="Times New Roman" w:hAnsi="Times New Roman" w:cs="Times New Roman"/>
                <w:lang w:val="en-US"/>
              </w:rPr>
              <w:t>2 (2%)</w:t>
            </w:r>
          </w:p>
        </w:tc>
      </w:tr>
    </w:tbl>
    <w:p w14:paraId="42D75636" w14:textId="77777777" w:rsidR="00584728" w:rsidRPr="00E52B4E" w:rsidRDefault="00584728" w:rsidP="00584728">
      <w:pPr>
        <w:rPr>
          <w:sz w:val="20"/>
          <w:szCs w:val="20"/>
          <w:lang w:val="en-US"/>
        </w:rPr>
      </w:pPr>
    </w:p>
    <w:p w14:paraId="5A1333BA" w14:textId="77777777" w:rsidR="00584728" w:rsidRPr="00E52B4E" w:rsidRDefault="00584728" w:rsidP="00584728">
      <w:pPr>
        <w:rPr>
          <w:sz w:val="20"/>
          <w:szCs w:val="20"/>
          <w:lang w:val="en-US"/>
        </w:rPr>
      </w:pPr>
    </w:p>
    <w:p w14:paraId="2DB445CE" w14:textId="77777777" w:rsidR="00584728" w:rsidRPr="00E52B4E" w:rsidRDefault="00584728" w:rsidP="00584728">
      <w:pPr>
        <w:rPr>
          <w:sz w:val="20"/>
          <w:szCs w:val="20"/>
          <w:lang w:val="en-US"/>
        </w:rPr>
      </w:pPr>
    </w:p>
    <w:p w14:paraId="77E6C480" w14:textId="77777777" w:rsidR="00584728" w:rsidRPr="00E52B4E" w:rsidRDefault="00584728" w:rsidP="00584728">
      <w:pPr>
        <w:rPr>
          <w:sz w:val="20"/>
          <w:szCs w:val="20"/>
          <w:lang w:val="en-US"/>
        </w:rPr>
      </w:pPr>
    </w:p>
    <w:p w14:paraId="6B0D6C71" w14:textId="77777777" w:rsidR="00584728" w:rsidRPr="00E52B4E" w:rsidRDefault="00584728" w:rsidP="00584728">
      <w:pPr>
        <w:rPr>
          <w:sz w:val="20"/>
          <w:szCs w:val="20"/>
          <w:lang w:val="en-US"/>
        </w:rPr>
      </w:pPr>
    </w:p>
    <w:p w14:paraId="7D061452" w14:textId="77777777" w:rsidR="00584728" w:rsidRPr="00E52B4E" w:rsidRDefault="00584728" w:rsidP="00584728">
      <w:pPr>
        <w:rPr>
          <w:sz w:val="20"/>
          <w:szCs w:val="20"/>
          <w:lang w:val="en-US"/>
        </w:rPr>
      </w:pPr>
    </w:p>
    <w:p w14:paraId="6D4695EE" w14:textId="77777777" w:rsidR="005C5976" w:rsidRDefault="005C5976"/>
    <w:p w14:paraId="47F2CD50" w14:textId="77777777" w:rsidR="00584728" w:rsidRDefault="00584728"/>
    <w:p w14:paraId="48BB47A9" w14:textId="77777777" w:rsidR="00584728" w:rsidRDefault="00584728"/>
    <w:p w14:paraId="53B8F0D1" w14:textId="77777777" w:rsidR="00584728" w:rsidRDefault="00584728"/>
    <w:p w14:paraId="78FB5445" w14:textId="77777777" w:rsidR="00584728" w:rsidRDefault="00584728"/>
    <w:p w14:paraId="5CDCCCCE" w14:textId="77777777" w:rsidR="00584728" w:rsidRDefault="00584728"/>
    <w:p w14:paraId="1DA9F0B3" w14:textId="77777777" w:rsidR="00584728" w:rsidRDefault="00584728"/>
    <w:p w14:paraId="1B83D227" w14:textId="77777777" w:rsidR="00584728" w:rsidRDefault="00584728"/>
    <w:p w14:paraId="2B21F4D1" w14:textId="77777777" w:rsidR="00584728" w:rsidRDefault="00584728"/>
    <w:p w14:paraId="50B9B6D0" w14:textId="77777777" w:rsidR="00584728" w:rsidRDefault="00584728"/>
    <w:p w14:paraId="7FA72EF0" w14:textId="77777777" w:rsidR="00584728" w:rsidRDefault="00584728"/>
    <w:p w14:paraId="4BC0A42C" w14:textId="77777777" w:rsidR="00584728" w:rsidRDefault="00584728"/>
    <w:p w14:paraId="386716E8" w14:textId="77777777" w:rsidR="00584728" w:rsidRDefault="00584728"/>
    <w:p w14:paraId="65E6A3D6" w14:textId="77777777" w:rsidR="00584728" w:rsidRDefault="00584728"/>
    <w:p w14:paraId="5C28359D" w14:textId="77777777" w:rsidR="00584728" w:rsidRDefault="00584728"/>
    <w:p w14:paraId="0D9D9EF5" w14:textId="77777777" w:rsidR="00584728" w:rsidRDefault="00584728"/>
    <w:p w14:paraId="72E7C516" w14:textId="77777777" w:rsidR="00584728" w:rsidRDefault="00584728"/>
    <w:p w14:paraId="4080E403" w14:textId="77777777" w:rsidR="00584728" w:rsidRDefault="00584728"/>
    <w:p w14:paraId="0206F2DD" w14:textId="77777777" w:rsidR="00584728" w:rsidRPr="00584728" w:rsidRDefault="00584728">
      <w:pPr>
        <w:rPr>
          <w:rFonts w:ascii="Times New Roman" w:hAnsi="Times New Roman" w:cs="Times New Roman"/>
          <w:lang w:val="en-US"/>
        </w:rPr>
      </w:pPr>
    </w:p>
    <w:sectPr w:rsidR="00584728" w:rsidRPr="0058472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81A3F"/>
    <w:multiLevelType w:val="hybridMultilevel"/>
    <w:tmpl w:val="397CA3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CC1E82"/>
    <w:multiLevelType w:val="hybridMultilevel"/>
    <w:tmpl w:val="585045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3559247">
    <w:abstractNumId w:val="1"/>
  </w:num>
  <w:num w:numId="2" w16cid:durableId="1173838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76"/>
    <w:rsid w:val="00154ECF"/>
    <w:rsid w:val="00202FD9"/>
    <w:rsid w:val="00221CCC"/>
    <w:rsid w:val="003B6776"/>
    <w:rsid w:val="00584728"/>
    <w:rsid w:val="005C5976"/>
    <w:rsid w:val="00A5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316E9219"/>
  <w15:chartTrackingRefBased/>
  <w15:docId w15:val="{A4D4645E-5DEC-D94D-9E0C-44D1008A3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84728"/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84728"/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idascalia">
    <w:name w:val="caption"/>
    <w:basedOn w:val="Normale"/>
    <w:next w:val="Normale"/>
    <w:unhideWhenUsed/>
    <w:qFormat/>
    <w:rsid w:val="00584728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LO-normal">
    <w:name w:val="LO-normal"/>
    <w:qFormat/>
    <w:rsid w:val="00584728"/>
    <w:rPr>
      <w:rFonts w:ascii="Liberation Serif" w:eastAsia="Liberation Serif" w:hAnsi="Liberation Serif" w:cs="Liberation Serif"/>
      <w:kern w:val="0"/>
      <w:lang w:val="it-IT" w:eastAsia="zh-CN" w:bidi="hi-IN"/>
      <w14:ligatures w14:val="none"/>
    </w:rPr>
  </w:style>
  <w:style w:type="character" w:styleId="Rimandocommento">
    <w:name w:val="annotation reference"/>
    <w:basedOn w:val="Carpredefinitoparagrafo"/>
    <w:uiPriority w:val="99"/>
    <w:semiHidden/>
    <w:unhideWhenUsed/>
    <w:rsid w:val="0058472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584728"/>
    <w:rPr>
      <w:rFonts w:ascii="Liberation Serif" w:eastAsia="SimSun" w:hAnsi="Liberation Serif" w:cs="Mangal"/>
      <w:sz w:val="20"/>
      <w:szCs w:val="18"/>
      <w:lang w:eastAsia="zh-CN" w:bidi="hi-IN"/>
      <w14:ligatures w14:val="none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584728"/>
    <w:rPr>
      <w:rFonts w:ascii="Liberation Serif" w:eastAsia="SimSun" w:hAnsi="Liberation Serif" w:cs="Mangal"/>
      <w:sz w:val="20"/>
      <w:szCs w:val="18"/>
      <w:lang w:val="it-IT"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743</Words>
  <Characters>4238</Characters>
  <Application>Microsoft Office Word</Application>
  <DocSecurity>0</DocSecurity>
  <Lines>35</Lines>
  <Paragraphs>9</Paragraphs>
  <ScaleCrop>false</ScaleCrop>
  <Company/>
  <LinksUpToDate>false</LinksUpToDate>
  <CharactersWithSpaces>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Baratiri</dc:creator>
  <cp:keywords/>
  <dc:description/>
  <cp:lastModifiedBy>Fernando Baratiri</cp:lastModifiedBy>
  <cp:revision>7</cp:revision>
  <dcterms:created xsi:type="dcterms:W3CDTF">2024-05-11T16:53:00Z</dcterms:created>
  <dcterms:modified xsi:type="dcterms:W3CDTF">2024-05-31T17:44:00Z</dcterms:modified>
</cp:coreProperties>
</file>