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453990A" w14:textId="57B3D06E" w:rsidR="00407271" w:rsidRPr="00B66854" w:rsidRDefault="006415CF" w:rsidP="001441A3">
      <w:pPr>
        <w:pStyle w:val="paragraph"/>
        <w:spacing w:before="0" w:beforeAutospacing="0" w:after="0" w:afterAutospacing="0" w:line="300" w:lineRule="auto"/>
        <w:jc w:val="both"/>
        <w:rPr>
          <w:rFonts w:ascii="Times New Roman" w:hAnsi="Times New Roman" w:cs="Times New Roman"/>
          <w:b/>
          <w:bCs/>
          <w:color w:val="333333"/>
          <w:sz w:val="28"/>
          <w:szCs w:val="28"/>
        </w:rPr>
      </w:pPr>
      <w:r w:rsidRPr="00B66854">
        <w:rPr>
          <w:rFonts w:ascii="Times New Roman" w:hAnsi="Times New Roman" w:cs="Times New Roman"/>
          <w:b/>
          <w:bCs/>
          <w:color w:val="333333"/>
          <w:sz w:val="28"/>
          <w:szCs w:val="28"/>
        </w:rPr>
        <w:t>Supporting Information</w:t>
      </w:r>
    </w:p>
    <w:p w14:paraId="1CE7B2DF" w14:textId="563A7E37" w:rsidR="006415CF" w:rsidRPr="00F505BA" w:rsidRDefault="00F505BA" w:rsidP="001441A3">
      <w:pPr>
        <w:pStyle w:val="paragraph"/>
        <w:spacing w:beforeLines="100" w:before="381" w:beforeAutospacing="0" w:afterLines="100" w:after="381" w:afterAutospacing="0" w:line="300" w:lineRule="auto"/>
        <w:jc w:val="both"/>
        <w:rPr>
          <w:rFonts w:ascii="Times New Roman" w:eastAsiaTheme="majorEastAsia" w:hAnsi="Times New Roman" w:cs="Times New Roman"/>
          <w:b/>
          <w:bCs/>
          <w:kern w:val="2"/>
          <w:sz w:val="32"/>
          <w:szCs w:val="32"/>
          <w14:ligatures w14:val="standardContextual"/>
        </w:rPr>
      </w:pPr>
      <w:r w:rsidRPr="00F505BA">
        <w:rPr>
          <w:rFonts w:ascii="Times New Roman" w:eastAsiaTheme="majorEastAsia" w:hAnsi="Times New Roman" w:cs="Times New Roman"/>
          <w:b/>
          <w:bCs/>
          <w:kern w:val="2"/>
          <w:sz w:val="32"/>
          <w:szCs w:val="32"/>
          <w14:ligatures w14:val="standardContextual"/>
        </w:rPr>
        <w:t xml:space="preserve">Identification key genes involved in lignin and flavonoid accumulation during </w:t>
      </w:r>
      <w:r w:rsidRPr="0017578D">
        <w:rPr>
          <w:rFonts w:ascii="Times New Roman" w:eastAsiaTheme="majorEastAsia" w:hAnsi="Times New Roman" w:cs="Times New Roman"/>
          <w:b/>
          <w:bCs/>
          <w:i/>
          <w:iCs/>
          <w:kern w:val="2"/>
          <w:sz w:val="32"/>
          <w:szCs w:val="32"/>
          <w14:ligatures w14:val="standardContextual"/>
        </w:rPr>
        <w:t>Tilia tuan</w:t>
      </w:r>
      <w:r w:rsidRPr="00F505BA">
        <w:rPr>
          <w:rFonts w:ascii="Times New Roman" w:eastAsiaTheme="majorEastAsia" w:hAnsi="Times New Roman" w:cs="Times New Roman"/>
          <w:b/>
          <w:bCs/>
          <w:kern w:val="2"/>
          <w:sz w:val="32"/>
          <w:szCs w:val="32"/>
          <w14:ligatures w14:val="standardContextual"/>
        </w:rPr>
        <w:t xml:space="preserve"> seed maturation.</w:t>
      </w:r>
    </w:p>
    <w:p w14:paraId="6739442F" w14:textId="77777777" w:rsidR="009A56AB" w:rsidRPr="001441A3" w:rsidRDefault="009A56AB" w:rsidP="00814335">
      <w:pPr>
        <w:spacing w:line="276" w:lineRule="auto"/>
        <w:rPr>
          <w:rFonts w:eastAsia="等线" w:cs="Times New Roman"/>
          <w:sz w:val="24"/>
          <w:szCs w:val="24"/>
        </w:rPr>
      </w:pPr>
      <w:r w:rsidRPr="001441A3">
        <w:rPr>
          <w:rFonts w:cs="Times New Roman"/>
          <w:sz w:val="24"/>
          <w:szCs w:val="24"/>
        </w:rPr>
        <w:t>Lei Liu</w:t>
      </w:r>
      <w:r w:rsidRPr="001441A3">
        <w:rPr>
          <w:rFonts w:cs="Times New Roman"/>
          <w:sz w:val="24"/>
          <w:szCs w:val="24"/>
          <w:vertAlign w:val="superscript"/>
        </w:rPr>
        <w:t xml:space="preserve"> 1,2</w:t>
      </w:r>
      <w:r w:rsidRPr="001441A3">
        <w:rPr>
          <w:rFonts w:cs="Times New Roman"/>
          <w:sz w:val="24"/>
          <w:szCs w:val="24"/>
        </w:rPr>
        <w:t xml:space="preserve">, </w:t>
      </w:r>
      <w:r w:rsidRPr="001441A3">
        <w:rPr>
          <w:rFonts w:cs="Times New Roman" w:hint="eastAsia"/>
          <w:sz w:val="24"/>
          <w:szCs w:val="24"/>
        </w:rPr>
        <w:t>Cui</w:t>
      </w:r>
      <w:r w:rsidRPr="001441A3">
        <w:rPr>
          <w:rFonts w:cs="Times New Roman"/>
          <w:sz w:val="24"/>
          <w:szCs w:val="24"/>
        </w:rPr>
        <w:t xml:space="preserve"> </w:t>
      </w:r>
      <w:r w:rsidRPr="001441A3">
        <w:rPr>
          <w:rFonts w:cs="Times New Roman" w:hint="eastAsia"/>
          <w:sz w:val="24"/>
          <w:szCs w:val="24"/>
        </w:rPr>
        <w:t>Long</w:t>
      </w:r>
      <w:r w:rsidRPr="001441A3">
        <w:rPr>
          <w:rFonts w:cs="Times New Roman"/>
          <w:sz w:val="24"/>
          <w:szCs w:val="24"/>
          <w:vertAlign w:val="superscript"/>
        </w:rPr>
        <w:t>1,2</w:t>
      </w:r>
      <w:r w:rsidRPr="001441A3">
        <w:rPr>
          <w:sz w:val="24"/>
          <w:szCs w:val="24"/>
        </w:rPr>
        <w:t xml:space="preserve">, </w:t>
      </w:r>
      <w:r w:rsidRPr="001441A3">
        <w:rPr>
          <w:rFonts w:cs="Times New Roman"/>
          <w:sz w:val="24"/>
          <w:szCs w:val="24"/>
        </w:rPr>
        <w:t>X</w:t>
      </w:r>
      <w:r w:rsidRPr="001441A3">
        <w:rPr>
          <w:rFonts w:cs="Times New Roman" w:hint="eastAsia"/>
          <w:sz w:val="24"/>
          <w:szCs w:val="24"/>
        </w:rPr>
        <w:t>uri</w:t>
      </w:r>
      <w:r w:rsidRPr="001441A3">
        <w:rPr>
          <w:rFonts w:cs="Times New Roman"/>
          <w:sz w:val="24"/>
          <w:szCs w:val="24"/>
        </w:rPr>
        <w:t xml:space="preserve"> H</w:t>
      </w:r>
      <w:r w:rsidRPr="001441A3">
        <w:rPr>
          <w:rFonts w:cs="Times New Roman" w:hint="eastAsia"/>
          <w:sz w:val="24"/>
          <w:szCs w:val="24"/>
        </w:rPr>
        <w:t>ao</w:t>
      </w:r>
      <w:r w:rsidRPr="001441A3">
        <w:rPr>
          <w:rFonts w:cs="Times New Roman"/>
          <w:sz w:val="24"/>
          <w:szCs w:val="24"/>
          <w:vertAlign w:val="superscript"/>
        </w:rPr>
        <w:t xml:space="preserve"> 1,2</w:t>
      </w:r>
      <w:r w:rsidRPr="001441A3">
        <w:rPr>
          <w:rFonts w:cs="Times New Roman"/>
          <w:sz w:val="24"/>
          <w:szCs w:val="24"/>
        </w:rPr>
        <w:t>, R</w:t>
      </w:r>
      <w:r w:rsidRPr="001441A3">
        <w:rPr>
          <w:rFonts w:cs="Times New Roman" w:hint="eastAsia"/>
          <w:sz w:val="24"/>
          <w:szCs w:val="24"/>
        </w:rPr>
        <w:t>ui</w:t>
      </w:r>
      <w:r w:rsidRPr="001441A3">
        <w:rPr>
          <w:rFonts w:cs="Times New Roman"/>
          <w:sz w:val="24"/>
          <w:szCs w:val="24"/>
        </w:rPr>
        <w:t xml:space="preserve"> Zhang</w:t>
      </w:r>
      <w:r w:rsidRPr="001441A3">
        <w:rPr>
          <w:rFonts w:cs="Times New Roman"/>
          <w:sz w:val="24"/>
          <w:szCs w:val="24"/>
          <w:vertAlign w:val="superscript"/>
        </w:rPr>
        <w:t xml:space="preserve"> 1,2</w:t>
      </w:r>
      <w:r w:rsidRPr="001441A3">
        <w:rPr>
          <w:rFonts w:cs="Times New Roman"/>
          <w:sz w:val="24"/>
          <w:szCs w:val="24"/>
        </w:rPr>
        <w:t xml:space="preserve">, </w:t>
      </w:r>
      <w:proofErr w:type="spellStart"/>
      <w:r w:rsidRPr="001441A3">
        <w:rPr>
          <w:rFonts w:cs="Times New Roman"/>
          <w:sz w:val="24"/>
          <w:szCs w:val="24"/>
        </w:rPr>
        <w:t>Chenqi</w:t>
      </w:r>
      <w:proofErr w:type="spellEnd"/>
      <w:r w:rsidRPr="001441A3">
        <w:rPr>
          <w:rFonts w:cs="Times New Roman"/>
          <w:sz w:val="24"/>
          <w:szCs w:val="24"/>
        </w:rPr>
        <w:t xml:space="preserve"> Li</w:t>
      </w:r>
      <w:r w:rsidRPr="001441A3">
        <w:rPr>
          <w:rFonts w:cs="Times New Roman"/>
          <w:sz w:val="24"/>
          <w:szCs w:val="24"/>
          <w:vertAlign w:val="superscript"/>
        </w:rPr>
        <w:t xml:space="preserve"> 1,2</w:t>
      </w:r>
      <w:r w:rsidRPr="001441A3">
        <w:rPr>
          <w:rFonts w:cs="Times New Roman"/>
          <w:sz w:val="24"/>
          <w:szCs w:val="24"/>
        </w:rPr>
        <w:t>, Yuepeng Song</w:t>
      </w:r>
      <w:r w:rsidRPr="001441A3">
        <w:rPr>
          <w:rFonts w:cs="Times New Roman"/>
          <w:sz w:val="24"/>
          <w:szCs w:val="24"/>
          <w:vertAlign w:val="superscript"/>
        </w:rPr>
        <w:t xml:space="preserve"> 1,2§</w:t>
      </w:r>
    </w:p>
    <w:p w14:paraId="1AF9B96F" w14:textId="77777777" w:rsidR="009A56AB" w:rsidRPr="001441A3" w:rsidRDefault="009A56AB" w:rsidP="00814335">
      <w:pPr>
        <w:spacing w:line="276" w:lineRule="auto"/>
        <w:rPr>
          <w:rFonts w:cs="Times New Roman"/>
          <w:sz w:val="24"/>
          <w:szCs w:val="24"/>
        </w:rPr>
      </w:pPr>
      <w:r w:rsidRPr="001441A3">
        <w:rPr>
          <w:rFonts w:cs="Times New Roman"/>
          <w:sz w:val="24"/>
          <w:szCs w:val="24"/>
          <w:vertAlign w:val="superscript"/>
        </w:rPr>
        <w:t>1</w:t>
      </w:r>
      <w:r w:rsidRPr="001441A3">
        <w:rPr>
          <w:rFonts w:cs="Times New Roman"/>
          <w:sz w:val="24"/>
          <w:szCs w:val="24"/>
        </w:rPr>
        <w:t xml:space="preserve">National Engineering Laboratory for Tree Breeding, College of Biological Sciences and Technology, Beijing Forestry University, No. 35, </w:t>
      </w:r>
      <w:proofErr w:type="spellStart"/>
      <w:r w:rsidRPr="001441A3">
        <w:rPr>
          <w:rFonts w:cs="Times New Roman"/>
          <w:sz w:val="24"/>
          <w:szCs w:val="24"/>
        </w:rPr>
        <w:t>Qinghua</w:t>
      </w:r>
      <w:proofErr w:type="spellEnd"/>
      <w:r w:rsidRPr="001441A3">
        <w:rPr>
          <w:rFonts w:cs="Times New Roman"/>
          <w:sz w:val="24"/>
          <w:szCs w:val="24"/>
        </w:rPr>
        <w:t xml:space="preserve"> East Road, Beijing 100083, P. R. China</w:t>
      </w:r>
    </w:p>
    <w:p w14:paraId="794BA28D" w14:textId="77777777" w:rsidR="009A56AB" w:rsidRPr="001441A3" w:rsidRDefault="009A56AB" w:rsidP="00814335">
      <w:pPr>
        <w:spacing w:line="276" w:lineRule="auto"/>
        <w:rPr>
          <w:rFonts w:cs="Times New Roman"/>
          <w:sz w:val="24"/>
          <w:szCs w:val="24"/>
        </w:rPr>
      </w:pPr>
      <w:r w:rsidRPr="001441A3">
        <w:rPr>
          <w:rFonts w:cs="Times New Roman"/>
          <w:sz w:val="24"/>
          <w:szCs w:val="24"/>
          <w:vertAlign w:val="superscript"/>
        </w:rPr>
        <w:t>2</w:t>
      </w:r>
      <w:r w:rsidRPr="001441A3">
        <w:rPr>
          <w:rFonts w:cs="Times New Roman"/>
          <w:sz w:val="24"/>
          <w:szCs w:val="24"/>
        </w:rPr>
        <w:t xml:space="preserve">Key Laboratory of Genetics and Breeding in Forest Trees and Ornamental Plants, College of Biological Sciences and Technology, Beijing Forestry University, No. 35, </w:t>
      </w:r>
      <w:proofErr w:type="spellStart"/>
      <w:r w:rsidRPr="001441A3">
        <w:rPr>
          <w:rFonts w:cs="Times New Roman"/>
          <w:sz w:val="24"/>
          <w:szCs w:val="24"/>
        </w:rPr>
        <w:t>Qinghua</w:t>
      </w:r>
      <w:proofErr w:type="spellEnd"/>
      <w:r w:rsidRPr="001441A3">
        <w:rPr>
          <w:rFonts w:cs="Times New Roman"/>
          <w:sz w:val="24"/>
          <w:szCs w:val="24"/>
        </w:rPr>
        <w:t xml:space="preserve"> East Road, Beijing 100083, P. R. China</w:t>
      </w:r>
    </w:p>
    <w:p w14:paraId="65A7E325" w14:textId="77777777" w:rsidR="009A56AB" w:rsidRPr="001441A3" w:rsidRDefault="009A56AB" w:rsidP="00814335">
      <w:pPr>
        <w:spacing w:line="276" w:lineRule="auto"/>
        <w:rPr>
          <w:rFonts w:cs="Times New Roman"/>
          <w:sz w:val="24"/>
          <w:szCs w:val="24"/>
        </w:rPr>
      </w:pPr>
    </w:p>
    <w:p w14:paraId="74C2003E" w14:textId="77777777" w:rsidR="009A56AB" w:rsidRPr="001441A3" w:rsidRDefault="009A56AB" w:rsidP="00814335">
      <w:pPr>
        <w:snapToGrid w:val="0"/>
        <w:spacing w:line="276" w:lineRule="auto"/>
        <w:ind w:firstLine="482"/>
        <w:rPr>
          <w:rFonts w:cs="Times New Roman"/>
          <w:color w:val="0563C1"/>
          <w:sz w:val="24"/>
          <w:szCs w:val="24"/>
          <w:u w:val="single"/>
        </w:rPr>
      </w:pPr>
      <w:r w:rsidRPr="001441A3">
        <w:rPr>
          <w:rFonts w:cs="Times New Roman"/>
          <w:b/>
          <w:sz w:val="24"/>
          <w:szCs w:val="24"/>
        </w:rPr>
        <w:t>E-mail addresses:</w:t>
      </w:r>
      <w:r w:rsidRPr="001441A3">
        <w:rPr>
          <w:rFonts w:cs="Times New Roman"/>
          <w:sz w:val="24"/>
          <w:szCs w:val="24"/>
        </w:rPr>
        <w:t xml:space="preserve"> Yuepeng Song, </w:t>
      </w:r>
      <w:hyperlink r:id="rId6" w:history="1">
        <w:r w:rsidRPr="001441A3">
          <w:rPr>
            <w:rFonts w:cs="Times New Roman"/>
            <w:color w:val="0563C1"/>
            <w:sz w:val="24"/>
            <w:szCs w:val="24"/>
            <w:u w:val="single"/>
          </w:rPr>
          <w:t>Yuepengsong@bjfu.edu.cn</w:t>
        </w:r>
      </w:hyperlink>
      <w:r w:rsidRPr="001441A3">
        <w:rPr>
          <w:rFonts w:cs="Times New Roman"/>
          <w:sz w:val="24"/>
          <w:szCs w:val="24"/>
        </w:rPr>
        <w:t xml:space="preserve">; Lei Liu, </w:t>
      </w:r>
      <w:hyperlink r:id="rId7" w:history="1">
        <w:r w:rsidRPr="001441A3">
          <w:rPr>
            <w:rFonts w:cs="Times New Roman"/>
            <w:color w:val="0563C1"/>
            <w:sz w:val="24"/>
            <w:szCs w:val="24"/>
            <w:u w:val="single"/>
          </w:rPr>
          <w:t>liuleibjfu@bjfu.edu.cn</w:t>
        </w:r>
      </w:hyperlink>
      <w:r w:rsidRPr="001441A3">
        <w:rPr>
          <w:rFonts w:cs="Times New Roman"/>
          <w:color w:val="0563C1"/>
          <w:sz w:val="24"/>
          <w:szCs w:val="24"/>
          <w:u w:val="single"/>
        </w:rPr>
        <w:t>;</w:t>
      </w:r>
      <w:r w:rsidRPr="001441A3">
        <w:rPr>
          <w:rFonts w:cs="Times New Roman"/>
          <w:sz w:val="24"/>
          <w:szCs w:val="24"/>
        </w:rPr>
        <w:t xml:space="preserve"> </w:t>
      </w:r>
      <w:r w:rsidRPr="001441A3">
        <w:rPr>
          <w:rFonts w:cs="Times New Roman" w:hint="eastAsia"/>
          <w:sz w:val="24"/>
          <w:szCs w:val="24"/>
        </w:rPr>
        <w:t>Cui</w:t>
      </w:r>
      <w:r w:rsidRPr="001441A3">
        <w:rPr>
          <w:rFonts w:cs="Times New Roman"/>
          <w:sz w:val="24"/>
          <w:szCs w:val="24"/>
        </w:rPr>
        <w:t xml:space="preserve"> </w:t>
      </w:r>
      <w:r w:rsidRPr="001441A3">
        <w:rPr>
          <w:rFonts w:cs="Times New Roman" w:hint="eastAsia"/>
          <w:sz w:val="24"/>
          <w:szCs w:val="24"/>
        </w:rPr>
        <w:t>Long</w:t>
      </w:r>
      <w:r w:rsidRPr="001441A3">
        <w:rPr>
          <w:rFonts w:cs="Times New Roman"/>
          <w:sz w:val="24"/>
          <w:szCs w:val="24"/>
        </w:rPr>
        <w:t>,</w:t>
      </w:r>
      <w:r w:rsidRPr="001441A3">
        <w:rPr>
          <w:rFonts w:cs="Times New Roman"/>
          <w:color w:val="0563C1"/>
          <w:sz w:val="24"/>
          <w:szCs w:val="24"/>
          <w:u w:val="single"/>
        </w:rPr>
        <w:t xml:space="preserve"> </w:t>
      </w:r>
      <w:hyperlink r:id="rId8" w:history="1">
        <w:r w:rsidRPr="001441A3">
          <w:rPr>
            <w:rFonts w:cs="Times New Roman"/>
            <w:color w:val="0563C1"/>
            <w:sz w:val="24"/>
            <w:szCs w:val="24"/>
            <w:u w:val="single"/>
          </w:rPr>
          <w:t>longcui@bjfu.edu.cn</w:t>
        </w:r>
      </w:hyperlink>
      <w:r w:rsidRPr="001441A3">
        <w:rPr>
          <w:rFonts w:cs="Times New Roman" w:hint="eastAsia"/>
          <w:color w:val="0563C1"/>
          <w:sz w:val="24"/>
          <w:szCs w:val="24"/>
          <w:u w:val="single"/>
        </w:rPr>
        <w:t>;</w:t>
      </w:r>
      <w:r w:rsidRPr="001441A3">
        <w:rPr>
          <w:rFonts w:cs="Times New Roman"/>
          <w:color w:val="0563C1"/>
          <w:sz w:val="24"/>
          <w:szCs w:val="24"/>
          <w:u w:val="single"/>
        </w:rPr>
        <w:t xml:space="preserve"> </w:t>
      </w:r>
      <w:r w:rsidRPr="001441A3">
        <w:rPr>
          <w:rFonts w:cs="Times New Roman"/>
          <w:sz w:val="24"/>
          <w:szCs w:val="24"/>
        </w:rPr>
        <w:t>Xuri Hao,</w:t>
      </w:r>
      <w:r w:rsidRPr="001441A3">
        <w:rPr>
          <w:rFonts w:cs="Times New Roman"/>
          <w:color w:val="0563C1"/>
          <w:sz w:val="24"/>
          <w:szCs w:val="24"/>
          <w:u w:val="single"/>
        </w:rPr>
        <w:t xml:space="preserve"> </w:t>
      </w:r>
      <w:hyperlink r:id="rId9" w:history="1">
        <w:r w:rsidRPr="001441A3">
          <w:rPr>
            <w:rFonts w:cs="Times New Roman"/>
            <w:color w:val="0563C1"/>
            <w:sz w:val="24"/>
            <w:szCs w:val="24"/>
            <w:u w:val="single"/>
          </w:rPr>
          <w:t>haoxuri@bjfu.edu.cn</w:t>
        </w:r>
      </w:hyperlink>
      <w:r w:rsidRPr="001441A3">
        <w:rPr>
          <w:rFonts w:cs="Times New Roman"/>
          <w:color w:val="0563C1"/>
          <w:sz w:val="24"/>
          <w:szCs w:val="24"/>
          <w:u w:val="single"/>
        </w:rPr>
        <w:t xml:space="preserve">; </w:t>
      </w:r>
      <w:r w:rsidRPr="001441A3">
        <w:rPr>
          <w:rFonts w:cs="Times New Roman"/>
          <w:sz w:val="24"/>
          <w:szCs w:val="24"/>
        </w:rPr>
        <w:t>Rui Zhang,</w:t>
      </w:r>
      <w:r w:rsidRPr="001441A3">
        <w:rPr>
          <w:rFonts w:cs="Times New Roman"/>
          <w:color w:val="0563C1"/>
          <w:sz w:val="24"/>
          <w:szCs w:val="24"/>
          <w:u w:val="single"/>
        </w:rPr>
        <w:t xml:space="preserve"> ZhangRui0823@bjfu.edu.cn; </w:t>
      </w:r>
      <w:proofErr w:type="spellStart"/>
      <w:r w:rsidRPr="001441A3">
        <w:rPr>
          <w:rFonts w:cs="Times New Roman"/>
          <w:sz w:val="24"/>
          <w:szCs w:val="24"/>
        </w:rPr>
        <w:t>Chenqi</w:t>
      </w:r>
      <w:proofErr w:type="spellEnd"/>
      <w:r w:rsidRPr="001441A3">
        <w:rPr>
          <w:rFonts w:cs="Times New Roman"/>
          <w:sz w:val="24"/>
          <w:szCs w:val="24"/>
        </w:rPr>
        <w:t xml:space="preserve"> Li,</w:t>
      </w:r>
      <w:r w:rsidRPr="001441A3">
        <w:rPr>
          <w:rFonts w:cs="Times New Roman"/>
          <w:color w:val="0563C1"/>
          <w:sz w:val="24"/>
          <w:szCs w:val="24"/>
          <w:u w:val="single"/>
        </w:rPr>
        <w:t xml:space="preserve"> cqli1998@bjfu.edu.cn.</w:t>
      </w:r>
    </w:p>
    <w:p w14:paraId="519049C0" w14:textId="77777777" w:rsidR="009A56AB" w:rsidRPr="001441A3" w:rsidRDefault="009A56AB" w:rsidP="00814335">
      <w:pPr>
        <w:spacing w:line="276" w:lineRule="auto"/>
        <w:ind w:firstLine="480"/>
        <w:rPr>
          <w:rFonts w:cs="Times New Roman"/>
          <w:sz w:val="24"/>
          <w:szCs w:val="24"/>
        </w:rPr>
      </w:pPr>
    </w:p>
    <w:p w14:paraId="276A3513" w14:textId="77777777" w:rsidR="009A56AB" w:rsidRPr="001441A3" w:rsidRDefault="009A56AB" w:rsidP="00814335">
      <w:pPr>
        <w:snapToGrid w:val="0"/>
        <w:spacing w:line="276" w:lineRule="auto"/>
        <w:ind w:firstLine="480"/>
        <w:rPr>
          <w:rFonts w:cs="Times New Roman"/>
          <w:sz w:val="24"/>
          <w:szCs w:val="24"/>
        </w:rPr>
      </w:pPr>
      <w:r w:rsidRPr="001441A3">
        <w:rPr>
          <w:rFonts w:cs="Times New Roman"/>
          <w:sz w:val="24"/>
          <w:szCs w:val="24"/>
        </w:rPr>
        <w:t xml:space="preserve">§Author for correspondence: </w:t>
      </w:r>
    </w:p>
    <w:p w14:paraId="5DD7D611" w14:textId="77777777" w:rsidR="00CB5AB5" w:rsidRDefault="009A56AB" w:rsidP="00814335">
      <w:pPr>
        <w:snapToGrid w:val="0"/>
        <w:spacing w:line="276" w:lineRule="auto"/>
        <w:ind w:firstLine="480"/>
        <w:rPr>
          <w:rFonts w:cs="Times New Roman"/>
          <w:color w:val="0563C1"/>
          <w:sz w:val="24"/>
          <w:szCs w:val="24"/>
          <w:u w:val="single"/>
        </w:rPr>
      </w:pPr>
      <w:r w:rsidRPr="001441A3">
        <w:rPr>
          <w:rFonts w:cs="Times New Roman"/>
          <w:sz w:val="24"/>
          <w:szCs w:val="24"/>
        </w:rPr>
        <w:t xml:space="preserve">Yuepeng Song, Phone: +86-10-62336007; Fax: +86-10-62336164; Email: </w:t>
      </w:r>
      <w:hyperlink r:id="rId10" w:history="1">
        <w:r w:rsidRPr="001441A3">
          <w:rPr>
            <w:rFonts w:cs="Times New Roman"/>
            <w:color w:val="0563C1"/>
            <w:sz w:val="24"/>
            <w:szCs w:val="24"/>
            <w:u w:val="single"/>
          </w:rPr>
          <w:t>Yuepengsong@bjfu.edu.cn</w:t>
        </w:r>
      </w:hyperlink>
    </w:p>
    <w:p w14:paraId="14194D5A" w14:textId="7BBED906" w:rsidR="0096691C" w:rsidRPr="005F4607" w:rsidRDefault="00CB5AB5" w:rsidP="005F4607">
      <w:pPr>
        <w:widowControl/>
        <w:jc w:val="left"/>
        <w:rPr>
          <w:rFonts w:cs="Times New Roman"/>
          <w:color w:val="000000"/>
        </w:rPr>
      </w:pPr>
      <w:r w:rsidRPr="00CB5AB5">
        <w:rPr>
          <w:rFonts w:cs="Times New Roman"/>
          <w:color w:val="000000"/>
        </w:rPr>
        <w:br w:type="page"/>
      </w:r>
      <w:r w:rsidR="0096691C" w:rsidRPr="001441A3">
        <w:rPr>
          <w:b/>
          <w:bCs/>
          <w:sz w:val="24"/>
          <w:szCs w:val="24"/>
        </w:rPr>
        <w:lastRenderedPageBreak/>
        <w:t>Supplemental Figures</w:t>
      </w:r>
    </w:p>
    <w:p w14:paraId="2CE77A90" w14:textId="3DBDEF89" w:rsidR="006D0FDB" w:rsidRPr="001441A3" w:rsidRDefault="00343FA2" w:rsidP="00343FA2">
      <w:pPr>
        <w:pStyle w:val="paragraph"/>
        <w:spacing w:before="0" w:beforeAutospacing="0" w:after="0" w:afterAutospacing="0" w:line="300" w:lineRule="auto"/>
      </w:pPr>
      <w:r>
        <w:rPr>
          <w:noProof/>
        </w:rPr>
        <w:drawing>
          <wp:inline distT="0" distB="0" distL="0" distR="0" wp14:anchorId="40632889" wp14:editId="2A43C2B5">
            <wp:extent cx="5242361" cy="2000250"/>
            <wp:effectExtent l="0" t="0" r="0" b="0"/>
            <wp:docPr id="92104931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45475" cy="2001438"/>
                    </a:xfrm>
                    <a:prstGeom prst="rect">
                      <a:avLst/>
                    </a:prstGeom>
                    <a:noFill/>
                    <a:ln>
                      <a:noFill/>
                    </a:ln>
                  </pic:spPr>
                </pic:pic>
              </a:graphicData>
            </a:graphic>
          </wp:inline>
        </w:drawing>
      </w:r>
    </w:p>
    <w:p w14:paraId="3021B5D4" w14:textId="1DFA7D9C" w:rsidR="00CB5AB5" w:rsidRDefault="006D0FDB" w:rsidP="00CB5AB5">
      <w:pPr>
        <w:pStyle w:val="paragraph"/>
        <w:spacing w:before="0" w:beforeAutospacing="0" w:after="0" w:afterAutospacing="0" w:line="300" w:lineRule="auto"/>
        <w:ind w:firstLine="442"/>
        <w:jc w:val="both"/>
        <w:rPr>
          <w:rFonts w:ascii="Times New Roman" w:hAnsi="Times New Roman" w:cs="Times New Roman"/>
          <w:color w:val="000000"/>
        </w:rPr>
      </w:pPr>
      <w:r w:rsidRPr="001441A3">
        <w:rPr>
          <w:rFonts w:ascii="Times New Roman" w:hAnsi="Times New Roman" w:cs="Times New Roman"/>
          <w:b/>
          <w:bCs/>
          <w:color w:val="000000"/>
        </w:rPr>
        <w:t xml:space="preserve">Fig. S1 </w:t>
      </w:r>
      <w:r w:rsidR="00AB22FA" w:rsidRPr="00F505BA">
        <w:rPr>
          <w:rFonts w:ascii="Times New Roman" w:hAnsi="Times New Roman" w:cs="Times New Roman"/>
          <w:color w:val="000000"/>
        </w:rPr>
        <w:t>(</w:t>
      </w:r>
      <w:r w:rsidR="00F505BA" w:rsidRPr="00F505BA">
        <w:rPr>
          <w:rFonts w:ascii="Times New Roman" w:hAnsi="Times New Roman" w:cs="Times New Roman"/>
          <w:color w:val="000000"/>
        </w:rPr>
        <w:t>a</w:t>
      </w:r>
      <w:r w:rsidR="00AB22FA" w:rsidRPr="00F505BA">
        <w:rPr>
          <w:rFonts w:ascii="Times New Roman" w:hAnsi="Times New Roman" w:cs="Times New Roman"/>
          <w:color w:val="000000"/>
        </w:rPr>
        <w:t xml:space="preserve">) Principal component analysis (PCA) of transcriptomic data from 5 developmental stages of </w:t>
      </w:r>
      <w:proofErr w:type="spellStart"/>
      <w:proofErr w:type="gramStart"/>
      <w:r w:rsidR="00AB22FA" w:rsidRPr="00F505BA">
        <w:rPr>
          <w:rFonts w:ascii="Times New Roman" w:hAnsi="Times New Roman" w:cs="Times New Roman"/>
          <w:i/>
          <w:iCs/>
          <w:color w:val="000000"/>
        </w:rPr>
        <w:t>T.tuan</w:t>
      </w:r>
      <w:proofErr w:type="spellEnd"/>
      <w:proofErr w:type="gramEnd"/>
      <w:r w:rsidR="00AB22FA" w:rsidRPr="00F505BA">
        <w:rPr>
          <w:rFonts w:ascii="Times New Roman" w:hAnsi="Times New Roman" w:cs="Times New Roman"/>
          <w:color w:val="000000"/>
        </w:rPr>
        <w:t>.</w:t>
      </w:r>
      <w:r w:rsidRPr="00F505BA">
        <w:rPr>
          <w:rFonts w:ascii="Times New Roman" w:hAnsi="Times New Roman" w:cs="Times New Roman"/>
          <w:color w:val="000000"/>
        </w:rPr>
        <w:t xml:space="preserve"> (</w:t>
      </w:r>
      <w:r w:rsidR="00F505BA" w:rsidRPr="00F505BA">
        <w:rPr>
          <w:rFonts w:ascii="Times New Roman" w:hAnsi="Times New Roman" w:cs="Times New Roman"/>
          <w:color w:val="000000"/>
        </w:rPr>
        <w:t>b</w:t>
      </w:r>
      <w:r w:rsidRPr="00F505BA">
        <w:rPr>
          <w:rFonts w:ascii="Times New Roman" w:hAnsi="Times New Roman" w:cs="Times New Roman"/>
          <w:color w:val="000000"/>
        </w:rPr>
        <w:t>)</w:t>
      </w:r>
      <w:r w:rsidR="00AB22FA" w:rsidRPr="00F505BA">
        <w:rPr>
          <w:rFonts w:ascii="Times New Roman" w:hAnsi="Times New Roman" w:cs="Times New Roman"/>
          <w:color w:val="000000"/>
        </w:rPr>
        <w:t xml:space="preserve"> Sample </w:t>
      </w:r>
      <w:r w:rsidR="00AB22FA" w:rsidRPr="001441A3">
        <w:rPr>
          <w:rFonts w:ascii="Times New Roman" w:hAnsi="Times New Roman" w:cs="Times New Roman"/>
          <w:color w:val="000000"/>
        </w:rPr>
        <w:t xml:space="preserve">correlation analysis of transcriptomic data from 5 developmental stages of </w:t>
      </w:r>
      <w:proofErr w:type="spellStart"/>
      <w:proofErr w:type="gramStart"/>
      <w:r w:rsidR="00AB22FA" w:rsidRPr="00F505BA">
        <w:rPr>
          <w:rFonts w:ascii="Times New Roman" w:hAnsi="Times New Roman" w:cs="Times New Roman"/>
          <w:i/>
          <w:iCs/>
          <w:color w:val="000000"/>
        </w:rPr>
        <w:t>T.tuan</w:t>
      </w:r>
      <w:proofErr w:type="spellEnd"/>
      <w:proofErr w:type="gramEnd"/>
      <w:r w:rsidR="00AB22FA" w:rsidRPr="001441A3">
        <w:rPr>
          <w:rFonts w:ascii="Times New Roman" w:hAnsi="Times New Roman" w:cs="Times New Roman"/>
          <w:color w:val="000000"/>
        </w:rPr>
        <w:t>.</w:t>
      </w:r>
    </w:p>
    <w:p w14:paraId="462315E2" w14:textId="3A0B9D37" w:rsidR="00407271" w:rsidRPr="005F4607" w:rsidRDefault="00CB5AB5" w:rsidP="005F4607">
      <w:pPr>
        <w:widowControl/>
        <w:jc w:val="left"/>
        <w:rPr>
          <w:rFonts w:cs="Times New Roman"/>
          <w:color w:val="000000"/>
          <w:sz w:val="24"/>
          <w:szCs w:val="24"/>
        </w:rPr>
      </w:pPr>
      <w:r>
        <w:rPr>
          <w:rFonts w:cs="Times New Roman"/>
          <w:color w:val="000000"/>
        </w:rPr>
        <w:br w:type="page"/>
      </w:r>
      <w:r w:rsidR="00343FA2">
        <w:rPr>
          <w:noProof/>
        </w:rPr>
        <w:lastRenderedPageBreak/>
        <w:drawing>
          <wp:inline distT="0" distB="0" distL="0" distR="0" wp14:anchorId="6963144C" wp14:editId="4C8EEAD7">
            <wp:extent cx="5266690" cy="4718050"/>
            <wp:effectExtent l="0" t="0" r="0" b="6350"/>
            <wp:docPr id="1070273451"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66690" cy="4718050"/>
                    </a:xfrm>
                    <a:prstGeom prst="rect">
                      <a:avLst/>
                    </a:prstGeom>
                    <a:noFill/>
                    <a:ln>
                      <a:noFill/>
                    </a:ln>
                  </pic:spPr>
                </pic:pic>
              </a:graphicData>
            </a:graphic>
          </wp:inline>
        </w:drawing>
      </w:r>
    </w:p>
    <w:p w14:paraId="754153BD" w14:textId="5F67311B" w:rsidR="00AB22FA" w:rsidRPr="001441A3" w:rsidRDefault="002233AA" w:rsidP="001441A3">
      <w:pPr>
        <w:pStyle w:val="paragraph"/>
        <w:spacing w:line="300" w:lineRule="auto"/>
        <w:jc w:val="both"/>
        <w:rPr>
          <w:rFonts w:ascii="Times New Roman" w:hAnsi="Times New Roman" w:cs="Times New Roman"/>
          <w:color w:val="000000"/>
        </w:rPr>
      </w:pPr>
      <w:r w:rsidRPr="001441A3">
        <w:rPr>
          <w:rFonts w:ascii="Times New Roman" w:hAnsi="Times New Roman" w:cs="Times New Roman"/>
          <w:b/>
          <w:bCs/>
          <w:color w:val="000000"/>
        </w:rPr>
        <w:t xml:space="preserve">Fig. S2 </w:t>
      </w:r>
      <w:r w:rsidRPr="001441A3">
        <w:rPr>
          <w:rFonts w:ascii="Times New Roman" w:hAnsi="Times New Roman" w:cs="Times New Roman"/>
          <w:color w:val="000000"/>
        </w:rPr>
        <w:t>Expression dynamics of the lignin biosynthesis pathway genes in T. tuan seeds grow</w:t>
      </w:r>
      <w:r w:rsidRPr="00F505BA">
        <w:rPr>
          <w:rFonts w:ascii="Times New Roman" w:hAnsi="Times New Roman" w:cs="Times New Roman"/>
          <w:color w:val="000000"/>
        </w:rPr>
        <w:t xml:space="preserve">ing. </w:t>
      </w:r>
      <w:r w:rsidR="00E548A2" w:rsidRPr="00F505BA">
        <w:rPr>
          <w:rFonts w:ascii="Times New Roman" w:hAnsi="Times New Roman" w:cs="Times New Roman"/>
          <w:color w:val="000000"/>
        </w:rPr>
        <w:t>(</w:t>
      </w:r>
      <w:r w:rsidR="00F505BA" w:rsidRPr="00F505BA">
        <w:rPr>
          <w:rFonts w:ascii="Times New Roman" w:hAnsi="Times New Roman" w:cs="Times New Roman"/>
          <w:color w:val="000000"/>
        </w:rPr>
        <w:t>a</w:t>
      </w:r>
      <w:r w:rsidR="00E548A2" w:rsidRPr="00F505BA">
        <w:rPr>
          <w:rFonts w:ascii="Times New Roman" w:hAnsi="Times New Roman" w:cs="Times New Roman"/>
          <w:color w:val="000000"/>
        </w:rPr>
        <w:t>)</w:t>
      </w:r>
      <w:r w:rsidRPr="00F505BA">
        <w:rPr>
          <w:rFonts w:ascii="Times New Roman" w:hAnsi="Times New Roman" w:cs="Times New Roman"/>
          <w:color w:val="000000"/>
        </w:rPr>
        <w:t xml:space="preserve"> Hierarchical clustering tree of lignin biosynthesis pathway genes. Genes highly expression were highlighted in red whereas genes low expressed were highlighted in blue. Z-scores of data were standardized to −2 to 2. </w:t>
      </w:r>
      <w:r w:rsidR="00E548A2" w:rsidRPr="00F505BA">
        <w:rPr>
          <w:rFonts w:ascii="Times New Roman" w:hAnsi="Times New Roman" w:cs="Times New Roman"/>
          <w:color w:val="000000"/>
        </w:rPr>
        <w:t>(</w:t>
      </w:r>
      <w:r w:rsidR="00F505BA" w:rsidRPr="00F505BA">
        <w:rPr>
          <w:rFonts w:ascii="Times New Roman" w:hAnsi="Times New Roman" w:cs="Times New Roman"/>
          <w:color w:val="000000"/>
        </w:rPr>
        <w:t>b</w:t>
      </w:r>
      <w:r w:rsidR="00E548A2" w:rsidRPr="00F505BA">
        <w:rPr>
          <w:rFonts w:ascii="Times New Roman" w:hAnsi="Times New Roman" w:cs="Times New Roman"/>
          <w:color w:val="000000"/>
        </w:rPr>
        <w:t>)</w:t>
      </w:r>
      <w:r w:rsidRPr="00F505BA">
        <w:rPr>
          <w:rFonts w:ascii="Times New Roman" w:hAnsi="Times New Roman" w:cs="Times New Roman"/>
          <w:color w:val="000000"/>
        </w:rPr>
        <w:t xml:space="preserve"> Exp</w:t>
      </w:r>
      <w:r w:rsidRPr="001441A3">
        <w:rPr>
          <w:rFonts w:ascii="Times New Roman" w:hAnsi="Times New Roman" w:cs="Times New Roman"/>
          <w:color w:val="000000"/>
        </w:rPr>
        <w:t xml:space="preserve">ression profiles of all lignin biosynthesis pathway genes by </w:t>
      </w:r>
      <w:proofErr w:type="spellStart"/>
      <w:r w:rsidRPr="001441A3">
        <w:rPr>
          <w:rFonts w:ascii="Times New Roman" w:hAnsi="Times New Roman" w:cs="Times New Roman"/>
          <w:color w:val="000000"/>
        </w:rPr>
        <w:t>Mfuzz</w:t>
      </w:r>
      <w:proofErr w:type="spellEnd"/>
      <w:r w:rsidRPr="001441A3">
        <w:rPr>
          <w:rFonts w:ascii="Times New Roman" w:hAnsi="Times New Roman" w:cs="Times New Roman"/>
          <w:color w:val="000000"/>
        </w:rPr>
        <w:t xml:space="preserve"> clustering analysis. All pathway genes were classified into three</w:t>
      </w:r>
      <w:r w:rsidR="00AB22FA" w:rsidRPr="001441A3">
        <w:rPr>
          <w:rFonts w:ascii="Times New Roman" w:hAnsi="Times New Roman" w:cs="Times New Roman"/>
          <w:color w:val="000000"/>
        </w:rPr>
        <w:t xml:space="preserve"> </w:t>
      </w:r>
      <w:r w:rsidRPr="001441A3">
        <w:rPr>
          <w:rFonts w:ascii="Times New Roman" w:hAnsi="Times New Roman" w:cs="Times New Roman"/>
          <w:color w:val="000000"/>
        </w:rPr>
        <w:t xml:space="preserve">clusters based on their FPKM using the </w:t>
      </w:r>
      <w:proofErr w:type="spellStart"/>
      <w:r w:rsidRPr="001441A3">
        <w:rPr>
          <w:rFonts w:ascii="Times New Roman" w:hAnsi="Times New Roman" w:cs="Times New Roman"/>
          <w:color w:val="000000"/>
        </w:rPr>
        <w:t>Mfuzz</w:t>
      </w:r>
      <w:proofErr w:type="spellEnd"/>
      <w:r w:rsidRPr="001441A3">
        <w:rPr>
          <w:rFonts w:ascii="Times New Roman" w:hAnsi="Times New Roman" w:cs="Times New Roman"/>
          <w:color w:val="000000"/>
        </w:rPr>
        <w:t xml:space="preserve"> R package.</w:t>
      </w:r>
    </w:p>
    <w:p w14:paraId="0F48913E" w14:textId="60BD82BA" w:rsidR="00407271" w:rsidRPr="005F4607" w:rsidRDefault="00CB5AB5" w:rsidP="005F4607">
      <w:pPr>
        <w:widowControl/>
        <w:jc w:val="left"/>
        <w:rPr>
          <w:rFonts w:cs="Times New Roman"/>
          <w:color w:val="000000"/>
          <w:sz w:val="24"/>
          <w:szCs w:val="24"/>
        </w:rPr>
      </w:pPr>
      <w:r>
        <w:rPr>
          <w:rFonts w:cs="Times New Roman"/>
          <w:color w:val="000000"/>
        </w:rPr>
        <w:br w:type="page"/>
      </w:r>
      <w:r w:rsidR="005F4607">
        <w:rPr>
          <w:noProof/>
        </w:rPr>
        <w:lastRenderedPageBreak/>
        <w:drawing>
          <wp:inline distT="0" distB="0" distL="0" distR="0" wp14:anchorId="79936D2E" wp14:editId="0BE151D8">
            <wp:extent cx="5272405" cy="3717290"/>
            <wp:effectExtent l="0" t="0" r="4445" b="0"/>
            <wp:docPr id="29216457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2405" cy="3717290"/>
                    </a:xfrm>
                    <a:prstGeom prst="rect">
                      <a:avLst/>
                    </a:prstGeom>
                    <a:noFill/>
                    <a:ln>
                      <a:noFill/>
                    </a:ln>
                  </pic:spPr>
                </pic:pic>
              </a:graphicData>
            </a:graphic>
          </wp:inline>
        </w:drawing>
      </w:r>
    </w:p>
    <w:p w14:paraId="62BC1ADA" w14:textId="2DAEB6AA" w:rsidR="00CB5AB5" w:rsidRDefault="00AB22FA" w:rsidP="001441A3">
      <w:pPr>
        <w:pStyle w:val="paragraph"/>
        <w:spacing w:before="0" w:beforeAutospacing="0" w:after="0" w:afterAutospacing="0" w:line="300" w:lineRule="auto"/>
        <w:jc w:val="both"/>
        <w:rPr>
          <w:rFonts w:ascii="Times New Roman" w:hAnsi="Times New Roman" w:cs="Times New Roman"/>
          <w:color w:val="000000"/>
        </w:rPr>
      </w:pPr>
      <w:r w:rsidRPr="001441A3">
        <w:rPr>
          <w:rFonts w:ascii="Times New Roman" w:hAnsi="Times New Roman" w:cs="Times New Roman"/>
          <w:b/>
          <w:bCs/>
          <w:color w:val="000000"/>
        </w:rPr>
        <w:t>Fig. S</w:t>
      </w:r>
      <w:r w:rsidR="008F347C">
        <w:rPr>
          <w:rFonts w:ascii="Times New Roman" w:hAnsi="Times New Roman" w:cs="Times New Roman"/>
          <w:b/>
          <w:bCs/>
          <w:color w:val="000000"/>
        </w:rPr>
        <w:t>3</w:t>
      </w:r>
      <w:r w:rsidRPr="001441A3">
        <w:rPr>
          <w:rFonts w:ascii="Times New Roman" w:hAnsi="Times New Roman" w:cs="Times New Roman"/>
          <w:b/>
          <w:bCs/>
          <w:color w:val="000000"/>
        </w:rPr>
        <w:t xml:space="preserve"> </w:t>
      </w:r>
      <w:r w:rsidRPr="001441A3">
        <w:rPr>
          <w:rFonts w:ascii="Times New Roman" w:hAnsi="Times New Roman" w:cs="Times New Roman"/>
          <w:color w:val="000000"/>
        </w:rPr>
        <w:t>Expression dynamics of the flavonoid biosynthesis pathway genes in T. tuan seeds growing</w:t>
      </w:r>
      <w:r w:rsidRPr="00F505BA">
        <w:rPr>
          <w:rFonts w:ascii="Times New Roman" w:hAnsi="Times New Roman" w:cs="Times New Roman"/>
          <w:color w:val="000000"/>
        </w:rPr>
        <w:t xml:space="preserve">. </w:t>
      </w:r>
      <w:r w:rsidR="00E548A2" w:rsidRPr="00F505BA">
        <w:rPr>
          <w:rFonts w:ascii="Times New Roman" w:hAnsi="Times New Roman" w:cs="Times New Roman"/>
          <w:color w:val="000000"/>
        </w:rPr>
        <w:t>(</w:t>
      </w:r>
      <w:r w:rsidR="00F505BA" w:rsidRPr="00F505BA">
        <w:rPr>
          <w:rFonts w:ascii="Times New Roman" w:hAnsi="Times New Roman" w:cs="Times New Roman"/>
          <w:color w:val="000000"/>
        </w:rPr>
        <w:t>a</w:t>
      </w:r>
      <w:r w:rsidR="00E548A2" w:rsidRPr="00F505BA">
        <w:rPr>
          <w:rFonts w:ascii="Times New Roman" w:hAnsi="Times New Roman" w:cs="Times New Roman"/>
          <w:color w:val="000000"/>
        </w:rPr>
        <w:t>)</w:t>
      </w:r>
      <w:r w:rsidRPr="00F505BA">
        <w:rPr>
          <w:rFonts w:ascii="Times New Roman" w:hAnsi="Times New Roman" w:cs="Times New Roman"/>
          <w:color w:val="000000"/>
        </w:rPr>
        <w:t xml:space="preserve"> Hierarchical clustering tree of flavonoid biosynthesis pathway genes. Genes highly expression were highlighted in red whereas genes low expressed were highlighted in blue. Z-scores of data were standardized to −2 to 2. </w:t>
      </w:r>
      <w:r w:rsidR="00E548A2" w:rsidRPr="00F505BA">
        <w:rPr>
          <w:rFonts w:ascii="Times New Roman" w:hAnsi="Times New Roman" w:cs="Times New Roman"/>
          <w:color w:val="000000"/>
        </w:rPr>
        <w:t>(</w:t>
      </w:r>
      <w:r w:rsidR="00F505BA" w:rsidRPr="00F505BA">
        <w:rPr>
          <w:rFonts w:ascii="Times New Roman" w:hAnsi="Times New Roman" w:cs="Times New Roman"/>
          <w:color w:val="000000"/>
        </w:rPr>
        <w:t>b</w:t>
      </w:r>
      <w:r w:rsidR="00E548A2" w:rsidRPr="00F505BA">
        <w:rPr>
          <w:rFonts w:ascii="Times New Roman" w:hAnsi="Times New Roman" w:cs="Times New Roman"/>
          <w:color w:val="000000"/>
        </w:rPr>
        <w:t>)</w:t>
      </w:r>
      <w:r w:rsidRPr="00F505BA">
        <w:rPr>
          <w:rFonts w:ascii="Times New Roman" w:hAnsi="Times New Roman" w:cs="Times New Roman"/>
          <w:color w:val="000000"/>
        </w:rPr>
        <w:t xml:space="preserve"> Express</w:t>
      </w:r>
      <w:r w:rsidRPr="001441A3">
        <w:rPr>
          <w:rFonts w:ascii="Times New Roman" w:hAnsi="Times New Roman" w:cs="Times New Roman"/>
          <w:color w:val="000000"/>
        </w:rPr>
        <w:t xml:space="preserve">ion profiles of all flavonoid biosynthesis pathway genes by </w:t>
      </w:r>
      <w:proofErr w:type="spellStart"/>
      <w:r w:rsidRPr="001441A3">
        <w:rPr>
          <w:rFonts w:ascii="Times New Roman" w:hAnsi="Times New Roman" w:cs="Times New Roman"/>
          <w:color w:val="000000"/>
        </w:rPr>
        <w:t>Mfuzz</w:t>
      </w:r>
      <w:proofErr w:type="spellEnd"/>
      <w:r w:rsidRPr="001441A3">
        <w:rPr>
          <w:rFonts w:ascii="Times New Roman" w:hAnsi="Times New Roman" w:cs="Times New Roman"/>
          <w:color w:val="000000"/>
        </w:rPr>
        <w:t xml:space="preserve"> clustering analysis. All pathway genes were classified into two clusters based on their FPKM using the </w:t>
      </w:r>
      <w:proofErr w:type="spellStart"/>
      <w:r w:rsidRPr="001441A3">
        <w:rPr>
          <w:rFonts w:ascii="Times New Roman" w:hAnsi="Times New Roman" w:cs="Times New Roman"/>
          <w:color w:val="000000"/>
        </w:rPr>
        <w:t>Mfuzz</w:t>
      </w:r>
      <w:proofErr w:type="spellEnd"/>
      <w:r w:rsidRPr="001441A3">
        <w:rPr>
          <w:rFonts w:ascii="Times New Roman" w:hAnsi="Times New Roman" w:cs="Times New Roman"/>
          <w:color w:val="000000"/>
        </w:rPr>
        <w:t xml:space="preserve"> R package.</w:t>
      </w:r>
    </w:p>
    <w:p w14:paraId="763282C6" w14:textId="5F20C823" w:rsidR="00407271" w:rsidRPr="005F4607" w:rsidRDefault="00CB5AB5" w:rsidP="005F4607">
      <w:pPr>
        <w:widowControl/>
        <w:jc w:val="left"/>
        <w:rPr>
          <w:rFonts w:cs="Times New Roman"/>
          <w:color w:val="000000"/>
          <w:sz w:val="24"/>
          <w:szCs w:val="24"/>
        </w:rPr>
      </w:pPr>
      <w:r>
        <w:rPr>
          <w:rFonts w:cs="Times New Roman"/>
          <w:color w:val="000000"/>
        </w:rPr>
        <w:br w:type="page"/>
      </w:r>
      <w:r w:rsidR="005F4607">
        <w:rPr>
          <w:noProof/>
        </w:rPr>
        <w:lastRenderedPageBreak/>
        <w:drawing>
          <wp:inline distT="0" distB="0" distL="0" distR="0" wp14:anchorId="2AB1134F" wp14:editId="72EF49ED">
            <wp:extent cx="5272405" cy="3206115"/>
            <wp:effectExtent l="0" t="0" r="4445" b="0"/>
            <wp:docPr id="307789440"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2405" cy="3206115"/>
                    </a:xfrm>
                    <a:prstGeom prst="rect">
                      <a:avLst/>
                    </a:prstGeom>
                    <a:noFill/>
                    <a:ln>
                      <a:noFill/>
                    </a:ln>
                  </pic:spPr>
                </pic:pic>
              </a:graphicData>
            </a:graphic>
          </wp:inline>
        </w:drawing>
      </w:r>
    </w:p>
    <w:p w14:paraId="0A5FA19B" w14:textId="3AF38A15" w:rsidR="00CB5AB5" w:rsidRDefault="00407271" w:rsidP="001441A3">
      <w:pPr>
        <w:pStyle w:val="paragraph"/>
        <w:spacing w:before="0" w:beforeAutospacing="0" w:after="0" w:afterAutospacing="0" w:line="300" w:lineRule="auto"/>
        <w:jc w:val="both"/>
        <w:rPr>
          <w:rFonts w:ascii="Times New Roman" w:hAnsi="Times New Roman" w:cs="Times New Roman"/>
          <w:color w:val="000000"/>
        </w:rPr>
      </w:pPr>
      <w:r w:rsidRPr="001441A3">
        <w:rPr>
          <w:rFonts w:ascii="Times New Roman" w:hAnsi="Times New Roman" w:cs="Times New Roman"/>
          <w:b/>
          <w:bCs/>
          <w:color w:val="333333"/>
        </w:rPr>
        <w:t>Fig</w:t>
      </w:r>
      <w:r w:rsidR="000A6C54" w:rsidRPr="001441A3">
        <w:rPr>
          <w:rFonts w:ascii="Times New Roman" w:hAnsi="Times New Roman" w:cs="Times New Roman"/>
          <w:b/>
          <w:bCs/>
          <w:color w:val="333333"/>
        </w:rPr>
        <w:t>.</w:t>
      </w:r>
      <w:r w:rsidRPr="001441A3">
        <w:rPr>
          <w:rFonts w:ascii="Times New Roman" w:hAnsi="Times New Roman" w:cs="Times New Roman"/>
          <w:b/>
          <w:bCs/>
          <w:color w:val="333333"/>
        </w:rPr>
        <w:t xml:space="preserve"> S</w:t>
      </w:r>
      <w:r w:rsidR="0028759A" w:rsidRPr="001441A3">
        <w:rPr>
          <w:rFonts w:ascii="Times New Roman" w:hAnsi="Times New Roman" w:cs="Times New Roman"/>
          <w:b/>
          <w:bCs/>
          <w:color w:val="333333"/>
        </w:rPr>
        <w:t>4</w:t>
      </w:r>
      <w:r w:rsidRPr="001441A3">
        <w:rPr>
          <w:rFonts w:ascii="Times New Roman" w:hAnsi="Times New Roman" w:cs="Times New Roman"/>
          <w:b/>
          <w:bCs/>
          <w:color w:val="333333"/>
        </w:rPr>
        <w:t xml:space="preserve"> </w:t>
      </w:r>
      <w:r w:rsidRPr="001441A3">
        <w:rPr>
          <w:rFonts w:ascii="Times New Roman" w:hAnsi="Times New Roman" w:cs="Times New Roman"/>
          <w:color w:val="000000"/>
        </w:rPr>
        <w:t xml:space="preserve">Temporal expression patterns of all genes in the five </w:t>
      </w:r>
      <w:r w:rsidR="00336E5C" w:rsidRPr="001441A3">
        <w:rPr>
          <w:rFonts w:ascii="Times New Roman" w:hAnsi="Times New Roman" w:cs="Times New Roman"/>
          <w:color w:val="000000"/>
        </w:rPr>
        <w:t>development</w:t>
      </w:r>
      <w:r w:rsidRPr="001441A3">
        <w:rPr>
          <w:rFonts w:ascii="Times New Roman" w:hAnsi="Times New Roman" w:cs="Times New Roman"/>
          <w:color w:val="000000"/>
        </w:rPr>
        <w:t xml:space="preserve"> stages of the T. tuan seeds. All genes were classified into twelve clusters based on their expression patterns using the </w:t>
      </w:r>
      <w:proofErr w:type="spellStart"/>
      <w:r w:rsidRPr="001441A3">
        <w:rPr>
          <w:rFonts w:ascii="Times New Roman" w:hAnsi="Times New Roman" w:cs="Times New Roman"/>
          <w:color w:val="000000"/>
        </w:rPr>
        <w:t>Mfuzz</w:t>
      </w:r>
      <w:proofErr w:type="spellEnd"/>
      <w:r w:rsidRPr="001441A3">
        <w:rPr>
          <w:rFonts w:ascii="Times New Roman" w:hAnsi="Times New Roman" w:cs="Times New Roman"/>
          <w:color w:val="000000"/>
        </w:rPr>
        <w:t xml:space="preserve"> R package. </w:t>
      </w:r>
    </w:p>
    <w:p w14:paraId="64EA7607" w14:textId="5BAC21AF" w:rsidR="00407271" w:rsidRPr="005F4607" w:rsidRDefault="00CB5AB5" w:rsidP="005F4607">
      <w:pPr>
        <w:widowControl/>
        <w:jc w:val="left"/>
        <w:rPr>
          <w:rFonts w:cs="Times New Roman"/>
          <w:color w:val="000000"/>
          <w:sz w:val="24"/>
          <w:szCs w:val="24"/>
        </w:rPr>
      </w:pPr>
      <w:r>
        <w:rPr>
          <w:rFonts w:cs="Times New Roman"/>
          <w:color w:val="000000"/>
        </w:rPr>
        <w:br w:type="page"/>
      </w:r>
      <w:r w:rsidR="005F4607">
        <w:rPr>
          <w:noProof/>
        </w:rPr>
        <w:lastRenderedPageBreak/>
        <w:drawing>
          <wp:inline distT="0" distB="0" distL="0" distR="0" wp14:anchorId="20201EB3" wp14:editId="7922C76C">
            <wp:extent cx="5272405" cy="2399030"/>
            <wp:effectExtent l="0" t="0" r="4445" b="1270"/>
            <wp:docPr id="1251643316"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72405" cy="2399030"/>
                    </a:xfrm>
                    <a:prstGeom prst="rect">
                      <a:avLst/>
                    </a:prstGeom>
                    <a:noFill/>
                    <a:ln>
                      <a:noFill/>
                    </a:ln>
                  </pic:spPr>
                </pic:pic>
              </a:graphicData>
            </a:graphic>
          </wp:inline>
        </w:drawing>
      </w:r>
    </w:p>
    <w:p w14:paraId="11BED5B2" w14:textId="7523143C" w:rsidR="00CB5AB5" w:rsidRDefault="00407271" w:rsidP="001441A3">
      <w:pPr>
        <w:pStyle w:val="paragraph"/>
        <w:spacing w:before="0" w:beforeAutospacing="0" w:after="0" w:afterAutospacing="0" w:line="300" w:lineRule="auto"/>
        <w:jc w:val="both"/>
        <w:rPr>
          <w:rFonts w:ascii="Times New Roman" w:hAnsi="Times New Roman" w:cs="Times New Roman"/>
          <w:color w:val="000000"/>
        </w:rPr>
      </w:pPr>
      <w:r w:rsidRPr="001441A3">
        <w:rPr>
          <w:rFonts w:ascii="Times New Roman" w:hAnsi="Times New Roman" w:cs="Times New Roman"/>
          <w:b/>
          <w:bCs/>
          <w:color w:val="333333"/>
        </w:rPr>
        <w:t>Fig</w:t>
      </w:r>
      <w:r w:rsidR="000A6C54" w:rsidRPr="001441A3">
        <w:rPr>
          <w:rFonts w:ascii="Times New Roman" w:hAnsi="Times New Roman" w:cs="Times New Roman"/>
          <w:b/>
          <w:bCs/>
          <w:color w:val="333333"/>
        </w:rPr>
        <w:t>.</w:t>
      </w:r>
      <w:r w:rsidRPr="001441A3">
        <w:rPr>
          <w:rFonts w:ascii="Times New Roman" w:hAnsi="Times New Roman" w:cs="Times New Roman"/>
          <w:b/>
          <w:bCs/>
          <w:color w:val="333333"/>
        </w:rPr>
        <w:t xml:space="preserve"> S</w:t>
      </w:r>
      <w:r w:rsidR="0028759A" w:rsidRPr="001441A3">
        <w:rPr>
          <w:rFonts w:ascii="Times New Roman" w:hAnsi="Times New Roman" w:cs="Times New Roman"/>
          <w:b/>
          <w:bCs/>
          <w:color w:val="333333"/>
        </w:rPr>
        <w:t>5</w:t>
      </w:r>
      <w:r w:rsidRPr="001441A3">
        <w:rPr>
          <w:rFonts w:ascii="Times New Roman" w:hAnsi="Times New Roman" w:cs="Times New Roman"/>
          <w:color w:val="333333"/>
        </w:rPr>
        <w:t xml:space="preserve"> </w:t>
      </w:r>
      <w:r w:rsidRPr="001441A3">
        <w:rPr>
          <w:rFonts w:ascii="Times New Roman" w:hAnsi="Times New Roman" w:cs="Times New Roman"/>
          <w:color w:val="000000"/>
        </w:rPr>
        <w:t xml:space="preserve">Distribution of enriched KEGG pathways for various genes expression patterns </w:t>
      </w:r>
      <w:r w:rsidR="006472BA" w:rsidRPr="001441A3">
        <w:rPr>
          <w:rFonts w:ascii="Times New Roman" w:hAnsi="Times New Roman" w:cs="Times New Roman"/>
          <w:color w:val="000000"/>
        </w:rPr>
        <w:t>during</w:t>
      </w:r>
      <w:r w:rsidRPr="001441A3">
        <w:rPr>
          <w:rFonts w:ascii="Times New Roman" w:hAnsi="Times New Roman" w:cs="Times New Roman"/>
          <w:color w:val="000000"/>
        </w:rPr>
        <w:t xml:space="preserve"> the </w:t>
      </w:r>
      <w:proofErr w:type="gramStart"/>
      <w:r w:rsidRPr="001441A3">
        <w:rPr>
          <w:rFonts w:ascii="Times New Roman" w:hAnsi="Times New Roman" w:cs="Times New Roman"/>
          <w:color w:val="000000"/>
        </w:rPr>
        <w:t>seeds</w:t>
      </w:r>
      <w:proofErr w:type="gramEnd"/>
      <w:r w:rsidRPr="001441A3">
        <w:rPr>
          <w:rFonts w:ascii="Times New Roman" w:hAnsi="Times New Roman" w:cs="Times New Roman"/>
          <w:color w:val="000000"/>
        </w:rPr>
        <w:t xml:space="preserve"> </w:t>
      </w:r>
      <w:r w:rsidR="006472BA" w:rsidRPr="001441A3">
        <w:rPr>
          <w:rFonts w:ascii="Times New Roman" w:hAnsi="Times New Roman" w:cs="Times New Roman"/>
          <w:color w:val="000000"/>
        </w:rPr>
        <w:t>development</w:t>
      </w:r>
      <w:r w:rsidRPr="001441A3">
        <w:rPr>
          <w:rFonts w:ascii="Times New Roman" w:hAnsi="Times New Roman" w:cs="Times New Roman"/>
          <w:color w:val="000000"/>
        </w:rPr>
        <w:t>. KEGG pathways involved in the biosynthesis of metabolites of clus</w:t>
      </w:r>
      <w:r w:rsidRPr="00F505BA">
        <w:rPr>
          <w:rFonts w:ascii="Times New Roman" w:hAnsi="Times New Roman" w:cs="Times New Roman"/>
          <w:color w:val="000000"/>
        </w:rPr>
        <w:t>ter 2 (</w:t>
      </w:r>
      <w:r w:rsidR="00F505BA" w:rsidRPr="00F505BA">
        <w:rPr>
          <w:rFonts w:ascii="Times New Roman" w:hAnsi="Times New Roman" w:cs="Times New Roman"/>
          <w:color w:val="000000"/>
        </w:rPr>
        <w:t>a</w:t>
      </w:r>
      <w:r w:rsidRPr="00F505BA">
        <w:rPr>
          <w:rFonts w:ascii="Times New Roman" w:hAnsi="Times New Roman" w:cs="Times New Roman"/>
          <w:color w:val="000000"/>
        </w:rPr>
        <w:t>), cluster 9 (</w:t>
      </w:r>
      <w:r w:rsidR="00F505BA" w:rsidRPr="00F505BA">
        <w:rPr>
          <w:rFonts w:ascii="Times New Roman" w:hAnsi="Times New Roman" w:cs="Times New Roman"/>
          <w:color w:val="000000"/>
        </w:rPr>
        <w:t>b</w:t>
      </w:r>
      <w:r w:rsidRPr="00F505BA">
        <w:rPr>
          <w:rFonts w:ascii="Times New Roman" w:hAnsi="Times New Roman" w:cs="Times New Roman"/>
          <w:color w:val="000000"/>
        </w:rPr>
        <w:t>) and cluster 11 (</w:t>
      </w:r>
      <w:r w:rsidR="00F505BA" w:rsidRPr="00F505BA">
        <w:rPr>
          <w:rFonts w:ascii="Times New Roman" w:hAnsi="Times New Roman" w:cs="Times New Roman"/>
          <w:color w:val="000000"/>
        </w:rPr>
        <w:t>c</w:t>
      </w:r>
      <w:r w:rsidRPr="00F505BA">
        <w:rPr>
          <w:rFonts w:ascii="Times New Roman" w:hAnsi="Times New Roman" w:cs="Times New Roman"/>
          <w:color w:val="000000"/>
        </w:rPr>
        <w:t>). Each circle represents a KEGG pathway.</w:t>
      </w:r>
    </w:p>
    <w:p w14:paraId="6118B766" w14:textId="51EE6F55" w:rsidR="00407271" w:rsidRPr="005F4607" w:rsidRDefault="00CB5AB5" w:rsidP="005F4607">
      <w:pPr>
        <w:widowControl/>
        <w:jc w:val="left"/>
        <w:rPr>
          <w:rFonts w:cs="Times New Roman"/>
          <w:color w:val="000000"/>
          <w:sz w:val="24"/>
          <w:szCs w:val="24"/>
        </w:rPr>
      </w:pPr>
      <w:r>
        <w:rPr>
          <w:rFonts w:cs="Times New Roman"/>
          <w:color w:val="000000"/>
        </w:rPr>
        <w:br w:type="page"/>
      </w:r>
      <w:r w:rsidR="005F4607">
        <w:rPr>
          <w:noProof/>
        </w:rPr>
        <w:lastRenderedPageBreak/>
        <w:drawing>
          <wp:inline distT="0" distB="0" distL="0" distR="0" wp14:anchorId="187CEE52" wp14:editId="6ABC9A41">
            <wp:extent cx="5272405" cy="4144645"/>
            <wp:effectExtent l="0" t="0" r="4445" b="8255"/>
            <wp:docPr id="665049587"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272405" cy="4144645"/>
                    </a:xfrm>
                    <a:prstGeom prst="rect">
                      <a:avLst/>
                    </a:prstGeom>
                    <a:noFill/>
                    <a:ln>
                      <a:noFill/>
                    </a:ln>
                  </pic:spPr>
                </pic:pic>
              </a:graphicData>
            </a:graphic>
          </wp:inline>
        </w:drawing>
      </w:r>
    </w:p>
    <w:p w14:paraId="4149B910" w14:textId="70E5686F" w:rsidR="00655DB2" w:rsidRPr="001441A3" w:rsidRDefault="00407271" w:rsidP="001441A3">
      <w:pPr>
        <w:pStyle w:val="paragraph"/>
        <w:spacing w:before="0" w:beforeAutospacing="0" w:after="0" w:afterAutospacing="0" w:line="300" w:lineRule="auto"/>
        <w:jc w:val="both"/>
        <w:rPr>
          <w:rFonts w:ascii="Times New Roman" w:hAnsi="Times New Roman" w:cs="Times New Roman"/>
          <w:color w:val="000000"/>
        </w:rPr>
      </w:pPr>
      <w:r w:rsidRPr="001441A3">
        <w:rPr>
          <w:rFonts w:ascii="Times New Roman" w:hAnsi="Times New Roman" w:cs="Times New Roman"/>
          <w:b/>
          <w:bCs/>
          <w:color w:val="333333"/>
        </w:rPr>
        <w:t>Fig</w:t>
      </w:r>
      <w:r w:rsidR="000A6C54" w:rsidRPr="001441A3">
        <w:rPr>
          <w:rFonts w:ascii="Times New Roman" w:hAnsi="Times New Roman" w:cs="Times New Roman"/>
          <w:b/>
          <w:bCs/>
          <w:color w:val="333333"/>
        </w:rPr>
        <w:t>.</w:t>
      </w:r>
      <w:r w:rsidRPr="001441A3">
        <w:rPr>
          <w:rFonts w:ascii="Times New Roman" w:hAnsi="Times New Roman" w:cs="Times New Roman"/>
          <w:b/>
          <w:bCs/>
          <w:color w:val="333333"/>
        </w:rPr>
        <w:t xml:space="preserve"> S</w:t>
      </w:r>
      <w:r w:rsidR="0028759A" w:rsidRPr="001441A3">
        <w:rPr>
          <w:rFonts w:ascii="Times New Roman" w:hAnsi="Times New Roman" w:cs="Times New Roman"/>
          <w:b/>
          <w:bCs/>
          <w:color w:val="333333"/>
        </w:rPr>
        <w:t xml:space="preserve">6 </w:t>
      </w:r>
      <w:r w:rsidRPr="001441A3">
        <w:rPr>
          <w:rFonts w:ascii="Times New Roman" w:hAnsi="Times New Roman" w:cs="Times New Roman"/>
          <w:color w:val="000000"/>
        </w:rPr>
        <w:t>The correlation networks of genes i</w:t>
      </w:r>
      <w:r w:rsidRPr="00F505BA">
        <w:rPr>
          <w:rFonts w:ascii="Times New Roman" w:hAnsi="Times New Roman" w:cs="Times New Roman"/>
          <w:color w:val="000000"/>
        </w:rPr>
        <w:t>n the tan (</w:t>
      </w:r>
      <w:r w:rsidR="00F505BA" w:rsidRPr="00F505BA">
        <w:rPr>
          <w:rFonts w:ascii="Times New Roman" w:hAnsi="Times New Roman" w:cs="Times New Roman"/>
          <w:color w:val="000000"/>
        </w:rPr>
        <w:t>a</w:t>
      </w:r>
      <w:r w:rsidRPr="00F505BA">
        <w:rPr>
          <w:rFonts w:ascii="Times New Roman" w:hAnsi="Times New Roman" w:cs="Times New Roman"/>
          <w:color w:val="000000"/>
        </w:rPr>
        <w:t>), brown (</w:t>
      </w:r>
      <w:r w:rsidR="00F505BA" w:rsidRPr="00F505BA">
        <w:rPr>
          <w:rFonts w:ascii="Times New Roman" w:hAnsi="Times New Roman" w:cs="Times New Roman"/>
          <w:color w:val="000000"/>
        </w:rPr>
        <w:t>b</w:t>
      </w:r>
      <w:r w:rsidRPr="00F505BA">
        <w:rPr>
          <w:rFonts w:ascii="Times New Roman" w:hAnsi="Times New Roman" w:cs="Times New Roman"/>
          <w:color w:val="000000"/>
        </w:rPr>
        <w:t>) and black (</w:t>
      </w:r>
      <w:r w:rsidR="00F505BA" w:rsidRPr="00F505BA">
        <w:rPr>
          <w:rFonts w:ascii="Times New Roman" w:hAnsi="Times New Roman" w:cs="Times New Roman"/>
          <w:color w:val="000000"/>
        </w:rPr>
        <w:t>c</w:t>
      </w:r>
      <w:r w:rsidRPr="00F505BA">
        <w:rPr>
          <w:rFonts w:ascii="Times New Roman" w:hAnsi="Times New Roman" w:cs="Times New Roman"/>
          <w:color w:val="000000"/>
        </w:rPr>
        <w:t>) modules, in which only edges with weight above a th</w:t>
      </w:r>
      <w:r w:rsidRPr="001441A3">
        <w:rPr>
          <w:rFonts w:ascii="Times New Roman" w:hAnsi="Times New Roman" w:cs="Times New Roman"/>
          <w:color w:val="000000"/>
        </w:rPr>
        <w:t>reshold of 0.626, 0.599 and 0.599 are displayed, respectively.</w:t>
      </w:r>
      <w:r w:rsidR="00EE055D" w:rsidRPr="001441A3">
        <w:rPr>
          <w:rFonts w:ascii="Times New Roman" w:hAnsi="Times New Roman" w:cs="Times New Roman"/>
          <w:color w:val="000000"/>
        </w:rPr>
        <w:t xml:space="preserve"> Different </w:t>
      </w:r>
      <w:proofErr w:type="spellStart"/>
      <w:r w:rsidR="00EE055D" w:rsidRPr="001441A3">
        <w:rPr>
          <w:rFonts w:ascii="Times New Roman" w:hAnsi="Times New Roman" w:cs="Times New Roman"/>
          <w:color w:val="000000"/>
        </w:rPr>
        <w:t>colour</w:t>
      </w:r>
      <w:r w:rsidR="0017578D">
        <w:rPr>
          <w:rFonts w:ascii="Times New Roman" w:hAnsi="Times New Roman" w:cs="Times New Roman" w:hint="eastAsia"/>
          <w:color w:val="000000"/>
        </w:rPr>
        <w:t>s</w:t>
      </w:r>
      <w:proofErr w:type="spellEnd"/>
      <w:r w:rsidR="00EE055D" w:rsidRPr="001441A3">
        <w:rPr>
          <w:rFonts w:ascii="Times New Roman" w:hAnsi="Times New Roman" w:cs="Times New Roman"/>
          <w:color w:val="000000"/>
        </w:rPr>
        <w:t xml:space="preserve"> indicate different network modules.</w:t>
      </w:r>
    </w:p>
    <w:p w14:paraId="61BB2A35" w14:textId="4FFA3ABE" w:rsidR="00F24A86" w:rsidRPr="005F4607" w:rsidRDefault="00CB5AB5" w:rsidP="005F4607">
      <w:pPr>
        <w:widowControl/>
        <w:jc w:val="left"/>
        <w:rPr>
          <w:rFonts w:cs="Times New Roman"/>
          <w:color w:val="000000"/>
          <w:sz w:val="24"/>
          <w:szCs w:val="24"/>
        </w:rPr>
      </w:pPr>
      <w:r>
        <w:rPr>
          <w:rFonts w:cs="Times New Roman"/>
          <w:color w:val="000000"/>
        </w:rPr>
        <w:br w:type="page"/>
      </w:r>
      <w:r w:rsidR="005F4607">
        <w:rPr>
          <w:rFonts w:cs="Times New Roman"/>
          <w:noProof/>
          <w:color w:val="000000"/>
        </w:rPr>
        <w:lastRenderedPageBreak/>
        <w:drawing>
          <wp:inline distT="0" distB="0" distL="0" distR="0" wp14:anchorId="7514CC15" wp14:editId="4F3DAB61">
            <wp:extent cx="5272405" cy="4417695"/>
            <wp:effectExtent l="0" t="0" r="4445" b="1905"/>
            <wp:docPr id="2113377931"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272405" cy="4417695"/>
                    </a:xfrm>
                    <a:prstGeom prst="rect">
                      <a:avLst/>
                    </a:prstGeom>
                    <a:noFill/>
                    <a:ln>
                      <a:noFill/>
                    </a:ln>
                  </pic:spPr>
                </pic:pic>
              </a:graphicData>
            </a:graphic>
          </wp:inline>
        </w:drawing>
      </w:r>
    </w:p>
    <w:p w14:paraId="489EF8EA" w14:textId="2AB79EA0" w:rsidR="00CB5AB5" w:rsidRDefault="00F24A86" w:rsidP="001441A3">
      <w:pPr>
        <w:pStyle w:val="paragraph"/>
        <w:spacing w:before="0" w:beforeAutospacing="0" w:after="0" w:afterAutospacing="0" w:line="275" w:lineRule="auto"/>
        <w:jc w:val="both"/>
        <w:rPr>
          <w:rFonts w:ascii="Times New Roman" w:hAnsi="Times New Roman"/>
          <w:color w:val="000000"/>
        </w:rPr>
      </w:pPr>
      <w:r w:rsidRPr="001441A3">
        <w:rPr>
          <w:rFonts w:ascii="Times New Roman" w:hAnsi="Times New Roman" w:cs="Times New Roman"/>
          <w:b/>
          <w:bCs/>
          <w:color w:val="333333"/>
        </w:rPr>
        <w:t>Fig</w:t>
      </w:r>
      <w:r w:rsidR="000A6C54" w:rsidRPr="001441A3">
        <w:rPr>
          <w:rFonts w:ascii="Times New Roman" w:hAnsi="Times New Roman" w:cs="Times New Roman"/>
          <w:b/>
          <w:bCs/>
          <w:color w:val="333333"/>
        </w:rPr>
        <w:t>.</w:t>
      </w:r>
      <w:r w:rsidRPr="001441A3">
        <w:rPr>
          <w:rFonts w:ascii="Times New Roman" w:hAnsi="Times New Roman" w:cs="Times New Roman"/>
          <w:b/>
          <w:bCs/>
          <w:color w:val="333333"/>
        </w:rPr>
        <w:t xml:space="preserve"> S</w:t>
      </w:r>
      <w:r w:rsidR="0028759A" w:rsidRPr="001441A3">
        <w:rPr>
          <w:rFonts w:ascii="Times New Roman" w:hAnsi="Times New Roman" w:cs="Times New Roman"/>
          <w:b/>
          <w:bCs/>
          <w:color w:val="333333"/>
        </w:rPr>
        <w:t>7</w:t>
      </w:r>
      <w:r w:rsidR="006415CF" w:rsidRPr="001441A3">
        <w:rPr>
          <w:rFonts w:ascii="Times New Roman" w:hAnsi="Times New Roman"/>
          <w:color w:val="000000"/>
        </w:rPr>
        <w:t xml:space="preserve"> The correlation networks of genes in the t</w:t>
      </w:r>
      <w:r w:rsidR="006415CF" w:rsidRPr="00F505BA">
        <w:rPr>
          <w:rFonts w:ascii="Times New Roman" w:hAnsi="Times New Roman"/>
          <w:color w:val="000000"/>
        </w:rPr>
        <w:t>an (</w:t>
      </w:r>
      <w:r w:rsidR="00F505BA" w:rsidRPr="00F505BA">
        <w:rPr>
          <w:rFonts w:ascii="Times New Roman" w:hAnsi="Times New Roman"/>
          <w:color w:val="000000"/>
        </w:rPr>
        <w:t>a</w:t>
      </w:r>
      <w:r w:rsidR="006415CF" w:rsidRPr="00F505BA">
        <w:rPr>
          <w:rFonts w:ascii="Times New Roman" w:hAnsi="Times New Roman"/>
          <w:color w:val="000000"/>
        </w:rPr>
        <w:t>) and brown (</w:t>
      </w:r>
      <w:r w:rsidR="00F505BA" w:rsidRPr="00F505BA">
        <w:rPr>
          <w:rFonts w:ascii="Times New Roman" w:hAnsi="Times New Roman"/>
          <w:color w:val="000000"/>
        </w:rPr>
        <w:t>b</w:t>
      </w:r>
      <w:r w:rsidR="006415CF" w:rsidRPr="00F505BA">
        <w:rPr>
          <w:rFonts w:ascii="Times New Roman" w:hAnsi="Times New Roman"/>
          <w:color w:val="000000"/>
        </w:rPr>
        <w:t>) module</w:t>
      </w:r>
      <w:r w:rsidR="006415CF" w:rsidRPr="001441A3">
        <w:rPr>
          <w:rFonts w:ascii="Times New Roman" w:hAnsi="Times New Roman"/>
          <w:color w:val="000000"/>
        </w:rPr>
        <w:t>s, in which only edges with weight above a threshold of 0.35 are displayed. The triangle and ellipse represent structural genes involved in flavonoids and lignin biosynthesis during fruit development and ripening, respectively. Diamonds and regular hexagon with different colors represents different families of transcription factors identified in the same module whose transcripts are correlated with expression of structural genes. The circular represents that transcription factors related to flavonoid and lignin structural genes.</w:t>
      </w:r>
    </w:p>
    <w:p w14:paraId="71F0B194" w14:textId="57F5CBB0" w:rsidR="00465CA6" w:rsidRPr="00AE1BFF" w:rsidRDefault="00CB5AB5" w:rsidP="00AE1BFF">
      <w:pPr>
        <w:widowControl/>
        <w:jc w:val="left"/>
        <w:rPr>
          <w:rFonts w:cs="宋体"/>
          <w:color w:val="000000"/>
          <w:sz w:val="24"/>
          <w:szCs w:val="24"/>
        </w:rPr>
      </w:pPr>
      <w:r>
        <w:rPr>
          <w:color w:val="000000"/>
        </w:rPr>
        <w:br w:type="page"/>
      </w:r>
      <w:r w:rsidR="00AE1BFF">
        <w:rPr>
          <w:noProof/>
        </w:rPr>
        <w:lastRenderedPageBreak/>
        <w:drawing>
          <wp:inline distT="0" distB="0" distL="0" distR="0" wp14:anchorId="5BA456AE" wp14:editId="2D2A156A">
            <wp:extent cx="5272405" cy="2766695"/>
            <wp:effectExtent l="0" t="0" r="4445" b="0"/>
            <wp:docPr id="615127945"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72405" cy="2766695"/>
                    </a:xfrm>
                    <a:prstGeom prst="rect">
                      <a:avLst/>
                    </a:prstGeom>
                    <a:noFill/>
                    <a:ln>
                      <a:noFill/>
                    </a:ln>
                  </pic:spPr>
                </pic:pic>
              </a:graphicData>
            </a:graphic>
          </wp:inline>
        </w:drawing>
      </w:r>
    </w:p>
    <w:p w14:paraId="4B005F8E" w14:textId="0D35CDB4" w:rsidR="00465CA6" w:rsidRPr="001441A3" w:rsidRDefault="000934BC" w:rsidP="001441A3">
      <w:pPr>
        <w:rPr>
          <w:sz w:val="24"/>
          <w:szCs w:val="24"/>
        </w:rPr>
      </w:pPr>
      <w:r w:rsidRPr="001441A3">
        <w:rPr>
          <w:b/>
          <w:bCs/>
          <w:sz w:val="24"/>
          <w:szCs w:val="24"/>
        </w:rPr>
        <w:t>Fig</w:t>
      </w:r>
      <w:r w:rsidR="000A6C54" w:rsidRPr="001441A3">
        <w:rPr>
          <w:b/>
          <w:bCs/>
          <w:sz w:val="24"/>
          <w:szCs w:val="24"/>
        </w:rPr>
        <w:t>.</w:t>
      </w:r>
      <w:r w:rsidRPr="001441A3">
        <w:rPr>
          <w:b/>
          <w:bCs/>
          <w:sz w:val="24"/>
          <w:szCs w:val="24"/>
        </w:rPr>
        <w:t xml:space="preserve"> S8</w:t>
      </w:r>
      <w:r w:rsidRPr="001441A3">
        <w:rPr>
          <w:sz w:val="24"/>
          <w:szCs w:val="24"/>
        </w:rPr>
        <w:t xml:space="preserve"> TF-structural gene co-expression networks (23</w:t>
      </w:r>
      <w:r w:rsidR="00FE65EF" w:rsidRPr="001441A3">
        <w:rPr>
          <w:sz w:val="24"/>
          <w:szCs w:val="24"/>
        </w:rPr>
        <w:t>31</w:t>
      </w:r>
      <w:r w:rsidRPr="001441A3">
        <w:rPr>
          <w:sz w:val="24"/>
          <w:szCs w:val="24"/>
        </w:rPr>
        <w:t xml:space="preserve"> nodes</w:t>
      </w:r>
      <w:r w:rsidR="0017578D">
        <w:rPr>
          <w:rFonts w:hint="eastAsia"/>
          <w:sz w:val="24"/>
          <w:szCs w:val="24"/>
        </w:rPr>
        <w:t xml:space="preserve"> </w:t>
      </w:r>
      <w:r w:rsidRPr="001441A3">
        <w:rPr>
          <w:sz w:val="24"/>
          <w:szCs w:val="24"/>
        </w:rPr>
        <w:t>and 2</w:t>
      </w:r>
      <w:r w:rsidR="00FE65EF" w:rsidRPr="001441A3">
        <w:rPr>
          <w:sz w:val="24"/>
          <w:szCs w:val="24"/>
        </w:rPr>
        <w:t>4</w:t>
      </w:r>
      <w:r w:rsidRPr="001441A3">
        <w:rPr>
          <w:sz w:val="24"/>
          <w:szCs w:val="24"/>
        </w:rPr>
        <w:t>5</w:t>
      </w:r>
      <w:r w:rsidR="00FE65EF" w:rsidRPr="001441A3">
        <w:rPr>
          <w:sz w:val="24"/>
          <w:szCs w:val="24"/>
        </w:rPr>
        <w:t>502</w:t>
      </w:r>
      <w:r w:rsidRPr="001441A3">
        <w:rPr>
          <w:sz w:val="24"/>
          <w:szCs w:val="24"/>
        </w:rPr>
        <w:t xml:space="preserve"> edges). Each blue node and grey edge in the GCNs represent a TF/structural gene</w:t>
      </w:r>
      <w:r w:rsidRPr="001441A3">
        <w:rPr>
          <w:sz w:val="24"/>
          <w:szCs w:val="24"/>
        </w:rPr>
        <w:tab/>
        <w:t>and a co-expression relationship, respectively.</w:t>
      </w:r>
      <w:r w:rsidR="000051FD">
        <w:rPr>
          <w:sz w:val="24"/>
          <w:szCs w:val="24"/>
        </w:rPr>
        <w:t xml:space="preserve"> </w:t>
      </w:r>
      <w:r w:rsidRPr="001441A3">
        <w:rPr>
          <w:sz w:val="24"/>
          <w:szCs w:val="24"/>
        </w:rPr>
        <w:t>The GCNs are</w:t>
      </w:r>
      <w:r w:rsidRPr="001441A3">
        <w:rPr>
          <w:sz w:val="24"/>
          <w:szCs w:val="24"/>
        </w:rPr>
        <w:tab/>
        <w:t xml:space="preserve">visualized using the </w:t>
      </w:r>
      <w:proofErr w:type="spellStart"/>
      <w:r w:rsidRPr="001441A3">
        <w:rPr>
          <w:sz w:val="24"/>
          <w:szCs w:val="24"/>
        </w:rPr>
        <w:t>Cytoscape</w:t>
      </w:r>
      <w:proofErr w:type="spellEnd"/>
      <w:r w:rsidRPr="001441A3">
        <w:rPr>
          <w:sz w:val="24"/>
          <w:szCs w:val="24"/>
        </w:rPr>
        <w:t xml:space="preserve"> tool (</w:t>
      </w:r>
      <w:hyperlink r:id="rId19" w:history="1">
        <w:r w:rsidR="00BE5356" w:rsidRPr="001441A3">
          <w:rPr>
            <w:rStyle w:val="a8"/>
            <w:sz w:val="24"/>
            <w:szCs w:val="24"/>
          </w:rPr>
          <w:t>http://cytoscape.org</w:t>
        </w:r>
      </w:hyperlink>
      <w:r w:rsidRPr="001441A3">
        <w:rPr>
          <w:sz w:val="24"/>
          <w:szCs w:val="24"/>
        </w:rPr>
        <w:t>).</w:t>
      </w:r>
    </w:p>
    <w:p w14:paraId="74EB55AB" w14:textId="400C8C55" w:rsidR="00BE5356" w:rsidRPr="001441A3" w:rsidRDefault="00CB5AB5" w:rsidP="00AE1BFF">
      <w:pPr>
        <w:widowControl/>
        <w:jc w:val="left"/>
        <w:rPr>
          <w:sz w:val="24"/>
          <w:szCs w:val="24"/>
        </w:rPr>
      </w:pPr>
      <w:r>
        <w:rPr>
          <w:sz w:val="24"/>
          <w:szCs w:val="24"/>
        </w:rPr>
        <w:br w:type="page"/>
      </w:r>
      <w:r w:rsidR="00AE1BFF">
        <w:rPr>
          <w:rFonts w:hint="eastAsia"/>
          <w:noProof/>
          <w:sz w:val="24"/>
          <w:szCs w:val="24"/>
        </w:rPr>
        <w:lastRenderedPageBreak/>
        <w:drawing>
          <wp:inline distT="0" distB="0" distL="0" distR="0" wp14:anchorId="15FE9BE4" wp14:editId="6FC37AB1">
            <wp:extent cx="4595495" cy="6269990"/>
            <wp:effectExtent l="0" t="0" r="0" b="0"/>
            <wp:docPr id="667462838"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595495" cy="6269990"/>
                    </a:xfrm>
                    <a:prstGeom prst="rect">
                      <a:avLst/>
                    </a:prstGeom>
                    <a:noFill/>
                    <a:ln>
                      <a:noFill/>
                    </a:ln>
                  </pic:spPr>
                </pic:pic>
              </a:graphicData>
            </a:graphic>
          </wp:inline>
        </w:drawing>
      </w:r>
    </w:p>
    <w:p w14:paraId="16254E69" w14:textId="46E4FDB0" w:rsidR="00BE5356" w:rsidRPr="001441A3" w:rsidRDefault="00BE5356" w:rsidP="00CB5AB5">
      <w:pPr>
        <w:rPr>
          <w:sz w:val="24"/>
          <w:szCs w:val="24"/>
        </w:rPr>
      </w:pPr>
      <w:r w:rsidRPr="001441A3">
        <w:rPr>
          <w:rFonts w:hint="eastAsia"/>
          <w:b/>
          <w:bCs/>
          <w:sz w:val="24"/>
          <w:szCs w:val="24"/>
        </w:rPr>
        <w:t>F</w:t>
      </w:r>
      <w:r w:rsidRPr="001441A3">
        <w:rPr>
          <w:b/>
          <w:bCs/>
          <w:sz w:val="24"/>
          <w:szCs w:val="24"/>
        </w:rPr>
        <w:t>ig. S9</w:t>
      </w:r>
      <w:r w:rsidRPr="001441A3">
        <w:rPr>
          <w:sz w:val="24"/>
          <w:szCs w:val="24"/>
        </w:rPr>
        <w:t xml:space="preserve"> </w:t>
      </w:r>
      <w:r w:rsidR="00AD703A" w:rsidRPr="001441A3">
        <w:rPr>
          <w:sz w:val="24"/>
          <w:szCs w:val="24"/>
        </w:rPr>
        <w:t xml:space="preserve">Expression levels of all members of the subnetwork constructed based on genes co-expressed with </w:t>
      </w:r>
      <w:r w:rsidR="00AD703A" w:rsidRPr="001441A3">
        <w:rPr>
          <w:i/>
          <w:iCs/>
          <w:sz w:val="24"/>
          <w:szCs w:val="24"/>
        </w:rPr>
        <w:t>TtWRKY15</w:t>
      </w:r>
      <w:r w:rsidR="00AD703A" w:rsidRPr="001441A3">
        <w:rPr>
          <w:sz w:val="24"/>
          <w:szCs w:val="24"/>
        </w:rPr>
        <w:t xml:space="preserve"> are shown</w:t>
      </w:r>
      <w:r w:rsidRPr="001441A3">
        <w:rPr>
          <w:sz w:val="24"/>
          <w:szCs w:val="24"/>
        </w:rPr>
        <w:t>.</w:t>
      </w:r>
      <w:r w:rsidR="005048F4" w:rsidRPr="001441A3">
        <w:rPr>
          <w:sz w:val="24"/>
          <w:szCs w:val="24"/>
        </w:rPr>
        <w:t xml:space="preserve"> Low to high expressions is shown by an adjustment of variety from blue to red. Z-scores of data were standardized to −2 to 2.</w:t>
      </w:r>
    </w:p>
    <w:sectPr w:rsidR="00BE5356" w:rsidRPr="001441A3" w:rsidSect="005A440F">
      <w:footerReference w:type="default" r:id="rId21"/>
      <w:pgSz w:w="11906" w:h="16838"/>
      <w:pgMar w:top="1440" w:right="1800" w:bottom="1440" w:left="1800" w:header="851" w:footer="992" w:gutter="0"/>
      <w:lnNumType w:countBy="1" w:restart="continuous"/>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5EB9A61" w14:textId="77777777" w:rsidR="005A440F" w:rsidRDefault="005A440F" w:rsidP="00F24A86">
      <w:r>
        <w:separator/>
      </w:r>
    </w:p>
  </w:endnote>
  <w:endnote w:type="continuationSeparator" w:id="0">
    <w:p w14:paraId="3FAAE5BA" w14:textId="77777777" w:rsidR="005A440F" w:rsidRDefault="005A440F" w:rsidP="00F24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677154356"/>
      <w:docPartObj>
        <w:docPartGallery w:val="Page Numbers (Bottom of Page)"/>
        <w:docPartUnique/>
      </w:docPartObj>
    </w:sdtPr>
    <w:sdtContent>
      <w:p w14:paraId="3B61010F" w14:textId="278199F5" w:rsidR="00F10D65" w:rsidRDefault="00F10D65" w:rsidP="00F10D65">
        <w:pPr>
          <w:pStyle w:val="a6"/>
          <w:jc w:val="center"/>
        </w:pPr>
        <w:r>
          <w:fldChar w:fldCharType="begin"/>
        </w:r>
        <w:r>
          <w:instrText>PAGE   \* MERGEFORMAT</w:instrText>
        </w:r>
        <w:r>
          <w:fldChar w:fldCharType="separate"/>
        </w:r>
        <w:r>
          <w:rPr>
            <w:lang w:val="zh-CN"/>
          </w:rPr>
          <w:t>2</w:t>
        </w:r>
        <w:r>
          <w:fldChar w:fldCharType="end"/>
        </w:r>
      </w:p>
    </w:sdtContent>
  </w:sdt>
  <w:p w14:paraId="78490C56" w14:textId="77777777" w:rsidR="00F10D65" w:rsidRDefault="00F10D6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201BF61" w14:textId="77777777" w:rsidR="005A440F" w:rsidRDefault="005A440F" w:rsidP="00F24A86">
      <w:r>
        <w:separator/>
      </w:r>
    </w:p>
  </w:footnote>
  <w:footnote w:type="continuationSeparator" w:id="0">
    <w:p w14:paraId="123968E6" w14:textId="77777777" w:rsidR="005A440F" w:rsidRDefault="005A440F" w:rsidP="00F24A8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271"/>
    <w:rsid w:val="000051FD"/>
    <w:rsid w:val="000934BC"/>
    <w:rsid w:val="000A4D3F"/>
    <w:rsid w:val="000A6C54"/>
    <w:rsid w:val="001240F9"/>
    <w:rsid w:val="00142E65"/>
    <w:rsid w:val="001441A3"/>
    <w:rsid w:val="0016331B"/>
    <w:rsid w:val="0017578D"/>
    <w:rsid w:val="002233AA"/>
    <w:rsid w:val="00251F66"/>
    <w:rsid w:val="0028759A"/>
    <w:rsid w:val="002A0034"/>
    <w:rsid w:val="00303A9F"/>
    <w:rsid w:val="00336E5C"/>
    <w:rsid w:val="00343FA2"/>
    <w:rsid w:val="00374415"/>
    <w:rsid w:val="00386E57"/>
    <w:rsid w:val="003E06F1"/>
    <w:rsid w:val="00407271"/>
    <w:rsid w:val="00465CA6"/>
    <w:rsid w:val="004A1C71"/>
    <w:rsid w:val="004A6FAB"/>
    <w:rsid w:val="005048F4"/>
    <w:rsid w:val="005853B3"/>
    <w:rsid w:val="005A440F"/>
    <w:rsid w:val="005B092D"/>
    <w:rsid w:val="005F4607"/>
    <w:rsid w:val="0062196B"/>
    <w:rsid w:val="006376BC"/>
    <w:rsid w:val="006415CF"/>
    <w:rsid w:val="006472BA"/>
    <w:rsid w:val="00655DB2"/>
    <w:rsid w:val="006A4399"/>
    <w:rsid w:val="006D0FDB"/>
    <w:rsid w:val="00710800"/>
    <w:rsid w:val="00714304"/>
    <w:rsid w:val="00760A7E"/>
    <w:rsid w:val="007A6902"/>
    <w:rsid w:val="00814335"/>
    <w:rsid w:val="0087658D"/>
    <w:rsid w:val="008A718D"/>
    <w:rsid w:val="008D7300"/>
    <w:rsid w:val="008F347C"/>
    <w:rsid w:val="008F701B"/>
    <w:rsid w:val="00914BD0"/>
    <w:rsid w:val="0093715D"/>
    <w:rsid w:val="0096691C"/>
    <w:rsid w:val="009835FA"/>
    <w:rsid w:val="0099691B"/>
    <w:rsid w:val="009A56AB"/>
    <w:rsid w:val="00AB22FA"/>
    <w:rsid w:val="00AD703A"/>
    <w:rsid w:val="00AE1BFF"/>
    <w:rsid w:val="00B4092E"/>
    <w:rsid w:val="00B66854"/>
    <w:rsid w:val="00B7198C"/>
    <w:rsid w:val="00B75ACD"/>
    <w:rsid w:val="00B8597B"/>
    <w:rsid w:val="00BE5356"/>
    <w:rsid w:val="00BF5C37"/>
    <w:rsid w:val="00C77385"/>
    <w:rsid w:val="00CB5AB5"/>
    <w:rsid w:val="00CD2148"/>
    <w:rsid w:val="00D90DDA"/>
    <w:rsid w:val="00DA2B94"/>
    <w:rsid w:val="00E16C28"/>
    <w:rsid w:val="00E548A2"/>
    <w:rsid w:val="00E91DEA"/>
    <w:rsid w:val="00EB51C6"/>
    <w:rsid w:val="00EE055D"/>
    <w:rsid w:val="00F10D65"/>
    <w:rsid w:val="00F24A86"/>
    <w:rsid w:val="00F505BA"/>
    <w:rsid w:val="00FA3EFE"/>
    <w:rsid w:val="00FE65EF"/>
    <w:rsid w:val="00FF22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D73875"/>
  <w15:chartTrackingRefBased/>
  <w15:docId w15:val="{B92B7240-A405-45EF-9B6C-B99803305E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heme="minorBidi"/>
        <w:sz w:val="28"/>
        <w:lang w:val="en-US" w:eastAsia="zh-CN"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16C28"/>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51F66"/>
    <w:pPr>
      <w:ind w:firstLineChars="200" w:firstLine="420"/>
    </w:pPr>
  </w:style>
  <w:style w:type="paragraph" w:customStyle="1" w:styleId="paragraph">
    <w:name w:val="paragraph"/>
    <w:basedOn w:val="a"/>
    <w:rsid w:val="00407271"/>
    <w:pPr>
      <w:widowControl/>
      <w:spacing w:before="100" w:beforeAutospacing="1" w:after="100" w:afterAutospacing="1"/>
      <w:jc w:val="left"/>
    </w:pPr>
    <w:rPr>
      <w:rFonts w:ascii="宋体" w:hAnsi="宋体" w:cs="宋体"/>
      <w:sz w:val="24"/>
      <w:szCs w:val="24"/>
    </w:rPr>
  </w:style>
  <w:style w:type="paragraph" w:styleId="a4">
    <w:name w:val="header"/>
    <w:basedOn w:val="a"/>
    <w:link w:val="a5"/>
    <w:uiPriority w:val="99"/>
    <w:unhideWhenUsed/>
    <w:rsid w:val="00F24A86"/>
    <w:pPr>
      <w:tabs>
        <w:tab w:val="center" w:pos="4153"/>
        <w:tab w:val="right" w:pos="8306"/>
      </w:tabs>
      <w:snapToGrid w:val="0"/>
      <w:jc w:val="center"/>
    </w:pPr>
    <w:rPr>
      <w:sz w:val="18"/>
      <w:szCs w:val="18"/>
    </w:rPr>
  </w:style>
  <w:style w:type="character" w:customStyle="1" w:styleId="a5">
    <w:name w:val="页眉 字符"/>
    <w:basedOn w:val="a0"/>
    <w:link w:val="a4"/>
    <w:uiPriority w:val="99"/>
    <w:rsid w:val="00F24A86"/>
    <w:rPr>
      <w:sz w:val="18"/>
      <w:szCs w:val="18"/>
    </w:rPr>
  </w:style>
  <w:style w:type="paragraph" w:styleId="a6">
    <w:name w:val="footer"/>
    <w:basedOn w:val="a"/>
    <w:link w:val="a7"/>
    <w:uiPriority w:val="99"/>
    <w:unhideWhenUsed/>
    <w:rsid w:val="00F24A86"/>
    <w:pPr>
      <w:tabs>
        <w:tab w:val="center" w:pos="4153"/>
        <w:tab w:val="right" w:pos="8306"/>
      </w:tabs>
      <w:snapToGrid w:val="0"/>
      <w:jc w:val="left"/>
    </w:pPr>
    <w:rPr>
      <w:sz w:val="18"/>
      <w:szCs w:val="18"/>
    </w:rPr>
  </w:style>
  <w:style w:type="character" w:customStyle="1" w:styleId="a7">
    <w:name w:val="页脚 字符"/>
    <w:basedOn w:val="a0"/>
    <w:link w:val="a6"/>
    <w:uiPriority w:val="99"/>
    <w:rsid w:val="00F24A86"/>
    <w:rPr>
      <w:sz w:val="18"/>
      <w:szCs w:val="18"/>
    </w:rPr>
  </w:style>
  <w:style w:type="character" w:styleId="a8">
    <w:name w:val="Hyperlink"/>
    <w:basedOn w:val="a0"/>
    <w:uiPriority w:val="99"/>
    <w:unhideWhenUsed/>
    <w:qFormat/>
    <w:rsid w:val="00BE5356"/>
    <w:rPr>
      <w:color w:val="0563C1" w:themeColor="hyperlink"/>
      <w:u w:val="single"/>
    </w:rPr>
  </w:style>
  <w:style w:type="character" w:styleId="a9">
    <w:name w:val="Unresolved Mention"/>
    <w:basedOn w:val="a0"/>
    <w:uiPriority w:val="99"/>
    <w:semiHidden/>
    <w:unhideWhenUsed/>
    <w:rsid w:val="00BE5356"/>
    <w:rPr>
      <w:color w:val="605E5C"/>
      <w:shd w:val="clear" w:color="auto" w:fill="E1DFDD"/>
    </w:rPr>
  </w:style>
  <w:style w:type="character" w:styleId="aa">
    <w:name w:val="line number"/>
    <w:basedOn w:val="a0"/>
    <w:uiPriority w:val="99"/>
    <w:semiHidden/>
    <w:unhideWhenUsed/>
    <w:rsid w:val="006415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1124130">
      <w:bodyDiv w:val="1"/>
      <w:marLeft w:val="0"/>
      <w:marRight w:val="0"/>
      <w:marTop w:val="0"/>
      <w:marBottom w:val="0"/>
      <w:divBdr>
        <w:top w:val="none" w:sz="0" w:space="0" w:color="auto"/>
        <w:left w:val="none" w:sz="0" w:space="0" w:color="auto"/>
        <w:bottom w:val="none" w:sz="0" w:space="0" w:color="auto"/>
        <w:right w:val="none" w:sz="0" w:space="0" w:color="auto"/>
      </w:divBdr>
      <w:divsChild>
        <w:div w:id="1834837884">
          <w:marLeft w:val="0"/>
          <w:marRight w:val="0"/>
          <w:marTop w:val="0"/>
          <w:marBottom w:val="0"/>
          <w:divBdr>
            <w:top w:val="none" w:sz="0" w:space="0" w:color="auto"/>
            <w:left w:val="none" w:sz="0" w:space="0" w:color="auto"/>
            <w:bottom w:val="none" w:sz="0" w:space="0" w:color="auto"/>
            <w:right w:val="none" w:sz="0" w:space="0" w:color="auto"/>
          </w:divBdr>
          <w:divsChild>
            <w:div w:id="663053175">
              <w:marLeft w:val="0"/>
              <w:marRight w:val="0"/>
              <w:marTop w:val="0"/>
              <w:marBottom w:val="0"/>
              <w:divBdr>
                <w:top w:val="none" w:sz="0" w:space="0" w:color="auto"/>
                <w:left w:val="none" w:sz="0" w:space="0" w:color="auto"/>
                <w:bottom w:val="none" w:sz="0" w:space="0" w:color="auto"/>
                <w:right w:val="none" w:sz="0" w:space="0" w:color="auto"/>
              </w:divBdr>
              <w:divsChild>
                <w:div w:id="1688748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ongcui@bjfu.edu.cn"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webSettings" Target="webSettings.xml"/><Relationship Id="rId21" Type="http://schemas.openxmlformats.org/officeDocument/2006/relationships/footer" Target="footer1.xml"/><Relationship Id="rId7" Type="http://schemas.openxmlformats.org/officeDocument/2006/relationships/hyperlink" Target="mailto:liuleibjfu@bjfu.edu.cn"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ettings" Target="settings.xml"/><Relationship Id="rId16" Type="http://schemas.openxmlformats.org/officeDocument/2006/relationships/image" Target="media/image6.png"/><Relationship Id="rId20" Type="http://schemas.openxmlformats.org/officeDocument/2006/relationships/image" Target="media/image9.png"/><Relationship Id="rId1" Type="http://schemas.openxmlformats.org/officeDocument/2006/relationships/styles" Target="styles.xml"/><Relationship Id="rId6" Type="http://schemas.openxmlformats.org/officeDocument/2006/relationships/hyperlink" Target="mailto:Yuepengsong@bjfu.edu.cn" TargetMode="External"/><Relationship Id="rId11" Type="http://schemas.openxmlformats.org/officeDocument/2006/relationships/image" Target="media/image1.png"/><Relationship Id="rId5" Type="http://schemas.openxmlformats.org/officeDocument/2006/relationships/endnotes" Target="endnot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hyperlink" Target="mailto:Yuepengsong@bjfu.edu.cn" TargetMode="External"/><Relationship Id="rId19" Type="http://schemas.openxmlformats.org/officeDocument/2006/relationships/hyperlink" Target="http://cytoscape.org" TargetMode="External"/><Relationship Id="rId4" Type="http://schemas.openxmlformats.org/officeDocument/2006/relationships/footnotes" Target="footnotes.xml"/><Relationship Id="rId9" Type="http://schemas.openxmlformats.org/officeDocument/2006/relationships/hyperlink" Target="mailto:haoxuri@bjfu.edu.cn" TargetMode="External"/><Relationship Id="rId14" Type="http://schemas.openxmlformats.org/officeDocument/2006/relationships/image" Target="media/image4.png"/><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855</TotalTime>
  <Pages>10</Pages>
  <Words>650</Words>
  <Characters>3705</Characters>
  <Application>Microsoft Office Word</Application>
  <DocSecurity>0</DocSecurity>
  <Lines>30</Lines>
  <Paragraphs>8</Paragraphs>
  <ScaleCrop>false</ScaleCrop>
  <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liul</dc:creator>
  <cp:keywords/>
  <dc:description/>
  <cp:lastModifiedBy>liul</cp:lastModifiedBy>
  <cp:revision>69</cp:revision>
  <dcterms:created xsi:type="dcterms:W3CDTF">2022-11-26T12:53:00Z</dcterms:created>
  <dcterms:modified xsi:type="dcterms:W3CDTF">2024-05-08T02:19:00Z</dcterms:modified>
</cp:coreProperties>
</file>