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21E8F4" w14:textId="595DDE68" w:rsidR="003E2DB8" w:rsidRDefault="00671AC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</w:rPr>
        <w:t xml:space="preserve">Table 4. </w:t>
      </w:r>
      <w:r>
        <w:t>Total number of genes and SNPs identified within the candidate region was determined,</w:t>
      </w:r>
      <w:r w:rsidR="0088702C">
        <w:t xml:space="preserve"> </w:t>
      </w:r>
      <w:r>
        <w:t>focus</w:t>
      </w:r>
      <w:r w:rsidR="0088702C">
        <w:t>ing</w:t>
      </w:r>
      <w:r>
        <w:t xml:space="preserve"> on genes containing non-synonymous SNPs. These genes were proposed as the most promising candidates for traits related to weed competitiveness.</w:t>
      </w:r>
    </w:p>
    <w:tbl>
      <w:tblPr>
        <w:tblStyle w:val="a2"/>
        <w:tblW w:w="12887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4"/>
        <w:gridCol w:w="890"/>
        <w:gridCol w:w="914"/>
        <w:gridCol w:w="1168"/>
        <w:gridCol w:w="946"/>
        <w:gridCol w:w="630"/>
        <w:gridCol w:w="889"/>
        <w:gridCol w:w="890"/>
        <w:gridCol w:w="889"/>
        <w:gridCol w:w="890"/>
        <w:gridCol w:w="889"/>
        <w:gridCol w:w="890"/>
        <w:gridCol w:w="889"/>
        <w:gridCol w:w="890"/>
        <w:gridCol w:w="759"/>
      </w:tblGrid>
      <w:tr w:rsidR="003E2DB8" w14:paraId="1DB3E397" w14:textId="77777777">
        <w:trPr>
          <w:trHeight w:val="312"/>
        </w:trPr>
        <w:tc>
          <w:tcPr>
            <w:tcW w:w="464" w:type="dxa"/>
            <w:vMerge w:val="restart"/>
          </w:tcPr>
          <w:p w14:paraId="74F2987A" w14:textId="77777777" w:rsidR="003E2DB8" w:rsidRDefault="00671AC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S.No</w:t>
            </w:r>
          </w:p>
        </w:tc>
        <w:tc>
          <w:tcPr>
            <w:tcW w:w="890" w:type="dxa"/>
            <w:vMerge w:val="restart"/>
          </w:tcPr>
          <w:p w14:paraId="19D0773C" w14:textId="77777777" w:rsidR="003E2DB8" w:rsidRDefault="00671AC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Stage</w:t>
            </w:r>
          </w:p>
        </w:tc>
        <w:tc>
          <w:tcPr>
            <w:tcW w:w="914" w:type="dxa"/>
            <w:vMerge w:val="restart"/>
          </w:tcPr>
          <w:p w14:paraId="6D7AF676" w14:textId="77777777" w:rsidR="003E2DB8" w:rsidRDefault="00671AC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Locus</w:t>
            </w:r>
          </w:p>
        </w:tc>
        <w:tc>
          <w:tcPr>
            <w:tcW w:w="1168" w:type="dxa"/>
            <w:vMerge w:val="restart"/>
          </w:tcPr>
          <w:p w14:paraId="214DF984" w14:textId="77777777" w:rsidR="003E2DB8" w:rsidRDefault="00671AC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Annotation</w:t>
            </w:r>
          </w:p>
        </w:tc>
        <w:tc>
          <w:tcPr>
            <w:tcW w:w="946" w:type="dxa"/>
            <w:vMerge w:val="restart"/>
          </w:tcPr>
          <w:p w14:paraId="4769FEF7" w14:textId="77777777" w:rsidR="003E2DB8" w:rsidRDefault="00671AC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Gene Name </w:t>
            </w:r>
          </w:p>
        </w:tc>
        <w:tc>
          <w:tcPr>
            <w:tcW w:w="630" w:type="dxa"/>
            <w:vMerge w:val="restart"/>
          </w:tcPr>
          <w:p w14:paraId="4867248B" w14:textId="77777777" w:rsidR="003E2DB8" w:rsidRDefault="00671AC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No. of SNPs in 3 K RGP</w:t>
            </w:r>
          </w:p>
        </w:tc>
        <w:tc>
          <w:tcPr>
            <w:tcW w:w="1779" w:type="dxa"/>
            <w:gridSpan w:val="2"/>
          </w:tcPr>
          <w:p w14:paraId="37F1C808" w14:textId="77777777" w:rsidR="003E2DB8" w:rsidRDefault="00671AC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Haoannong</w:t>
            </w:r>
          </w:p>
        </w:tc>
        <w:tc>
          <w:tcPr>
            <w:tcW w:w="1779" w:type="dxa"/>
            <w:gridSpan w:val="2"/>
          </w:tcPr>
          <w:p w14:paraId="5193A516" w14:textId="77777777" w:rsidR="003E2DB8" w:rsidRDefault="00671AC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ChengHui 448</w:t>
            </w:r>
          </w:p>
        </w:tc>
        <w:tc>
          <w:tcPr>
            <w:tcW w:w="1779" w:type="dxa"/>
            <w:gridSpan w:val="2"/>
          </w:tcPr>
          <w:p w14:paraId="28311017" w14:textId="77777777" w:rsidR="003E2DB8" w:rsidRDefault="00671AC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Y134</w:t>
            </w:r>
          </w:p>
        </w:tc>
        <w:tc>
          <w:tcPr>
            <w:tcW w:w="1779" w:type="dxa"/>
            <w:gridSpan w:val="2"/>
          </w:tcPr>
          <w:p w14:paraId="7D4306B0" w14:textId="77777777" w:rsidR="003E2DB8" w:rsidRDefault="00671AC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WTR-1</w:t>
            </w:r>
          </w:p>
        </w:tc>
        <w:tc>
          <w:tcPr>
            <w:tcW w:w="759" w:type="dxa"/>
            <w:vMerge w:val="restart"/>
          </w:tcPr>
          <w:p w14:paraId="0F6480F5" w14:textId="77777777" w:rsidR="003E2DB8" w:rsidRDefault="00671AC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Candidate Gene</w:t>
            </w:r>
          </w:p>
        </w:tc>
      </w:tr>
      <w:tr w:rsidR="003E2DB8" w14:paraId="7E1D47F3" w14:textId="77777777">
        <w:trPr>
          <w:trHeight w:val="864"/>
        </w:trPr>
        <w:tc>
          <w:tcPr>
            <w:tcW w:w="464" w:type="dxa"/>
            <w:vMerge/>
          </w:tcPr>
          <w:p w14:paraId="192ECE42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18"/>
                <w:szCs w:val="18"/>
              </w:rPr>
            </w:pPr>
          </w:p>
        </w:tc>
        <w:tc>
          <w:tcPr>
            <w:tcW w:w="890" w:type="dxa"/>
            <w:vMerge/>
          </w:tcPr>
          <w:p w14:paraId="33AB6882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18"/>
                <w:szCs w:val="18"/>
              </w:rPr>
            </w:pPr>
          </w:p>
        </w:tc>
        <w:tc>
          <w:tcPr>
            <w:tcW w:w="914" w:type="dxa"/>
            <w:vMerge/>
          </w:tcPr>
          <w:p w14:paraId="51D51559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18"/>
                <w:szCs w:val="18"/>
              </w:rPr>
            </w:pPr>
          </w:p>
        </w:tc>
        <w:tc>
          <w:tcPr>
            <w:tcW w:w="1168" w:type="dxa"/>
            <w:vMerge/>
          </w:tcPr>
          <w:p w14:paraId="76A0D42A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18"/>
                <w:szCs w:val="18"/>
              </w:rPr>
            </w:pPr>
          </w:p>
        </w:tc>
        <w:tc>
          <w:tcPr>
            <w:tcW w:w="946" w:type="dxa"/>
            <w:vMerge/>
          </w:tcPr>
          <w:p w14:paraId="12F8517C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18"/>
                <w:szCs w:val="18"/>
              </w:rPr>
            </w:pPr>
          </w:p>
        </w:tc>
        <w:tc>
          <w:tcPr>
            <w:tcW w:w="630" w:type="dxa"/>
            <w:vMerge/>
          </w:tcPr>
          <w:p w14:paraId="5B5AD00C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18"/>
                <w:szCs w:val="18"/>
              </w:rPr>
            </w:pPr>
          </w:p>
        </w:tc>
        <w:tc>
          <w:tcPr>
            <w:tcW w:w="889" w:type="dxa"/>
          </w:tcPr>
          <w:p w14:paraId="45EC3992" w14:textId="77777777" w:rsidR="003E2DB8" w:rsidRDefault="00671AC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Polymorphic SNPs</w:t>
            </w:r>
          </w:p>
        </w:tc>
        <w:tc>
          <w:tcPr>
            <w:tcW w:w="890" w:type="dxa"/>
          </w:tcPr>
          <w:p w14:paraId="12696E62" w14:textId="77777777" w:rsidR="003E2DB8" w:rsidRDefault="00671AC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Non-synonymous SNPs</w:t>
            </w:r>
          </w:p>
        </w:tc>
        <w:tc>
          <w:tcPr>
            <w:tcW w:w="889" w:type="dxa"/>
          </w:tcPr>
          <w:p w14:paraId="71BC5EFE" w14:textId="77777777" w:rsidR="003E2DB8" w:rsidRDefault="00671AC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Polymorphic SNPs</w:t>
            </w:r>
          </w:p>
        </w:tc>
        <w:tc>
          <w:tcPr>
            <w:tcW w:w="890" w:type="dxa"/>
          </w:tcPr>
          <w:p w14:paraId="62953BB8" w14:textId="77777777" w:rsidR="003E2DB8" w:rsidRDefault="00671AC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Non-synonymous SNPs</w:t>
            </w:r>
          </w:p>
        </w:tc>
        <w:tc>
          <w:tcPr>
            <w:tcW w:w="889" w:type="dxa"/>
          </w:tcPr>
          <w:p w14:paraId="1220EF04" w14:textId="77777777" w:rsidR="003E2DB8" w:rsidRDefault="00671AC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Polymorphic SNPs</w:t>
            </w:r>
          </w:p>
        </w:tc>
        <w:tc>
          <w:tcPr>
            <w:tcW w:w="890" w:type="dxa"/>
          </w:tcPr>
          <w:p w14:paraId="147E38E2" w14:textId="77777777" w:rsidR="003E2DB8" w:rsidRDefault="00671AC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Non-synonymous SNPs</w:t>
            </w:r>
          </w:p>
        </w:tc>
        <w:tc>
          <w:tcPr>
            <w:tcW w:w="889" w:type="dxa"/>
          </w:tcPr>
          <w:p w14:paraId="4958F411" w14:textId="77777777" w:rsidR="003E2DB8" w:rsidRDefault="00671AC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Polymorphic SNPs</w:t>
            </w:r>
          </w:p>
        </w:tc>
        <w:tc>
          <w:tcPr>
            <w:tcW w:w="890" w:type="dxa"/>
          </w:tcPr>
          <w:p w14:paraId="74981254" w14:textId="77777777" w:rsidR="003E2DB8" w:rsidRDefault="00671AC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Non-synonymous SNPs</w:t>
            </w:r>
          </w:p>
        </w:tc>
        <w:tc>
          <w:tcPr>
            <w:tcW w:w="759" w:type="dxa"/>
            <w:vMerge/>
          </w:tcPr>
          <w:p w14:paraId="09041EC6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18"/>
                <w:szCs w:val="18"/>
              </w:rPr>
            </w:pPr>
          </w:p>
        </w:tc>
      </w:tr>
      <w:tr w:rsidR="003E2DB8" w14:paraId="0348BA6F" w14:textId="77777777">
        <w:trPr>
          <w:trHeight w:val="864"/>
        </w:trPr>
        <w:tc>
          <w:tcPr>
            <w:tcW w:w="464" w:type="dxa"/>
          </w:tcPr>
          <w:p w14:paraId="445E340E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90" w:type="dxa"/>
            <w:vMerge w:val="restart"/>
          </w:tcPr>
          <w:p w14:paraId="6CFFE3CF" w14:textId="77777777" w:rsidR="003E2DB8" w:rsidRDefault="00671AC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Early Seedling Vigor</w:t>
            </w:r>
          </w:p>
        </w:tc>
        <w:tc>
          <w:tcPr>
            <w:tcW w:w="914" w:type="dxa"/>
          </w:tcPr>
          <w:p w14:paraId="2FD37D87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LOC_Os01g72900</w:t>
            </w:r>
          </w:p>
        </w:tc>
        <w:tc>
          <w:tcPr>
            <w:tcW w:w="1168" w:type="dxa"/>
          </w:tcPr>
          <w:p w14:paraId="5F836B2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abscisic stress-ripening, putative, expressed</w:t>
            </w:r>
          </w:p>
        </w:tc>
        <w:tc>
          <w:tcPr>
            <w:tcW w:w="946" w:type="dxa"/>
          </w:tcPr>
          <w:p w14:paraId="4FB2791B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ASR3 (ABSCISIC ACID-STRESS-RIPENING-INDUCIBLE 3 PROTEIN)</w:t>
            </w:r>
          </w:p>
        </w:tc>
        <w:tc>
          <w:tcPr>
            <w:tcW w:w="630" w:type="dxa"/>
          </w:tcPr>
          <w:p w14:paraId="0CDCD4A8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889" w:type="dxa"/>
          </w:tcPr>
          <w:p w14:paraId="0ED6EE5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90" w:type="dxa"/>
          </w:tcPr>
          <w:p w14:paraId="6681AFF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184820A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90" w:type="dxa"/>
          </w:tcPr>
          <w:p w14:paraId="22184CB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1943602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90" w:type="dxa"/>
          </w:tcPr>
          <w:p w14:paraId="48CD361A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03A14D2E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90" w:type="dxa"/>
          </w:tcPr>
          <w:p w14:paraId="5E1A86FF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59" w:type="dxa"/>
          </w:tcPr>
          <w:p w14:paraId="3AB9C1B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3E2DB8" w14:paraId="75101613" w14:textId="77777777">
        <w:trPr>
          <w:trHeight w:val="864"/>
        </w:trPr>
        <w:tc>
          <w:tcPr>
            <w:tcW w:w="464" w:type="dxa"/>
          </w:tcPr>
          <w:p w14:paraId="1824F5F7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890" w:type="dxa"/>
            <w:vMerge/>
          </w:tcPr>
          <w:p w14:paraId="5CFCBCB4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66E02A2B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LOC_Os01g72910</w:t>
            </w:r>
          </w:p>
        </w:tc>
        <w:tc>
          <w:tcPr>
            <w:tcW w:w="1168" w:type="dxa"/>
          </w:tcPr>
          <w:p w14:paraId="40BE9939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abscisic stress-ripening, putative, expressed</w:t>
            </w:r>
          </w:p>
        </w:tc>
        <w:tc>
          <w:tcPr>
            <w:tcW w:w="946" w:type="dxa"/>
          </w:tcPr>
          <w:p w14:paraId="6B09053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ASR4 (ABSCISIC ACID-STRESS-RIPENING-INDUCIBLE 3 PROTEIN)</w:t>
            </w:r>
          </w:p>
        </w:tc>
        <w:tc>
          <w:tcPr>
            <w:tcW w:w="630" w:type="dxa"/>
          </w:tcPr>
          <w:p w14:paraId="541AAD5B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889" w:type="dxa"/>
          </w:tcPr>
          <w:p w14:paraId="1E795EBE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90" w:type="dxa"/>
          </w:tcPr>
          <w:p w14:paraId="31345AF8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40929B8F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90" w:type="dxa"/>
          </w:tcPr>
          <w:p w14:paraId="53669105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20D63F0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90" w:type="dxa"/>
          </w:tcPr>
          <w:p w14:paraId="563C39E5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5F85DDEE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90" w:type="dxa"/>
          </w:tcPr>
          <w:p w14:paraId="2D9FE83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59" w:type="dxa"/>
          </w:tcPr>
          <w:p w14:paraId="6A9BC637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3E2DB8" w14:paraId="37C5ECE4" w14:textId="77777777">
        <w:trPr>
          <w:trHeight w:val="864"/>
        </w:trPr>
        <w:tc>
          <w:tcPr>
            <w:tcW w:w="464" w:type="dxa"/>
          </w:tcPr>
          <w:p w14:paraId="052BDEE7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890" w:type="dxa"/>
            <w:vMerge/>
          </w:tcPr>
          <w:p w14:paraId="7F12EB1A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13D2449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LOC_Os01g73250</w:t>
            </w:r>
          </w:p>
        </w:tc>
        <w:tc>
          <w:tcPr>
            <w:tcW w:w="1168" w:type="dxa"/>
          </w:tcPr>
          <w:p w14:paraId="049D861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abscisic stress-ripening, putative, expressed</w:t>
            </w:r>
          </w:p>
        </w:tc>
        <w:tc>
          <w:tcPr>
            <w:tcW w:w="946" w:type="dxa"/>
          </w:tcPr>
          <w:p w14:paraId="2A2E9752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ASR4 (ABSCISIC ACID-STRESS-RIPENING-INDUCIBLE 3 PROTEIN)</w:t>
            </w:r>
          </w:p>
        </w:tc>
        <w:tc>
          <w:tcPr>
            <w:tcW w:w="630" w:type="dxa"/>
          </w:tcPr>
          <w:p w14:paraId="586FF2A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146</w:t>
            </w:r>
          </w:p>
        </w:tc>
        <w:tc>
          <w:tcPr>
            <w:tcW w:w="889" w:type="dxa"/>
          </w:tcPr>
          <w:p w14:paraId="59BC4CDA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90" w:type="dxa"/>
          </w:tcPr>
          <w:p w14:paraId="27DD27C8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9" w:type="dxa"/>
          </w:tcPr>
          <w:p w14:paraId="6A4BDC4D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90" w:type="dxa"/>
          </w:tcPr>
          <w:p w14:paraId="7B4F5C19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89" w:type="dxa"/>
          </w:tcPr>
          <w:p w14:paraId="2E8D1B07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890" w:type="dxa"/>
          </w:tcPr>
          <w:p w14:paraId="76529D41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89" w:type="dxa"/>
          </w:tcPr>
          <w:p w14:paraId="5A67ABEA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90" w:type="dxa"/>
          </w:tcPr>
          <w:p w14:paraId="563B200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59" w:type="dxa"/>
          </w:tcPr>
          <w:p w14:paraId="35487539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3E2DB8" w14:paraId="443CE790" w14:textId="77777777">
        <w:trPr>
          <w:trHeight w:val="576"/>
        </w:trPr>
        <w:tc>
          <w:tcPr>
            <w:tcW w:w="464" w:type="dxa"/>
          </w:tcPr>
          <w:p w14:paraId="3F1DB0DC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</w:t>
            </w:r>
          </w:p>
        </w:tc>
        <w:tc>
          <w:tcPr>
            <w:tcW w:w="890" w:type="dxa"/>
            <w:vMerge/>
          </w:tcPr>
          <w:p w14:paraId="7116AD14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0DFACB3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LOC_Os09g24560</w:t>
            </w:r>
          </w:p>
        </w:tc>
        <w:tc>
          <w:tcPr>
            <w:tcW w:w="1168" w:type="dxa"/>
          </w:tcPr>
          <w:p w14:paraId="69527C27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apical meristem protein, putative, expressed</w:t>
            </w:r>
          </w:p>
        </w:tc>
        <w:tc>
          <w:tcPr>
            <w:tcW w:w="946" w:type="dxa"/>
          </w:tcPr>
          <w:p w14:paraId="1C71E47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NAC (Plant transcription factors)</w:t>
            </w:r>
          </w:p>
        </w:tc>
        <w:tc>
          <w:tcPr>
            <w:tcW w:w="630" w:type="dxa"/>
          </w:tcPr>
          <w:p w14:paraId="5855C20E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889" w:type="dxa"/>
          </w:tcPr>
          <w:p w14:paraId="6D02685A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90" w:type="dxa"/>
          </w:tcPr>
          <w:p w14:paraId="106A39A9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5632D0B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90" w:type="dxa"/>
          </w:tcPr>
          <w:p w14:paraId="767D47BA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9" w:type="dxa"/>
          </w:tcPr>
          <w:p w14:paraId="3F35AF92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90" w:type="dxa"/>
          </w:tcPr>
          <w:p w14:paraId="099D3767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9" w:type="dxa"/>
          </w:tcPr>
          <w:p w14:paraId="6F632935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90" w:type="dxa"/>
          </w:tcPr>
          <w:p w14:paraId="4A30B85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59" w:type="dxa"/>
          </w:tcPr>
          <w:p w14:paraId="4A1C8C3D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3E2DB8" w14:paraId="48B5A695" w14:textId="77777777">
        <w:trPr>
          <w:trHeight w:val="864"/>
        </w:trPr>
        <w:tc>
          <w:tcPr>
            <w:tcW w:w="464" w:type="dxa"/>
          </w:tcPr>
          <w:p w14:paraId="6F8C4C43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890" w:type="dxa"/>
            <w:vMerge/>
          </w:tcPr>
          <w:p w14:paraId="74569515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38A2324D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LOC_Os05g49780</w:t>
            </w:r>
          </w:p>
        </w:tc>
        <w:tc>
          <w:tcPr>
            <w:tcW w:w="1168" w:type="dxa"/>
          </w:tcPr>
          <w:p w14:paraId="41708E9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histone-like transcription factor and archaeal histone, putative, expressed</w:t>
            </w:r>
          </w:p>
        </w:tc>
        <w:tc>
          <w:tcPr>
            <w:tcW w:w="946" w:type="dxa"/>
          </w:tcPr>
          <w:p w14:paraId="1619F4F2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HAP3B (HAP3B SUBUNIT OF CCAAT-BOX BINDING COMPLEX)</w:t>
            </w:r>
          </w:p>
        </w:tc>
        <w:tc>
          <w:tcPr>
            <w:tcW w:w="630" w:type="dxa"/>
          </w:tcPr>
          <w:p w14:paraId="7CD69817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889" w:type="dxa"/>
          </w:tcPr>
          <w:p w14:paraId="4F95A2B1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90" w:type="dxa"/>
          </w:tcPr>
          <w:p w14:paraId="3A8F2F3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22129BA2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90" w:type="dxa"/>
          </w:tcPr>
          <w:p w14:paraId="3EE9631A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1A8BC0B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90" w:type="dxa"/>
          </w:tcPr>
          <w:p w14:paraId="7E6C6E3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20CD0FFF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90" w:type="dxa"/>
          </w:tcPr>
          <w:p w14:paraId="75EB5F35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59" w:type="dxa"/>
          </w:tcPr>
          <w:p w14:paraId="61B06F9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3E2DB8" w14:paraId="2B7D08D5" w14:textId="77777777">
        <w:trPr>
          <w:trHeight w:val="576"/>
        </w:trPr>
        <w:tc>
          <w:tcPr>
            <w:tcW w:w="464" w:type="dxa"/>
          </w:tcPr>
          <w:p w14:paraId="7BC47AD7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890" w:type="dxa"/>
            <w:vMerge/>
          </w:tcPr>
          <w:p w14:paraId="3BA98CB5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7287C64E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LOC_Os09g24800</w:t>
            </w:r>
          </w:p>
        </w:tc>
        <w:tc>
          <w:tcPr>
            <w:tcW w:w="1168" w:type="dxa"/>
          </w:tcPr>
          <w:p w14:paraId="5DCF944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MYB family transcription factor, putative, expressed</w:t>
            </w:r>
          </w:p>
        </w:tc>
        <w:tc>
          <w:tcPr>
            <w:tcW w:w="946" w:type="dxa"/>
          </w:tcPr>
          <w:p w14:paraId="7F781785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MYB (Plant transcription factors)</w:t>
            </w:r>
          </w:p>
        </w:tc>
        <w:tc>
          <w:tcPr>
            <w:tcW w:w="630" w:type="dxa"/>
          </w:tcPr>
          <w:p w14:paraId="3D2B3E3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889" w:type="dxa"/>
          </w:tcPr>
          <w:p w14:paraId="3EFE388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90" w:type="dxa"/>
          </w:tcPr>
          <w:p w14:paraId="39CB01CF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9" w:type="dxa"/>
          </w:tcPr>
          <w:p w14:paraId="3C114495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90" w:type="dxa"/>
          </w:tcPr>
          <w:p w14:paraId="7D80CE8F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9" w:type="dxa"/>
          </w:tcPr>
          <w:p w14:paraId="51813A4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90" w:type="dxa"/>
          </w:tcPr>
          <w:p w14:paraId="65A4EEF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9" w:type="dxa"/>
          </w:tcPr>
          <w:p w14:paraId="037120CD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90" w:type="dxa"/>
          </w:tcPr>
          <w:p w14:paraId="2604177D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59" w:type="dxa"/>
          </w:tcPr>
          <w:p w14:paraId="0605E709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3E2DB8" w14:paraId="1745FABF" w14:textId="77777777">
        <w:trPr>
          <w:trHeight w:val="576"/>
        </w:trPr>
        <w:tc>
          <w:tcPr>
            <w:tcW w:w="464" w:type="dxa"/>
          </w:tcPr>
          <w:p w14:paraId="76C88E92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90" w:type="dxa"/>
            <w:vMerge/>
          </w:tcPr>
          <w:p w14:paraId="071263EA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678FB8A2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LOC_Os09g24810</w:t>
            </w:r>
          </w:p>
        </w:tc>
        <w:tc>
          <w:tcPr>
            <w:tcW w:w="1168" w:type="dxa"/>
          </w:tcPr>
          <w:p w14:paraId="0FAB1AA3" w14:textId="2EDEC0A8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ZF-HD protein dimerisation region containing protein expressed</w:t>
            </w:r>
          </w:p>
        </w:tc>
        <w:tc>
          <w:tcPr>
            <w:tcW w:w="946" w:type="dxa"/>
          </w:tcPr>
          <w:p w14:paraId="3229956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zf-HD (Plant transcription factors)</w:t>
            </w:r>
          </w:p>
        </w:tc>
        <w:tc>
          <w:tcPr>
            <w:tcW w:w="630" w:type="dxa"/>
          </w:tcPr>
          <w:p w14:paraId="0054DD52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889" w:type="dxa"/>
          </w:tcPr>
          <w:p w14:paraId="52BB4AE9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90" w:type="dxa"/>
          </w:tcPr>
          <w:p w14:paraId="7635A85B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03889FE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90" w:type="dxa"/>
          </w:tcPr>
          <w:p w14:paraId="2B6A0EBF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1EC47BF9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90" w:type="dxa"/>
          </w:tcPr>
          <w:p w14:paraId="72D4B6FA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657C858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90" w:type="dxa"/>
          </w:tcPr>
          <w:p w14:paraId="751AD39E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59" w:type="dxa"/>
          </w:tcPr>
          <w:p w14:paraId="21355D38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3E2DB8" w14:paraId="0498CEFD" w14:textId="77777777">
        <w:trPr>
          <w:trHeight w:val="576"/>
        </w:trPr>
        <w:tc>
          <w:tcPr>
            <w:tcW w:w="464" w:type="dxa"/>
          </w:tcPr>
          <w:p w14:paraId="72B13D36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890" w:type="dxa"/>
            <w:vMerge/>
          </w:tcPr>
          <w:p w14:paraId="148639EE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7C6915EE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LOC_Os09g24820</w:t>
            </w:r>
          </w:p>
        </w:tc>
        <w:tc>
          <w:tcPr>
            <w:tcW w:w="1168" w:type="dxa"/>
          </w:tcPr>
          <w:p w14:paraId="667B4DAF" w14:textId="19683A26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ZF-HD protein </w:t>
            </w:r>
            <w:r w:rsidR="0088702C">
              <w:rPr>
                <w:sz w:val="20"/>
                <w:szCs w:val="20"/>
              </w:rPr>
              <w:t>dimerization</w:t>
            </w:r>
            <w:r>
              <w:rPr>
                <w:sz w:val="20"/>
                <w:szCs w:val="20"/>
              </w:rPr>
              <w:t xml:space="preserve"> region containing protein expressed</w:t>
            </w:r>
          </w:p>
        </w:tc>
        <w:tc>
          <w:tcPr>
            <w:tcW w:w="946" w:type="dxa"/>
          </w:tcPr>
          <w:p w14:paraId="236026F1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zf-HD (Plant transcription factors)</w:t>
            </w:r>
          </w:p>
        </w:tc>
        <w:tc>
          <w:tcPr>
            <w:tcW w:w="630" w:type="dxa"/>
          </w:tcPr>
          <w:p w14:paraId="3AC2A26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267</w:t>
            </w:r>
          </w:p>
        </w:tc>
        <w:tc>
          <w:tcPr>
            <w:tcW w:w="889" w:type="dxa"/>
          </w:tcPr>
          <w:p w14:paraId="57DCFB65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90" w:type="dxa"/>
          </w:tcPr>
          <w:p w14:paraId="53A5317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0366E7DE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890" w:type="dxa"/>
          </w:tcPr>
          <w:p w14:paraId="1DD9D005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9" w:type="dxa"/>
          </w:tcPr>
          <w:p w14:paraId="480E154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890" w:type="dxa"/>
          </w:tcPr>
          <w:p w14:paraId="5F5306E1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89" w:type="dxa"/>
          </w:tcPr>
          <w:p w14:paraId="0F3BC78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890" w:type="dxa"/>
          </w:tcPr>
          <w:p w14:paraId="036214B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59" w:type="dxa"/>
          </w:tcPr>
          <w:p w14:paraId="64C2147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3E2DB8" w14:paraId="56027175" w14:textId="77777777">
        <w:trPr>
          <w:trHeight w:val="576"/>
        </w:trPr>
        <w:tc>
          <w:tcPr>
            <w:tcW w:w="464" w:type="dxa"/>
          </w:tcPr>
          <w:p w14:paraId="75496FA3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890" w:type="dxa"/>
            <w:vMerge/>
          </w:tcPr>
          <w:p w14:paraId="1D4CB51B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22CC8E1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LOC_Os03g63650</w:t>
            </w:r>
          </w:p>
        </w:tc>
        <w:tc>
          <w:tcPr>
            <w:tcW w:w="1168" w:type="dxa"/>
          </w:tcPr>
          <w:p w14:paraId="1C732A6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brevis radix, putative, expressed</w:t>
            </w:r>
          </w:p>
        </w:tc>
        <w:tc>
          <w:tcPr>
            <w:tcW w:w="946" w:type="dxa"/>
          </w:tcPr>
          <w:p w14:paraId="092E471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BRXL4 (BREVIS RADIX-LIKE 4) Vigor </w:t>
            </w:r>
            <w:r>
              <w:rPr>
                <w:sz w:val="20"/>
                <w:szCs w:val="20"/>
              </w:rPr>
              <w:lastRenderedPageBreak/>
              <w:t>related</w:t>
            </w:r>
          </w:p>
        </w:tc>
        <w:tc>
          <w:tcPr>
            <w:tcW w:w="630" w:type="dxa"/>
          </w:tcPr>
          <w:p w14:paraId="4F696A5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68</w:t>
            </w:r>
          </w:p>
        </w:tc>
        <w:tc>
          <w:tcPr>
            <w:tcW w:w="889" w:type="dxa"/>
          </w:tcPr>
          <w:p w14:paraId="1A213531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90" w:type="dxa"/>
          </w:tcPr>
          <w:p w14:paraId="07026B6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02DDFBC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90" w:type="dxa"/>
          </w:tcPr>
          <w:p w14:paraId="1911843F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500B352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90" w:type="dxa"/>
          </w:tcPr>
          <w:p w14:paraId="59025EC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4AFBA53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90" w:type="dxa"/>
          </w:tcPr>
          <w:p w14:paraId="32FDA7B7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59" w:type="dxa"/>
          </w:tcPr>
          <w:p w14:paraId="4817D991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3E2DB8" w14:paraId="010579F7" w14:textId="77777777">
        <w:trPr>
          <w:trHeight w:val="576"/>
        </w:trPr>
        <w:tc>
          <w:tcPr>
            <w:tcW w:w="464" w:type="dxa"/>
          </w:tcPr>
          <w:p w14:paraId="36C770EB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890" w:type="dxa"/>
            <w:vMerge/>
          </w:tcPr>
          <w:p w14:paraId="1C43B1ED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6C0DA0AB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LOC_Os10g33940</w:t>
            </w:r>
          </w:p>
        </w:tc>
        <w:tc>
          <w:tcPr>
            <w:tcW w:w="1168" w:type="dxa"/>
          </w:tcPr>
          <w:p w14:paraId="61D9BC9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auxin response factor 18, putative, expressed</w:t>
            </w:r>
          </w:p>
        </w:tc>
        <w:tc>
          <w:tcPr>
            <w:tcW w:w="946" w:type="dxa"/>
          </w:tcPr>
          <w:p w14:paraId="7924485D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ARF22 (AUXIN RESPONSE FACTOR 22)</w:t>
            </w:r>
          </w:p>
        </w:tc>
        <w:tc>
          <w:tcPr>
            <w:tcW w:w="630" w:type="dxa"/>
          </w:tcPr>
          <w:p w14:paraId="7FF9066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251</w:t>
            </w:r>
          </w:p>
        </w:tc>
        <w:tc>
          <w:tcPr>
            <w:tcW w:w="889" w:type="dxa"/>
          </w:tcPr>
          <w:p w14:paraId="0F7694FA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890" w:type="dxa"/>
          </w:tcPr>
          <w:p w14:paraId="533DF749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89" w:type="dxa"/>
          </w:tcPr>
          <w:p w14:paraId="0B449BC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890" w:type="dxa"/>
          </w:tcPr>
          <w:p w14:paraId="6218656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89" w:type="dxa"/>
          </w:tcPr>
          <w:p w14:paraId="5CF7DB6A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890" w:type="dxa"/>
          </w:tcPr>
          <w:p w14:paraId="2BA96307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89" w:type="dxa"/>
          </w:tcPr>
          <w:p w14:paraId="1C48BE2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890" w:type="dxa"/>
          </w:tcPr>
          <w:p w14:paraId="2DB3203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59" w:type="dxa"/>
          </w:tcPr>
          <w:p w14:paraId="4BE73C6A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3E2DB8" w14:paraId="403F7147" w14:textId="77777777">
        <w:trPr>
          <w:trHeight w:val="576"/>
        </w:trPr>
        <w:tc>
          <w:tcPr>
            <w:tcW w:w="464" w:type="dxa"/>
          </w:tcPr>
          <w:p w14:paraId="4A24A8D6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890" w:type="dxa"/>
            <w:vMerge/>
          </w:tcPr>
          <w:p w14:paraId="7B6DE4BE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41ED51DF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LOC_Os10g33960</w:t>
            </w:r>
          </w:p>
        </w:tc>
        <w:tc>
          <w:tcPr>
            <w:tcW w:w="1168" w:type="dxa"/>
          </w:tcPr>
          <w:p w14:paraId="486AB3CC" w14:textId="59CA5B8A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START </w:t>
            </w:r>
            <w:r w:rsidR="0088702C">
              <w:rPr>
                <w:sz w:val="20"/>
                <w:szCs w:val="20"/>
              </w:rPr>
              <w:t>domain-containing</w:t>
            </w:r>
            <w:r>
              <w:rPr>
                <w:sz w:val="20"/>
                <w:szCs w:val="20"/>
              </w:rPr>
              <w:t xml:space="preserve"> protein expressed</w:t>
            </w:r>
          </w:p>
        </w:tc>
        <w:tc>
          <w:tcPr>
            <w:tcW w:w="946" w:type="dxa"/>
          </w:tcPr>
          <w:p w14:paraId="40808681" w14:textId="4326A356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OSHB2 (</w:t>
            </w:r>
            <w:r w:rsidR="0088702C">
              <w:rPr>
                <w:sz w:val="20"/>
                <w:szCs w:val="20"/>
              </w:rPr>
              <w:t>HOMEODOMAIN-CONTAINING</w:t>
            </w:r>
            <w:r>
              <w:rPr>
                <w:sz w:val="20"/>
                <w:szCs w:val="20"/>
              </w:rPr>
              <w:t xml:space="preserve"> PROTEIN 2)</w:t>
            </w:r>
          </w:p>
        </w:tc>
        <w:tc>
          <w:tcPr>
            <w:tcW w:w="630" w:type="dxa"/>
          </w:tcPr>
          <w:p w14:paraId="1DB4E43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325</w:t>
            </w:r>
          </w:p>
        </w:tc>
        <w:tc>
          <w:tcPr>
            <w:tcW w:w="889" w:type="dxa"/>
          </w:tcPr>
          <w:p w14:paraId="3FA32A21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890" w:type="dxa"/>
          </w:tcPr>
          <w:p w14:paraId="7194174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9" w:type="dxa"/>
          </w:tcPr>
          <w:p w14:paraId="594D7F6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890" w:type="dxa"/>
          </w:tcPr>
          <w:p w14:paraId="0D1D0A8E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89" w:type="dxa"/>
          </w:tcPr>
          <w:p w14:paraId="2E2A9A4A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890" w:type="dxa"/>
          </w:tcPr>
          <w:p w14:paraId="336DE545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89" w:type="dxa"/>
          </w:tcPr>
          <w:p w14:paraId="1A01607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890" w:type="dxa"/>
          </w:tcPr>
          <w:p w14:paraId="41DF3569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59" w:type="dxa"/>
          </w:tcPr>
          <w:p w14:paraId="2B10D81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3E2DB8" w14:paraId="471D4EA1" w14:textId="77777777">
        <w:trPr>
          <w:trHeight w:val="864"/>
        </w:trPr>
        <w:tc>
          <w:tcPr>
            <w:tcW w:w="464" w:type="dxa"/>
          </w:tcPr>
          <w:p w14:paraId="5CE99917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890" w:type="dxa"/>
            <w:vMerge/>
          </w:tcPr>
          <w:p w14:paraId="08A30191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707FD4F7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LOC_Os10g34020</w:t>
            </w:r>
          </w:p>
        </w:tc>
        <w:tc>
          <w:tcPr>
            <w:tcW w:w="1168" w:type="dxa"/>
          </w:tcPr>
          <w:p w14:paraId="7319F7E5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glutathione S-transferase, putative, expressed</w:t>
            </w:r>
          </w:p>
        </w:tc>
        <w:tc>
          <w:tcPr>
            <w:tcW w:w="946" w:type="dxa"/>
          </w:tcPr>
          <w:p w14:paraId="4648093F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GSTU47 (TAU GLUTATHIONE S-TRANSFERASE 47)</w:t>
            </w:r>
          </w:p>
        </w:tc>
        <w:tc>
          <w:tcPr>
            <w:tcW w:w="630" w:type="dxa"/>
          </w:tcPr>
          <w:p w14:paraId="549795DE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354</w:t>
            </w:r>
          </w:p>
        </w:tc>
        <w:tc>
          <w:tcPr>
            <w:tcW w:w="889" w:type="dxa"/>
          </w:tcPr>
          <w:p w14:paraId="565D59A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890" w:type="dxa"/>
          </w:tcPr>
          <w:p w14:paraId="5644A2F2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222C0ADD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90" w:type="dxa"/>
          </w:tcPr>
          <w:p w14:paraId="0EA977CF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89" w:type="dxa"/>
          </w:tcPr>
          <w:p w14:paraId="16660A88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890" w:type="dxa"/>
          </w:tcPr>
          <w:p w14:paraId="63AEBE1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9" w:type="dxa"/>
          </w:tcPr>
          <w:p w14:paraId="41BEC15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890" w:type="dxa"/>
          </w:tcPr>
          <w:p w14:paraId="4E0CB3D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59" w:type="dxa"/>
          </w:tcPr>
          <w:p w14:paraId="585B717B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3E2DB8" w14:paraId="6A28C6AF" w14:textId="77777777">
        <w:trPr>
          <w:trHeight w:val="660"/>
        </w:trPr>
        <w:tc>
          <w:tcPr>
            <w:tcW w:w="464" w:type="dxa"/>
          </w:tcPr>
          <w:p w14:paraId="4A5E5340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890" w:type="dxa"/>
            <w:vMerge/>
          </w:tcPr>
          <w:p w14:paraId="1FAC9325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3A95C49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LOC_Os10g34430</w:t>
            </w:r>
          </w:p>
        </w:tc>
        <w:tc>
          <w:tcPr>
            <w:tcW w:w="1168" w:type="dxa"/>
          </w:tcPr>
          <w:p w14:paraId="1EA2A527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Dicer, putative, expressed</w:t>
            </w:r>
          </w:p>
        </w:tc>
        <w:tc>
          <w:tcPr>
            <w:tcW w:w="946" w:type="dxa"/>
          </w:tcPr>
          <w:p w14:paraId="60A67EAA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DCL3B (DICER-LIKE 3B)</w:t>
            </w:r>
          </w:p>
        </w:tc>
        <w:tc>
          <w:tcPr>
            <w:tcW w:w="630" w:type="dxa"/>
          </w:tcPr>
          <w:p w14:paraId="6E56341E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469</w:t>
            </w:r>
          </w:p>
        </w:tc>
        <w:tc>
          <w:tcPr>
            <w:tcW w:w="889" w:type="dxa"/>
          </w:tcPr>
          <w:p w14:paraId="7C1A6678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90" w:type="dxa"/>
          </w:tcPr>
          <w:p w14:paraId="1BDA084D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89" w:type="dxa"/>
          </w:tcPr>
          <w:p w14:paraId="167D2B72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890" w:type="dxa"/>
          </w:tcPr>
          <w:p w14:paraId="5AF8741A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89" w:type="dxa"/>
          </w:tcPr>
          <w:p w14:paraId="088AF26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890" w:type="dxa"/>
          </w:tcPr>
          <w:p w14:paraId="5582DF11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889" w:type="dxa"/>
          </w:tcPr>
          <w:p w14:paraId="18B4741B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890" w:type="dxa"/>
          </w:tcPr>
          <w:p w14:paraId="5DD6FCF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759" w:type="dxa"/>
          </w:tcPr>
          <w:p w14:paraId="1BB42CD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3E2DB8" w14:paraId="4B086525" w14:textId="77777777">
        <w:trPr>
          <w:trHeight w:val="864"/>
        </w:trPr>
        <w:tc>
          <w:tcPr>
            <w:tcW w:w="464" w:type="dxa"/>
          </w:tcPr>
          <w:p w14:paraId="395B2993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890" w:type="dxa"/>
            <w:vMerge w:val="restart"/>
          </w:tcPr>
          <w:p w14:paraId="7956CBDC" w14:textId="77777777" w:rsidR="003E2DB8" w:rsidRDefault="00671AC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Early Seed Germination Traits</w:t>
            </w:r>
          </w:p>
        </w:tc>
        <w:tc>
          <w:tcPr>
            <w:tcW w:w="914" w:type="dxa"/>
          </w:tcPr>
          <w:p w14:paraId="11D7A08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LOC_Os12g10720</w:t>
            </w:r>
          </w:p>
        </w:tc>
        <w:tc>
          <w:tcPr>
            <w:tcW w:w="1168" w:type="dxa"/>
          </w:tcPr>
          <w:p w14:paraId="1834FF6E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glutathione S-transferase, putative, expressed</w:t>
            </w:r>
          </w:p>
        </w:tc>
        <w:tc>
          <w:tcPr>
            <w:tcW w:w="946" w:type="dxa"/>
          </w:tcPr>
          <w:p w14:paraId="4437E9E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GSTZ1 (ZETA GLUTATHIONE S-TRANSFERASE 1)</w:t>
            </w:r>
          </w:p>
        </w:tc>
        <w:tc>
          <w:tcPr>
            <w:tcW w:w="630" w:type="dxa"/>
          </w:tcPr>
          <w:p w14:paraId="30149BE2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258</w:t>
            </w:r>
          </w:p>
        </w:tc>
        <w:tc>
          <w:tcPr>
            <w:tcW w:w="889" w:type="dxa"/>
          </w:tcPr>
          <w:p w14:paraId="21ACEE97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90" w:type="dxa"/>
          </w:tcPr>
          <w:p w14:paraId="0249E742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68397EA1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90" w:type="dxa"/>
          </w:tcPr>
          <w:p w14:paraId="00BBD46A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40D09C88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90" w:type="dxa"/>
          </w:tcPr>
          <w:p w14:paraId="1E11E5D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2FAA9B7B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90" w:type="dxa"/>
          </w:tcPr>
          <w:p w14:paraId="3F1B90A1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59" w:type="dxa"/>
          </w:tcPr>
          <w:p w14:paraId="1F884D4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3E2DB8" w14:paraId="55B5D5AD" w14:textId="77777777">
        <w:trPr>
          <w:trHeight w:val="864"/>
        </w:trPr>
        <w:tc>
          <w:tcPr>
            <w:tcW w:w="464" w:type="dxa"/>
          </w:tcPr>
          <w:p w14:paraId="1C1D0E91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890" w:type="dxa"/>
            <w:vMerge/>
          </w:tcPr>
          <w:p w14:paraId="21C48727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0B8198A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LOC_Os12g10730</w:t>
            </w:r>
          </w:p>
        </w:tc>
        <w:tc>
          <w:tcPr>
            <w:tcW w:w="1168" w:type="dxa"/>
          </w:tcPr>
          <w:p w14:paraId="05CAA62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glutathione S-transferase</w:t>
            </w:r>
            <w:r>
              <w:rPr>
                <w:sz w:val="20"/>
                <w:szCs w:val="20"/>
              </w:rPr>
              <w:lastRenderedPageBreak/>
              <w:t>, putative, expressed</w:t>
            </w:r>
          </w:p>
        </w:tc>
        <w:tc>
          <w:tcPr>
            <w:tcW w:w="946" w:type="dxa"/>
          </w:tcPr>
          <w:p w14:paraId="4A53D079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GSTZ2 (ZETA GLUTAT</w:t>
            </w:r>
            <w:r>
              <w:rPr>
                <w:sz w:val="20"/>
                <w:szCs w:val="20"/>
              </w:rPr>
              <w:lastRenderedPageBreak/>
              <w:t>HIONE S-TRANSFERASE 2)</w:t>
            </w:r>
          </w:p>
        </w:tc>
        <w:tc>
          <w:tcPr>
            <w:tcW w:w="630" w:type="dxa"/>
          </w:tcPr>
          <w:p w14:paraId="0C718A4D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199</w:t>
            </w:r>
          </w:p>
        </w:tc>
        <w:tc>
          <w:tcPr>
            <w:tcW w:w="889" w:type="dxa"/>
          </w:tcPr>
          <w:p w14:paraId="7AD3655D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90" w:type="dxa"/>
          </w:tcPr>
          <w:p w14:paraId="1AE4A63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50CA129A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90" w:type="dxa"/>
          </w:tcPr>
          <w:p w14:paraId="733890B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9" w:type="dxa"/>
          </w:tcPr>
          <w:p w14:paraId="5C1560A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90" w:type="dxa"/>
          </w:tcPr>
          <w:p w14:paraId="3B28BC5B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24CECDEB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90" w:type="dxa"/>
          </w:tcPr>
          <w:p w14:paraId="2CBE889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59" w:type="dxa"/>
          </w:tcPr>
          <w:p w14:paraId="2489CE2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3E2DB8" w14:paraId="3EA51851" w14:textId="77777777">
        <w:trPr>
          <w:trHeight w:val="576"/>
        </w:trPr>
        <w:tc>
          <w:tcPr>
            <w:tcW w:w="464" w:type="dxa"/>
          </w:tcPr>
          <w:p w14:paraId="3BD33A32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890" w:type="dxa"/>
            <w:vMerge/>
          </w:tcPr>
          <w:p w14:paraId="316C5CAB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252BD10F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LOC_Os12g12580</w:t>
            </w:r>
          </w:p>
        </w:tc>
        <w:tc>
          <w:tcPr>
            <w:tcW w:w="1168" w:type="dxa"/>
          </w:tcPr>
          <w:p w14:paraId="1CFFE42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NADP-dependent oxidoreductase, putative, expressed</w:t>
            </w:r>
          </w:p>
        </w:tc>
        <w:tc>
          <w:tcPr>
            <w:tcW w:w="946" w:type="dxa"/>
          </w:tcPr>
          <w:p w14:paraId="1FDF5188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CLPC2 (CLASS I CLP ATPASE C2)</w:t>
            </w:r>
          </w:p>
        </w:tc>
        <w:tc>
          <w:tcPr>
            <w:tcW w:w="630" w:type="dxa"/>
          </w:tcPr>
          <w:p w14:paraId="554780D5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306</w:t>
            </w:r>
          </w:p>
        </w:tc>
        <w:tc>
          <w:tcPr>
            <w:tcW w:w="889" w:type="dxa"/>
          </w:tcPr>
          <w:p w14:paraId="33264E9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890" w:type="dxa"/>
          </w:tcPr>
          <w:p w14:paraId="5FA196D9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9" w:type="dxa"/>
          </w:tcPr>
          <w:p w14:paraId="5524F22D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890" w:type="dxa"/>
          </w:tcPr>
          <w:p w14:paraId="056B7F0B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89" w:type="dxa"/>
          </w:tcPr>
          <w:p w14:paraId="07F5828B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90" w:type="dxa"/>
          </w:tcPr>
          <w:p w14:paraId="709DD527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72071E05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</w:t>
            </w:r>
          </w:p>
        </w:tc>
        <w:tc>
          <w:tcPr>
            <w:tcW w:w="890" w:type="dxa"/>
          </w:tcPr>
          <w:p w14:paraId="1617926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759" w:type="dxa"/>
          </w:tcPr>
          <w:p w14:paraId="2157C17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3E2DB8" w14:paraId="1258BA95" w14:textId="77777777">
        <w:trPr>
          <w:trHeight w:val="576"/>
        </w:trPr>
        <w:tc>
          <w:tcPr>
            <w:tcW w:w="464" w:type="dxa"/>
          </w:tcPr>
          <w:p w14:paraId="5EA2B676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890" w:type="dxa"/>
            <w:vMerge/>
          </w:tcPr>
          <w:p w14:paraId="233EC14F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398AB18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LOC_Os02g56250</w:t>
            </w:r>
          </w:p>
        </w:tc>
        <w:tc>
          <w:tcPr>
            <w:tcW w:w="1168" w:type="dxa"/>
          </w:tcPr>
          <w:p w14:paraId="18C8E92D" w14:textId="3C54EACA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GATA zinc finger domain containing protein expressed</w:t>
            </w:r>
          </w:p>
        </w:tc>
        <w:tc>
          <w:tcPr>
            <w:tcW w:w="946" w:type="dxa"/>
          </w:tcPr>
          <w:p w14:paraId="6EA61D1D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C2C2-GATA (Plant transcription factors)</w:t>
            </w:r>
          </w:p>
        </w:tc>
        <w:tc>
          <w:tcPr>
            <w:tcW w:w="630" w:type="dxa"/>
          </w:tcPr>
          <w:p w14:paraId="75B7E375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255</w:t>
            </w:r>
          </w:p>
        </w:tc>
        <w:tc>
          <w:tcPr>
            <w:tcW w:w="889" w:type="dxa"/>
          </w:tcPr>
          <w:p w14:paraId="2A9DFE5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90" w:type="dxa"/>
          </w:tcPr>
          <w:p w14:paraId="0A33D6D5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01C560D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90" w:type="dxa"/>
          </w:tcPr>
          <w:p w14:paraId="0C206861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52511008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890" w:type="dxa"/>
          </w:tcPr>
          <w:p w14:paraId="0AE0D59F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6E6FED5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90" w:type="dxa"/>
          </w:tcPr>
          <w:p w14:paraId="56F0B509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59" w:type="dxa"/>
          </w:tcPr>
          <w:p w14:paraId="6B5E0E55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3E2DB8" w14:paraId="03A09085" w14:textId="77777777">
        <w:trPr>
          <w:trHeight w:val="864"/>
        </w:trPr>
        <w:tc>
          <w:tcPr>
            <w:tcW w:w="464" w:type="dxa"/>
          </w:tcPr>
          <w:p w14:paraId="70FAA896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890" w:type="dxa"/>
            <w:vMerge/>
          </w:tcPr>
          <w:p w14:paraId="5B22871D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56A650B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LOC_Os02g15250</w:t>
            </w:r>
          </w:p>
        </w:tc>
        <w:tc>
          <w:tcPr>
            <w:tcW w:w="1168" w:type="dxa"/>
          </w:tcPr>
          <w:p w14:paraId="4572FC2E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late embryogenesis abundant domain-containing protein, putative, expressed</w:t>
            </w:r>
          </w:p>
        </w:tc>
        <w:tc>
          <w:tcPr>
            <w:tcW w:w="946" w:type="dxa"/>
          </w:tcPr>
          <w:p w14:paraId="6741550A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LEA15 (LATE EMBRYOGENESIS ABUNDANT PROTEIN 15)</w:t>
            </w:r>
          </w:p>
        </w:tc>
        <w:tc>
          <w:tcPr>
            <w:tcW w:w="630" w:type="dxa"/>
          </w:tcPr>
          <w:p w14:paraId="506842CA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</w:p>
        </w:tc>
        <w:tc>
          <w:tcPr>
            <w:tcW w:w="889" w:type="dxa"/>
          </w:tcPr>
          <w:p w14:paraId="4AD7174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90" w:type="dxa"/>
          </w:tcPr>
          <w:p w14:paraId="38A4B4BE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21B6AE79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90" w:type="dxa"/>
          </w:tcPr>
          <w:p w14:paraId="78501C7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9" w:type="dxa"/>
          </w:tcPr>
          <w:p w14:paraId="345FF5A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90" w:type="dxa"/>
          </w:tcPr>
          <w:p w14:paraId="605F5F48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89" w:type="dxa"/>
          </w:tcPr>
          <w:p w14:paraId="45D72AAB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90" w:type="dxa"/>
          </w:tcPr>
          <w:p w14:paraId="6A8CAFF8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759" w:type="dxa"/>
          </w:tcPr>
          <w:p w14:paraId="3247B2BB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3E2DB8" w14:paraId="4A351F1F" w14:textId="77777777">
        <w:trPr>
          <w:trHeight w:val="576"/>
        </w:trPr>
        <w:tc>
          <w:tcPr>
            <w:tcW w:w="464" w:type="dxa"/>
          </w:tcPr>
          <w:p w14:paraId="41D4F6F6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890" w:type="dxa"/>
            <w:vMerge/>
          </w:tcPr>
          <w:p w14:paraId="2213217F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52F8CEB7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LOC_Os02g15340</w:t>
            </w:r>
          </w:p>
        </w:tc>
        <w:tc>
          <w:tcPr>
            <w:tcW w:w="1168" w:type="dxa"/>
          </w:tcPr>
          <w:p w14:paraId="2E1F2A8F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apical meristem protein, putative, expressed</w:t>
            </w:r>
          </w:p>
        </w:tc>
        <w:tc>
          <w:tcPr>
            <w:tcW w:w="946" w:type="dxa"/>
          </w:tcPr>
          <w:p w14:paraId="7CB06EE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NAC (Plant transcription factors)</w:t>
            </w:r>
          </w:p>
        </w:tc>
        <w:tc>
          <w:tcPr>
            <w:tcW w:w="630" w:type="dxa"/>
          </w:tcPr>
          <w:p w14:paraId="179AEA7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</w:t>
            </w:r>
          </w:p>
        </w:tc>
        <w:tc>
          <w:tcPr>
            <w:tcW w:w="889" w:type="dxa"/>
          </w:tcPr>
          <w:p w14:paraId="2D225FCE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90" w:type="dxa"/>
          </w:tcPr>
          <w:p w14:paraId="1AC223A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24DD7709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90" w:type="dxa"/>
          </w:tcPr>
          <w:p w14:paraId="5F2C59CD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437DFCE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90" w:type="dxa"/>
          </w:tcPr>
          <w:p w14:paraId="535B947D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89" w:type="dxa"/>
          </w:tcPr>
          <w:p w14:paraId="7B5C5B32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90" w:type="dxa"/>
          </w:tcPr>
          <w:p w14:paraId="21237A9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59" w:type="dxa"/>
          </w:tcPr>
          <w:p w14:paraId="6921A147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3E2DB8" w14:paraId="36EB7360" w14:textId="77777777">
        <w:trPr>
          <w:trHeight w:val="576"/>
        </w:trPr>
        <w:tc>
          <w:tcPr>
            <w:tcW w:w="464" w:type="dxa"/>
          </w:tcPr>
          <w:p w14:paraId="72F7CB8A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90" w:type="dxa"/>
            <w:vMerge/>
          </w:tcPr>
          <w:p w14:paraId="274860D3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1EB7438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LOC_Os02g15350</w:t>
            </w:r>
          </w:p>
        </w:tc>
        <w:tc>
          <w:tcPr>
            <w:tcW w:w="1168" w:type="dxa"/>
          </w:tcPr>
          <w:p w14:paraId="77A5CFA7" w14:textId="20C02B5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dof zinc finger </w:t>
            </w:r>
            <w:r w:rsidR="0088702C">
              <w:rPr>
                <w:sz w:val="20"/>
                <w:szCs w:val="20"/>
              </w:rPr>
              <w:t>domain-containing</w:t>
            </w:r>
            <w:r>
              <w:rPr>
                <w:sz w:val="20"/>
                <w:szCs w:val="20"/>
              </w:rPr>
              <w:t xml:space="preserve"> protein, putative, expressed</w:t>
            </w:r>
          </w:p>
        </w:tc>
        <w:tc>
          <w:tcPr>
            <w:tcW w:w="946" w:type="dxa"/>
          </w:tcPr>
          <w:p w14:paraId="2F1C3C6B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RPBF (PROLAMIN BOX BINDING FACTOR)</w:t>
            </w:r>
          </w:p>
        </w:tc>
        <w:tc>
          <w:tcPr>
            <w:tcW w:w="630" w:type="dxa"/>
          </w:tcPr>
          <w:p w14:paraId="6946AD5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267</w:t>
            </w:r>
          </w:p>
        </w:tc>
        <w:tc>
          <w:tcPr>
            <w:tcW w:w="889" w:type="dxa"/>
          </w:tcPr>
          <w:p w14:paraId="5775901E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90" w:type="dxa"/>
          </w:tcPr>
          <w:p w14:paraId="5426A5BD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9" w:type="dxa"/>
          </w:tcPr>
          <w:p w14:paraId="69B13181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90" w:type="dxa"/>
          </w:tcPr>
          <w:p w14:paraId="4DC506A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1A9CA72F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90" w:type="dxa"/>
          </w:tcPr>
          <w:p w14:paraId="06C6753E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89" w:type="dxa"/>
          </w:tcPr>
          <w:p w14:paraId="068C83B9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890" w:type="dxa"/>
          </w:tcPr>
          <w:p w14:paraId="57A60C8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59" w:type="dxa"/>
          </w:tcPr>
          <w:p w14:paraId="183B52FD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3E2DB8" w14:paraId="71623A7F" w14:textId="77777777">
        <w:trPr>
          <w:trHeight w:val="576"/>
        </w:trPr>
        <w:tc>
          <w:tcPr>
            <w:tcW w:w="464" w:type="dxa"/>
          </w:tcPr>
          <w:p w14:paraId="01B5FDF3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21</w:t>
            </w:r>
          </w:p>
        </w:tc>
        <w:tc>
          <w:tcPr>
            <w:tcW w:w="890" w:type="dxa"/>
            <w:vMerge/>
          </w:tcPr>
          <w:p w14:paraId="3DDBFF1C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3BD6B8FB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LOC_Os02g49970</w:t>
            </w:r>
          </w:p>
        </w:tc>
        <w:tc>
          <w:tcPr>
            <w:tcW w:w="1168" w:type="dxa"/>
          </w:tcPr>
          <w:p w14:paraId="37833D91" w14:textId="074B67EC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ZIM motif family protein expressed</w:t>
            </w:r>
          </w:p>
        </w:tc>
        <w:tc>
          <w:tcPr>
            <w:tcW w:w="946" w:type="dxa"/>
          </w:tcPr>
          <w:p w14:paraId="40DDA8F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JAZ12 (JASMONATE ZIM-DOMAIN PROTEIN 12)</w:t>
            </w:r>
          </w:p>
        </w:tc>
        <w:tc>
          <w:tcPr>
            <w:tcW w:w="630" w:type="dxa"/>
          </w:tcPr>
          <w:p w14:paraId="12A8A61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</w:t>
            </w:r>
          </w:p>
        </w:tc>
        <w:tc>
          <w:tcPr>
            <w:tcW w:w="889" w:type="dxa"/>
          </w:tcPr>
          <w:p w14:paraId="6AF77778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90" w:type="dxa"/>
          </w:tcPr>
          <w:p w14:paraId="32AF379F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06F5A05D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890" w:type="dxa"/>
          </w:tcPr>
          <w:p w14:paraId="1815BBD9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14D41FD1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890" w:type="dxa"/>
          </w:tcPr>
          <w:p w14:paraId="28D5604E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1CDC5FD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890" w:type="dxa"/>
          </w:tcPr>
          <w:p w14:paraId="4D5563DE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59" w:type="dxa"/>
          </w:tcPr>
          <w:p w14:paraId="5FE50E4B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3E2DB8" w14:paraId="1060C26A" w14:textId="77777777">
        <w:trPr>
          <w:trHeight w:val="576"/>
        </w:trPr>
        <w:tc>
          <w:tcPr>
            <w:tcW w:w="464" w:type="dxa"/>
          </w:tcPr>
          <w:p w14:paraId="606AFF83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890" w:type="dxa"/>
            <w:vMerge/>
          </w:tcPr>
          <w:p w14:paraId="03D93BA8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3FD24132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LOC_Os02g50240</w:t>
            </w:r>
          </w:p>
        </w:tc>
        <w:tc>
          <w:tcPr>
            <w:tcW w:w="1168" w:type="dxa"/>
          </w:tcPr>
          <w:p w14:paraId="001BF89B" w14:textId="56FCAA66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glutamine synthetase, </w:t>
            </w:r>
            <w:r w:rsidR="0088702C">
              <w:rPr>
                <w:sz w:val="20"/>
                <w:szCs w:val="20"/>
              </w:rPr>
              <w:t xml:space="preserve">a </w:t>
            </w:r>
            <w:r>
              <w:rPr>
                <w:sz w:val="20"/>
                <w:szCs w:val="20"/>
              </w:rPr>
              <w:t>catalytic domain containing protein, expressed</w:t>
            </w:r>
          </w:p>
        </w:tc>
        <w:tc>
          <w:tcPr>
            <w:tcW w:w="946" w:type="dxa"/>
          </w:tcPr>
          <w:p w14:paraId="4C1CF2D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GLN1;1 (GLUTAMINE SYNTHETASE 1;1)</w:t>
            </w:r>
          </w:p>
        </w:tc>
        <w:tc>
          <w:tcPr>
            <w:tcW w:w="630" w:type="dxa"/>
          </w:tcPr>
          <w:p w14:paraId="0D9C826A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</w:t>
            </w:r>
          </w:p>
        </w:tc>
        <w:tc>
          <w:tcPr>
            <w:tcW w:w="889" w:type="dxa"/>
          </w:tcPr>
          <w:p w14:paraId="4843E4BD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90" w:type="dxa"/>
          </w:tcPr>
          <w:p w14:paraId="6FAB0465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0ED4797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90" w:type="dxa"/>
          </w:tcPr>
          <w:p w14:paraId="0843F3B1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9" w:type="dxa"/>
          </w:tcPr>
          <w:p w14:paraId="31E888A5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90" w:type="dxa"/>
          </w:tcPr>
          <w:p w14:paraId="40CEF66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9" w:type="dxa"/>
          </w:tcPr>
          <w:p w14:paraId="5ECF02A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90" w:type="dxa"/>
          </w:tcPr>
          <w:p w14:paraId="46A51CC7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59" w:type="dxa"/>
          </w:tcPr>
          <w:p w14:paraId="474DD7E8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3E2DB8" w14:paraId="197E8568" w14:textId="77777777">
        <w:trPr>
          <w:trHeight w:val="576"/>
        </w:trPr>
        <w:tc>
          <w:tcPr>
            <w:tcW w:w="464" w:type="dxa"/>
          </w:tcPr>
          <w:p w14:paraId="6B0F1BE5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890" w:type="dxa"/>
            <w:vMerge/>
          </w:tcPr>
          <w:p w14:paraId="3DAE13A8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5A34EA6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LOC_Os02g50330</w:t>
            </w:r>
          </w:p>
        </w:tc>
        <w:tc>
          <w:tcPr>
            <w:tcW w:w="1168" w:type="dxa"/>
          </w:tcPr>
          <w:p w14:paraId="3B121BA2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RNA-dependent RNA polymerase, putative, expressed</w:t>
            </w:r>
          </w:p>
        </w:tc>
        <w:tc>
          <w:tcPr>
            <w:tcW w:w="946" w:type="dxa"/>
          </w:tcPr>
          <w:p w14:paraId="40BAECFE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RDR1(RNA-DEPENDENT RNA POLYMERASE 1)</w:t>
            </w:r>
          </w:p>
        </w:tc>
        <w:tc>
          <w:tcPr>
            <w:tcW w:w="630" w:type="dxa"/>
          </w:tcPr>
          <w:p w14:paraId="5E22AFA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344</w:t>
            </w:r>
          </w:p>
        </w:tc>
        <w:tc>
          <w:tcPr>
            <w:tcW w:w="889" w:type="dxa"/>
          </w:tcPr>
          <w:p w14:paraId="73B887C8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90" w:type="dxa"/>
          </w:tcPr>
          <w:p w14:paraId="093DEAC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2763EBEB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890" w:type="dxa"/>
          </w:tcPr>
          <w:p w14:paraId="3F5E6F3D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9" w:type="dxa"/>
          </w:tcPr>
          <w:p w14:paraId="24DE3AF9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890" w:type="dxa"/>
          </w:tcPr>
          <w:p w14:paraId="7C8924B1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9" w:type="dxa"/>
          </w:tcPr>
          <w:p w14:paraId="34518A05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90" w:type="dxa"/>
          </w:tcPr>
          <w:p w14:paraId="3728B51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59" w:type="dxa"/>
          </w:tcPr>
          <w:p w14:paraId="2FB6F91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3E2DB8" w14:paraId="5567C3F4" w14:textId="77777777">
        <w:trPr>
          <w:trHeight w:val="576"/>
        </w:trPr>
        <w:tc>
          <w:tcPr>
            <w:tcW w:w="464" w:type="dxa"/>
          </w:tcPr>
          <w:p w14:paraId="25D0940A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890" w:type="dxa"/>
            <w:vMerge/>
          </w:tcPr>
          <w:p w14:paraId="4DCC1262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28EA0FC5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LOC_Os06g03990</w:t>
            </w:r>
          </w:p>
        </w:tc>
        <w:tc>
          <w:tcPr>
            <w:tcW w:w="1168" w:type="dxa"/>
          </w:tcPr>
          <w:p w14:paraId="366BCE0F" w14:textId="72DE8EDD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aminotransferase, classes I and II, </w:t>
            </w:r>
            <w:r w:rsidR="0088702C">
              <w:rPr>
                <w:sz w:val="20"/>
                <w:szCs w:val="20"/>
              </w:rPr>
              <w:t>domain-containing</w:t>
            </w:r>
            <w:r>
              <w:rPr>
                <w:sz w:val="20"/>
                <w:szCs w:val="20"/>
              </w:rPr>
              <w:t xml:space="preserve"> protein, expressed</w:t>
            </w:r>
          </w:p>
        </w:tc>
        <w:tc>
          <w:tcPr>
            <w:tcW w:w="946" w:type="dxa"/>
          </w:tcPr>
          <w:p w14:paraId="60CCF8F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ACS6 (ACC SYNTHASE 6)</w:t>
            </w:r>
          </w:p>
        </w:tc>
        <w:tc>
          <w:tcPr>
            <w:tcW w:w="630" w:type="dxa"/>
          </w:tcPr>
          <w:p w14:paraId="32778ADF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</w:t>
            </w:r>
          </w:p>
        </w:tc>
        <w:tc>
          <w:tcPr>
            <w:tcW w:w="889" w:type="dxa"/>
          </w:tcPr>
          <w:p w14:paraId="2F176BDF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90" w:type="dxa"/>
          </w:tcPr>
          <w:p w14:paraId="3092223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9" w:type="dxa"/>
          </w:tcPr>
          <w:p w14:paraId="7136F6B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90" w:type="dxa"/>
          </w:tcPr>
          <w:p w14:paraId="64A38B71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71295A78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90" w:type="dxa"/>
          </w:tcPr>
          <w:p w14:paraId="5A80A76D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89" w:type="dxa"/>
          </w:tcPr>
          <w:p w14:paraId="14A3E7C7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90" w:type="dxa"/>
          </w:tcPr>
          <w:p w14:paraId="6EFF755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59" w:type="dxa"/>
          </w:tcPr>
          <w:p w14:paraId="59455F59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3E2DB8" w14:paraId="5F94A145" w14:textId="77777777">
        <w:trPr>
          <w:trHeight w:val="576"/>
        </w:trPr>
        <w:tc>
          <w:tcPr>
            <w:tcW w:w="464" w:type="dxa"/>
          </w:tcPr>
          <w:p w14:paraId="08D553B1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890" w:type="dxa"/>
            <w:vMerge/>
          </w:tcPr>
          <w:p w14:paraId="7AF85DED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253848E2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LOC_Os06g04000</w:t>
            </w:r>
          </w:p>
        </w:tc>
        <w:tc>
          <w:tcPr>
            <w:tcW w:w="1168" w:type="dxa"/>
          </w:tcPr>
          <w:p w14:paraId="7B50BC45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peptidyl-prolyl cis-trans isomerase, putative, expressed</w:t>
            </w:r>
          </w:p>
        </w:tc>
        <w:tc>
          <w:tcPr>
            <w:tcW w:w="946" w:type="dxa"/>
          </w:tcPr>
          <w:p w14:paraId="6353AFC8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CYP18-1 (CYCLOPHILIN 18-1)</w:t>
            </w:r>
          </w:p>
        </w:tc>
        <w:tc>
          <w:tcPr>
            <w:tcW w:w="630" w:type="dxa"/>
          </w:tcPr>
          <w:p w14:paraId="1C8B6A25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  <w:tc>
          <w:tcPr>
            <w:tcW w:w="889" w:type="dxa"/>
          </w:tcPr>
          <w:p w14:paraId="2B73C2CB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90" w:type="dxa"/>
          </w:tcPr>
          <w:p w14:paraId="1304A5D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9" w:type="dxa"/>
          </w:tcPr>
          <w:p w14:paraId="3459DBA7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90" w:type="dxa"/>
          </w:tcPr>
          <w:p w14:paraId="764C6D42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6D0863C7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90" w:type="dxa"/>
          </w:tcPr>
          <w:p w14:paraId="75E8AB39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79FD9321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90" w:type="dxa"/>
          </w:tcPr>
          <w:p w14:paraId="100248B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59" w:type="dxa"/>
          </w:tcPr>
          <w:p w14:paraId="42AC1B0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3E2DB8" w14:paraId="75182C2A" w14:textId="77777777">
        <w:trPr>
          <w:trHeight w:val="576"/>
        </w:trPr>
        <w:tc>
          <w:tcPr>
            <w:tcW w:w="464" w:type="dxa"/>
          </w:tcPr>
          <w:p w14:paraId="63FBBED6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890" w:type="dxa"/>
            <w:vMerge/>
          </w:tcPr>
          <w:p w14:paraId="4BD511BA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4815DB52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LOC_Os06g04070</w:t>
            </w:r>
          </w:p>
        </w:tc>
        <w:tc>
          <w:tcPr>
            <w:tcW w:w="1168" w:type="dxa"/>
          </w:tcPr>
          <w:p w14:paraId="098BAEF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pyridoxal-dependent decarboxylase </w:t>
            </w:r>
            <w:r>
              <w:rPr>
                <w:sz w:val="20"/>
                <w:szCs w:val="20"/>
              </w:rPr>
              <w:lastRenderedPageBreak/>
              <w:t>protein, putative, expressed</w:t>
            </w:r>
          </w:p>
        </w:tc>
        <w:tc>
          <w:tcPr>
            <w:tcW w:w="946" w:type="dxa"/>
          </w:tcPr>
          <w:p w14:paraId="4EC3C27F" w14:textId="5F1BB516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ADC1 (ARGININE </w:t>
            </w:r>
            <w:r w:rsidR="0088702C">
              <w:rPr>
                <w:sz w:val="20"/>
                <w:szCs w:val="20"/>
              </w:rPr>
              <w:t>DECARB</w:t>
            </w:r>
            <w:r w:rsidR="0088702C">
              <w:rPr>
                <w:sz w:val="20"/>
                <w:szCs w:val="20"/>
              </w:rPr>
              <w:lastRenderedPageBreak/>
              <w:t>OXYLASE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630" w:type="dxa"/>
          </w:tcPr>
          <w:p w14:paraId="470965A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343</w:t>
            </w:r>
          </w:p>
        </w:tc>
        <w:tc>
          <w:tcPr>
            <w:tcW w:w="889" w:type="dxa"/>
          </w:tcPr>
          <w:p w14:paraId="4E8D26CF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90" w:type="dxa"/>
          </w:tcPr>
          <w:p w14:paraId="1816B21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9" w:type="dxa"/>
          </w:tcPr>
          <w:p w14:paraId="39B9C1A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90" w:type="dxa"/>
          </w:tcPr>
          <w:p w14:paraId="26468267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7A056A61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90" w:type="dxa"/>
          </w:tcPr>
          <w:p w14:paraId="3CCEF79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89" w:type="dxa"/>
          </w:tcPr>
          <w:p w14:paraId="6AFD01FE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90" w:type="dxa"/>
          </w:tcPr>
          <w:p w14:paraId="07425893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59" w:type="dxa"/>
          </w:tcPr>
          <w:p w14:paraId="174CB71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3E2DB8" w14:paraId="5FC6FD4E" w14:textId="77777777">
        <w:trPr>
          <w:trHeight w:val="576"/>
        </w:trPr>
        <w:tc>
          <w:tcPr>
            <w:tcW w:w="464" w:type="dxa"/>
          </w:tcPr>
          <w:p w14:paraId="3B634669" w14:textId="77777777" w:rsidR="003E2DB8" w:rsidRDefault="00671A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  <w:tc>
          <w:tcPr>
            <w:tcW w:w="890" w:type="dxa"/>
            <w:vMerge/>
          </w:tcPr>
          <w:p w14:paraId="6A910D6C" w14:textId="77777777" w:rsidR="003E2DB8" w:rsidRDefault="003E2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14" w:type="dxa"/>
          </w:tcPr>
          <w:p w14:paraId="59BCDBEC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LOC_Os06g04200</w:t>
            </w:r>
          </w:p>
        </w:tc>
        <w:tc>
          <w:tcPr>
            <w:tcW w:w="1168" w:type="dxa"/>
          </w:tcPr>
          <w:p w14:paraId="3D4DD7F5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starch synthase, putative, expressed</w:t>
            </w:r>
          </w:p>
        </w:tc>
        <w:tc>
          <w:tcPr>
            <w:tcW w:w="946" w:type="dxa"/>
          </w:tcPr>
          <w:p w14:paraId="6E62A911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WX1 (GLUTINOUS ENDOSPERM)</w:t>
            </w:r>
          </w:p>
        </w:tc>
        <w:tc>
          <w:tcPr>
            <w:tcW w:w="630" w:type="dxa"/>
          </w:tcPr>
          <w:p w14:paraId="59FCF3ED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403</w:t>
            </w:r>
          </w:p>
        </w:tc>
        <w:tc>
          <w:tcPr>
            <w:tcW w:w="889" w:type="dxa"/>
          </w:tcPr>
          <w:p w14:paraId="5826A39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90" w:type="dxa"/>
          </w:tcPr>
          <w:p w14:paraId="5D5E9F3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120DCB48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90" w:type="dxa"/>
          </w:tcPr>
          <w:p w14:paraId="363C50A4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89" w:type="dxa"/>
          </w:tcPr>
          <w:p w14:paraId="42EE61FE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890" w:type="dxa"/>
          </w:tcPr>
          <w:p w14:paraId="4E3232E0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9" w:type="dxa"/>
          </w:tcPr>
          <w:p w14:paraId="76D6A0E6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90" w:type="dxa"/>
          </w:tcPr>
          <w:p w14:paraId="22E79C7B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59" w:type="dxa"/>
          </w:tcPr>
          <w:p w14:paraId="2A6AD701" w14:textId="77777777" w:rsidR="003E2DB8" w:rsidRDefault="00671AC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</w:tbl>
    <w:p w14:paraId="6FF07F29" w14:textId="77777777" w:rsidR="003E2DB8" w:rsidRDefault="003E2DB8">
      <w:pPr>
        <w:spacing w:after="0" w:line="240" w:lineRule="auto"/>
        <w:jc w:val="both"/>
        <w:rPr>
          <w:sz w:val="18"/>
          <w:szCs w:val="18"/>
        </w:rPr>
        <w:sectPr w:rsidR="003E2DB8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</w:sectPr>
      </w:pPr>
    </w:p>
    <w:p w14:paraId="73D28F41" w14:textId="4933D34F" w:rsidR="003E2DB8" w:rsidRDefault="003E2DB8">
      <w:pPr>
        <w:pBdr>
          <w:top w:val="nil"/>
          <w:left w:val="nil"/>
          <w:bottom w:val="nil"/>
          <w:right w:val="nil"/>
          <w:between w:val="nil"/>
        </w:pBdr>
        <w:spacing w:before="240" w:after="0"/>
        <w:jc w:val="both"/>
        <w:rPr>
          <w:color w:val="000000"/>
        </w:rPr>
      </w:pPr>
    </w:p>
    <w:sectPr w:rsidR="003E2DB8">
      <w:pgSz w:w="12240" w:h="15840"/>
      <w:pgMar w:top="1350" w:right="1440" w:bottom="1440" w:left="1440" w:header="720" w:footer="720" w:gutter="0"/>
      <w:lnNumType w:countBy="1" w:restart="continuous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9B3955"/>
    <w:multiLevelType w:val="multilevel"/>
    <w:tmpl w:val="4342A762"/>
    <w:lvl w:ilvl="0">
      <w:start w:val="1"/>
      <w:numFmt w:val="decimal"/>
      <w:pStyle w:val="Heading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4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5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183786088">
    <w:abstractNumId w:val="0"/>
  </w:num>
  <w:num w:numId="2" w16cid:durableId="163787645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8367314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bS0NDA1MDQ1MDAyt7RQ0lEKTi0uzszPAykwrAUApjdWgywAAAA="/>
  </w:docVars>
  <w:rsids>
    <w:rsidRoot w:val="003E2DB8"/>
    <w:rsid w:val="00043060"/>
    <w:rsid w:val="000D771A"/>
    <w:rsid w:val="00106E78"/>
    <w:rsid w:val="00114824"/>
    <w:rsid w:val="00134ED8"/>
    <w:rsid w:val="001A50B4"/>
    <w:rsid w:val="002620A0"/>
    <w:rsid w:val="003134DD"/>
    <w:rsid w:val="00327D09"/>
    <w:rsid w:val="0034631A"/>
    <w:rsid w:val="00370BED"/>
    <w:rsid w:val="003A4614"/>
    <w:rsid w:val="003A6B7A"/>
    <w:rsid w:val="003A7E77"/>
    <w:rsid w:val="003E2DB8"/>
    <w:rsid w:val="003F1B6D"/>
    <w:rsid w:val="00404854"/>
    <w:rsid w:val="00427E13"/>
    <w:rsid w:val="00457D18"/>
    <w:rsid w:val="00475F97"/>
    <w:rsid w:val="004A188C"/>
    <w:rsid w:val="004C67AD"/>
    <w:rsid w:val="004E29C7"/>
    <w:rsid w:val="0052023D"/>
    <w:rsid w:val="00564D03"/>
    <w:rsid w:val="006031BE"/>
    <w:rsid w:val="00635220"/>
    <w:rsid w:val="00645333"/>
    <w:rsid w:val="0065530E"/>
    <w:rsid w:val="006568D1"/>
    <w:rsid w:val="00671ACC"/>
    <w:rsid w:val="006A1B04"/>
    <w:rsid w:val="006B5A70"/>
    <w:rsid w:val="006C72DD"/>
    <w:rsid w:val="006D27F5"/>
    <w:rsid w:val="0070205D"/>
    <w:rsid w:val="00752D0C"/>
    <w:rsid w:val="007C6913"/>
    <w:rsid w:val="007F0409"/>
    <w:rsid w:val="00806792"/>
    <w:rsid w:val="008662AD"/>
    <w:rsid w:val="0088702C"/>
    <w:rsid w:val="008A2679"/>
    <w:rsid w:val="008B1A6E"/>
    <w:rsid w:val="00913F99"/>
    <w:rsid w:val="009306AF"/>
    <w:rsid w:val="0093073C"/>
    <w:rsid w:val="00931348"/>
    <w:rsid w:val="009328C3"/>
    <w:rsid w:val="0093781B"/>
    <w:rsid w:val="00951B78"/>
    <w:rsid w:val="009727D5"/>
    <w:rsid w:val="009B2C95"/>
    <w:rsid w:val="009F648C"/>
    <w:rsid w:val="00A0788E"/>
    <w:rsid w:val="00A5281E"/>
    <w:rsid w:val="00A82BC8"/>
    <w:rsid w:val="00AB6206"/>
    <w:rsid w:val="00AD5764"/>
    <w:rsid w:val="00AD75DA"/>
    <w:rsid w:val="00AF434D"/>
    <w:rsid w:val="00B03BF1"/>
    <w:rsid w:val="00B07EE4"/>
    <w:rsid w:val="00B60759"/>
    <w:rsid w:val="00C32F77"/>
    <w:rsid w:val="00C52493"/>
    <w:rsid w:val="00CB2206"/>
    <w:rsid w:val="00D7442F"/>
    <w:rsid w:val="00DB301D"/>
    <w:rsid w:val="00DD5C12"/>
    <w:rsid w:val="00DE7541"/>
    <w:rsid w:val="00E44E8F"/>
    <w:rsid w:val="00E77139"/>
    <w:rsid w:val="00FC5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40786"/>
  <w15:docId w15:val="{2D5AD66B-5040-B34F-B41E-4A39FDE93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5D9C"/>
  </w:style>
  <w:style w:type="paragraph" w:styleId="Heading1">
    <w:name w:val="heading 1"/>
    <w:basedOn w:val="Normal"/>
    <w:next w:val="Normal"/>
    <w:link w:val="Heading1Char"/>
    <w:uiPriority w:val="9"/>
    <w:qFormat/>
    <w:rsid w:val="00EA76E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76E1"/>
    <w:pPr>
      <w:keepNext/>
      <w:outlineLvl w:val="1"/>
    </w:pPr>
    <w:rPr>
      <w:rFonts w:ascii="Arial" w:eastAsia="Arial" w:hAnsi="Arial" w:cs="Arial"/>
      <w:b/>
      <w:sz w:val="28"/>
      <w:szCs w:val="28"/>
      <w:lang w:val="en"/>
    </w:rPr>
  </w:style>
  <w:style w:type="paragraph" w:styleId="Heading3">
    <w:name w:val="heading 3"/>
    <w:basedOn w:val="ListParagraph"/>
    <w:next w:val="Normal"/>
    <w:link w:val="Heading3Char"/>
    <w:uiPriority w:val="9"/>
    <w:semiHidden/>
    <w:unhideWhenUsed/>
    <w:qFormat/>
    <w:rsid w:val="00EA76E1"/>
    <w:pPr>
      <w:numPr>
        <w:numId w:val="1"/>
      </w:numPr>
      <w:tabs>
        <w:tab w:val="left" w:pos="360"/>
      </w:tabs>
      <w:ind w:left="180" w:hanging="180"/>
      <w:outlineLvl w:val="2"/>
    </w:pPr>
    <w:rPr>
      <w:b/>
      <w:sz w:val="28"/>
      <w:szCs w:val="28"/>
    </w:rPr>
  </w:style>
  <w:style w:type="paragraph" w:styleId="Heading4">
    <w:name w:val="heading 4"/>
    <w:basedOn w:val="ListParagraph"/>
    <w:next w:val="Normal"/>
    <w:link w:val="Heading4Char"/>
    <w:uiPriority w:val="9"/>
    <w:semiHidden/>
    <w:unhideWhenUsed/>
    <w:qFormat/>
    <w:rsid w:val="00EA76E1"/>
    <w:pPr>
      <w:numPr>
        <w:ilvl w:val="1"/>
        <w:numId w:val="2"/>
      </w:numPr>
      <w:spacing w:before="240" w:after="240"/>
      <w:jc w:val="both"/>
      <w:outlineLvl w:val="3"/>
    </w:pPr>
    <w:rPr>
      <w:rFonts w:eastAsia="Times New Roman"/>
      <w:b/>
      <w:sz w:val="28"/>
      <w:szCs w:val="28"/>
    </w:rPr>
  </w:style>
  <w:style w:type="paragraph" w:styleId="Heading5">
    <w:name w:val="heading 5"/>
    <w:basedOn w:val="Heading4"/>
    <w:next w:val="Normal"/>
    <w:link w:val="Heading5Char"/>
    <w:uiPriority w:val="9"/>
    <w:semiHidden/>
    <w:unhideWhenUsed/>
    <w:qFormat/>
    <w:rsid w:val="00EA76E1"/>
    <w:pPr>
      <w:numPr>
        <w:ilvl w:val="2"/>
        <w:numId w:val="3"/>
      </w:numPr>
      <w:ind w:left="900" w:hanging="900"/>
      <w:outlineLvl w:val="4"/>
    </w:pPr>
  </w:style>
  <w:style w:type="paragraph" w:styleId="Heading6">
    <w:name w:val="heading 6"/>
    <w:basedOn w:val="ListParagraph"/>
    <w:next w:val="Normal"/>
    <w:link w:val="Heading6Char"/>
    <w:uiPriority w:val="9"/>
    <w:semiHidden/>
    <w:unhideWhenUsed/>
    <w:qFormat/>
    <w:rsid w:val="00EA76E1"/>
    <w:pPr>
      <w:ind w:left="450" w:hanging="450"/>
      <w:outlineLvl w:val="5"/>
    </w:pPr>
    <w:rPr>
      <w:b/>
      <w:sz w:val="28"/>
      <w:szCs w:val="28"/>
    </w:rPr>
  </w:style>
  <w:style w:type="paragraph" w:styleId="Heading7">
    <w:name w:val="heading 7"/>
    <w:basedOn w:val="ListParagraph"/>
    <w:next w:val="Normal"/>
    <w:link w:val="Heading7Char"/>
    <w:uiPriority w:val="9"/>
    <w:unhideWhenUsed/>
    <w:qFormat/>
    <w:rsid w:val="00EA76E1"/>
    <w:pPr>
      <w:pBdr>
        <w:top w:val="nil"/>
        <w:left w:val="nil"/>
        <w:bottom w:val="nil"/>
        <w:right w:val="nil"/>
        <w:between w:val="nil"/>
      </w:pBdr>
      <w:spacing w:line="259" w:lineRule="auto"/>
      <w:ind w:left="360" w:hanging="360"/>
      <w:jc w:val="both"/>
      <w:outlineLvl w:val="6"/>
    </w:pPr>
    <w:rPr>
      <w:rFonts w:eastAsia="Times New Roman"/>
      <w:b/>
      <w:color w:val="000000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EA76E1"/>
    <w:pPr>
      <w:keepNext/>
      <w:spacing w:after="0"/>
      <w:jc w:val="center"/>
      <w:outlineLvl w:val="7"/>
    </w:pPr>
    <w:rPr>
      <w:rFonts w:ascii="Arial" w:eastAsia="Arial" w:hAnsi="Arial" w:cs="Arial"/>
      <w:b/>
      <w:sz w:val="24"/>
      <w:szCs w:val="24"/>
      <w:lang w:val="en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BD2755"/>
    <w:pPr>
      <w:keepNext/>
      <w:spacing w:after="0" w:line="360" w:lineRule="auto"/>
      <w:jc w:val="both"/>
      <w:outlineLvl w:val="8"/>
    </w:pPr>
    <w:rPr>
      <w:rFonts w:cstheme="minorHAns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rsid w:val="00EA76E1"/>
    <w:rPr>
      <w:rFonts w:ascii="Arial" w:eastAsia="Arial" w:hAnsi="Arial" w:cs="Arial"/>
      <w:b/>
      <w:sz w:val="28"/>
      <w:szCs w:val="28"/>
      <w:lang w:val="en"/>
    </w:rPr>
  </w:style>
  <w:style w:type="character" w:customStyle="1" w:styleId="Heading3Char">
    <w:name w:val="Heading 3 Char"/>
    <w:basedOn w:val="DefaultParagraphFont"/>
    <w:link w:val="Heading3"/>
    <w:uiPriority w:val="9"/>
    <w:rsid w:val="00EA76E1"/>
    <w:rPr>
      <w:rFonts w:ascii="Arial" w:eastAsia="Arial" w:hAnsi="Arial" w:cs="Arial"/>
      <w:b/>
      <w:sz w:val="28"/>
      <w:szCs w:val="28"/>
      <w:lang w:val="en"/>
    </w:rPr>
  </w:style>
  <w:style w:type="paragraph" w:styleId="ListParagraph">
    <w:name w:val="List Paragraph"/>
    <w:basedOn w:val="Normal"/>
    <w:uiPriority w:val="34"/>
    <w:qFormat/>
    <w:rsid w:val="00EA76E1"/>
    <w:pPr>
      <w:spacing w:after="0"/>
      <w:ind w:left="720"/>
      <w:contextualSpacing/>
    </w:pPr>
    <w:rPr>
      <w:rFonts w:ascii="Arial" w:eastAsia="Arial" w:hAnsi="Arial" w:cs="Arial"/>
      <w:lang w:val="en"/>
    </w:rPr>
  </w:style>
  <w:style w:type="character" w:customStyle="1" w:styleId="Heading4Char">
    <w:name w:val="Heading 4 Char"/>
    <w:basedOn w:val="DefaultParagraphFont"/>
    <w:link w:val="Heading4"/>
    <w:uiPriority w:val="9"/>
    <w:rsid w:val="00EA76E1"/>
    <w:rPr>
      <w:rFonts w:ascii="Arial" w:eastAsia="Times New Roman" w:hAnsi="Arial" w:cs="Arial"/>
      <w:b/>
      <w:sz w:val="28"/>
      <w:szCs w:val="28"/>
      <w:lang w:val="en"/>
    </w:rPr>
  </w:style>
  <w:style w:type="character" w:customStyle="1" w:styleId="Heading5Char">
    <w:name w:val="Heading 5 Char"/>
    <w:basedOn w:val="DefaultParagraphFont"/>
    <w:link w:val="Heading5"/>
    <w:uiPriority w:val="9"/>
    <w:rsid w:val="00EA76E1"/>
    <w:rPr>
      <w:rFonts w:ascii="Arial" w:eastAsia="Times New Roman" w:hAnsi="Arial" w:cs="Arial"/>
      <w:b/>
      <w:sz w:val="28"/>
      <w:szCs w:val="28"/>
      <w:lang w:val="en"/>
    </w:rPr>
  </w:style>
  <w:style w:type="character" w:customStyle="1" w:styleId="Heading6Char">
    <w:name w:val="Heading 6 Char"/>
    <w:basedOn w:val="DefaultParagraphFont"/>
    <w:link w:val="Heading6"/>
    <w:uiPriority w:val="9"/>
    <w:rsid w:val="00EA76E1"/>
    <w:rPr>
      <w:rFonts w:ascii="Arial" w:eastAsia="Arial" w:hAnsi="Arial" w:cs="Arial"/>
      <w:b/>
      <w:sz w:val="28"/>
      <w:szCs w:val="28"/>
      <w:lang w:val="en"/>
    </w:rPr>
  </w:style>
  <w:style w:type="character" w:customStyle="1" w:styleId="Heading7Char">
    <w:name w:val="Heading 7 Char"/>
    <w:basedOn w:val="DefaultParagraphFont"/>
    <w:link w:val="Heading7"/>
    <w:uiPriority w:val="9"/>
    <w:rsid w:val="00EA76E1"/>
    <w:rPr>
      <w:rFonts w:ascii="Arial" w:eastAsia="Times New Roman" w:hAnsi="Arial" w:cs="Arial"/>
      <w:b/>
      <w:color w:val="000000"/>
      <w:sz w:val="24"/>
      <w:szCs w:val="24"/>
      <w:lang w:val="en"/>
    </w:rPr>
  </w:style>
  <w:style w:type="character" w:customStyle="1" w:styleId="Heading8Char">
    <w:name w:val="Heading 8 Char"/>
    <w:basedOn w:val="DefaultParagraphFont"/>
    <w:link w:val="Heading8"/>
    <w:uiPriority w:val="9"/>
    <w:rsid w:val="00EA76E1"/>
    <w:rPr>
      <w:rFonts w:ascii="Arial" w:eastAsia="Arial" w:hAnsi="Arial" w:cs="Arial"/>
      <w:b/>
      <w:sz w:val="24"/>
      <w:szCs w:val="24"/>
      <w:lang w:val="en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102D32"/>
    <w:pPr>
      <w:ind w:left="189" w:hanging="189"/>
    </w:pPr>
    <w:rPr>
      <w:rFonts w:ascii="Arial" w:eastAsia="Arial" w:hAnsi="Arial" w:cs="Arial"/>
      <w:lang w:val="en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EA76E1"/>
    <w:pPr>
      <w:spacing w:after="100"/>
      <w:ind w:left="220"/>
    </w:pPr>
    <w:rPr>
      <w:rFonts w:ascii="Arial" w:eastAsia="Arial" w:hAnsi="Arial" w:cs="Arial"/>
      <w:lang w:val="en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EA76E1"/>
    <w:pPr>
      <w:tabs>
        <w:tab w:val="left" w:pos="540"/>
        <w:tab w:val="right" w:leader="dot" w:pos="9016"/>
      </w:tabs>
      <w:spacing w:after="100"/>
      <w:ind w:left="270" w:hanging="90"/>
    </w:pPr>
    <w:rPr>
      <w:rFonts w:ascii="Arial" w:eastAsia="Arial" w:hAnsi="Arial" w:cs="Arial"/>
      <w:lang w:val="en"/>
    </w:rPr>
  </w:style>
  <w:style w:type="character" w:styleId="Emphasis">
    <w:name w:val="Emphasis"/>
    <w:basedOn w:val="DefaultParagraphFont"/>
    <w:uiPriority w:val="20"/>
    <w:qFormat/>
    <w:rsid w:val="00EA76E1"/>
    <w:rPr>
      <w:i/>
      <w:iCs/>
    </w:rPr>
  </w:style>
  <w:style w:type="paragraph" w:styleId="NoSpacing">
    <w:name w:val="No Spacing"/>
    <w:uiPriority w:val="1"/>
    <w:qFormat/>
    <w:rsid w:val="00EA76E1"/>
    <w:pPr>
      <w:spacing w:after="0" w:line="240" w:lineRule="auto"/>
    </w:pPr>
    <w:rPr>
      <w:rFonts w:ascii="Arial" w:eastAsia="Arial" w:hAnsi="Arial" w:cs="Arial"/>
      <w:lang w:val="en"/>
    </w:rPr>
  </w:style>
  <w:style w:type="character" w:customStyle="1" w:styleId="Heading1Char">
    <w:name w:val="Heading 1 Char"/>
    <w:basedOn w:val="DefaultParagraphFont"/>
    <w:link w:val="Heading1"/>
    <w:uiPriority w:val="9"/>
    <w:rsid w:val="00EA76E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A76E1"/>
    <w:pPr>
      <w:outlineLvl w:val="9"/>
    </w:pPr>
    <w:rPr>
      <w:lang w:eastAsia="ja-JP"/>
    </w:rPr>
  </w:style>
  <w:style w:type="character" w:styleId="Hyperlink">
    <w:name w:val="Hyperlink"/>
    <w:basedOn w:val="DefaultParagraphFont"/>
    <w:uiPriority w:val="99"/>
    <w:unhideWhenUsed/>
    <w:rsid w:val="005220A5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unhideWhenUsed/>
    <w:rsid w:val="005220A5"/>
    <w:pPr>
      <w:jc w:val="both"/>
    </w:pPr>
    <w:rPr>
      <w:color w:val="222222"/>
      <w:shd w:val="clear" w:color="auto" w:fill="FFFFFF"/>
    </w:rPr>
  </w:style>
  <w:style w:type="character" w:customStyle="1" w:styleId="BodyTextChar">
    <w:name w:val="Body Text Char"/>
    <w:basedOn w:val="DefaultParagraphFont"/>
    <w:link w:val="BodyText"/>
    <w:uiPriority w:val="99"/>
    <w:rsid w:val="005220A5"/>
    <w:rPr>
      <w:color w:val="222222"/>
      <w:lang w:val="en-US"/>
    </w:rPr>
  </w:style>
  <w:style w:type="paragraph" w:styleId="CommentText">
    <w:name w:val="annotation text"/>
    <w:basedOn w:val="Normal"/>
    <w:link w:val="CommentTextChar"/>
    <w:uiPriority w:val="99"/>
    <w:unhideWhenUsed/>
    <w:rsid w:val="00BD2755"/>
    <w:pPr>
      <w:spacing w:after="0" w:line="240" w:lineRule="auto"/>
    </w:pPr>
    <w:rPr>
      <w:rFonts w:ascii="Arial" w:eastAsia="Arial" w:hAnsi="Arial" w:cs="Arial"/>
      <w:sz w:val="20"/>
      <w:szCs w:val="20"/>
      <w:lang w:val="en" w:eastAsia="en-PH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D2755"/>
    <w:rPr>
      <w:rFonts w:ascii="Arial" w:eastAsia="Arial" w:hAnsi="Arial" w:cs="Arial"/>
      <w:sz w:val="20"/>
      <w:szCs w:val="20"/>
      <w:lang w:val="en" w:eastAsia="en-PH"/>
    </w:rPr>
  </w:style>
  <w:style w:type="character" w:styleId="LineNumber">
    <w:name w:val="line number"/>
    <w:basedOn w:val="DefaultParagraphFont"/>
    <w:uiPriority w:val="99"/>
    <w:semiHidden/>
    <w:unhideWhenUsed/>
    <w:rsid w:val="00BD2755"/>
  </w:style>
  <w:style w:type="character" w:customStyle="1" w:styleId="Heading9Char">
    <w:name w:val="Heading 9 Char"/>
    <w:basedOn w:val="DefaultParagraphFont"/>
    <w:link w:val="Heading9"/>
    <w:uiPriority w:val="9"/>
    <w:rsid w:val="00BD2755"/>
    <w:rPr>
      <w:rFonts w:cstheme="minorHAnsi"/>
      <w:b/>
      <w:bCs/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unhideWhenUsed/>
    <w:rsid w:val="00BD2755"/>
    <w:pPr>
      <w:spacing w:after="0" w:line="360" w:lineRule="auto"/>
      <w:jc w:val="both"/>
    </w:pPr>
    <w:rPr>
      <w:rFonts w:cstheme="minorHAnsi"/>
    </w:rPr>
  </w:style>
  <w:style w:type="character" w:customStyle="1" w:styleId="BodyText2Char">
    <w:name w:val="Body Text 2 Char"/>
    <w:basedOn w:val="DefaultParagraphFont"/>
    <w:link w:val="BodyText2"/>
    <w:uiPriority w:val="99"/>
    <w:rsid w:val="00BD2755"/>
    <w:rPr>
      <w:rFonts w:cstheme="minorHAnsi"/>
      <w:lang w:val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7F6492"/>
    <w:pPr>
      <w:widowControl w:val="0"/>
      <w:autoSpaceDE w:val="0"/>
      <w:autoSpaceDN w:val="0"/>
      <w:adjustRightInd w:val="0"/>
      <w:spacing w:line="240" w:lineRule="auto"/>
      <w:ind w:left="480" w:hanging="480"/>
      <w:jc w:val="both"/>
    </w:pPr>
    <w:rPr>
      <w:noProof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F6492"/>
    <w:rPr>
      <w:rFonts w:ascii="Calibri" w:hAnsi="Calibri" w:cs="Calibri"/>
      <w:noProof/>
      <w:szCs w:val="24"/>
      <w:lang w:val="en-US"/>
    </w:rPr>
  </w:style>
  <w:style w:type="paragraph" w:styleId="Revision">
    <w:name w:val="Revision"/>
    <w:hidden/>
    <w:uiPriority w:val="99"/>
    <w:semiHidden/>
    <w:rsid w:val="00D646A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1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A1A"/>
    <w:rPr>
      <w:rFonts w:ascii="Tahoma" w:hAnsi="Tahoma" w:cs="Tahoma"/>
      <w:sz w:val="16"/>
      <w:szCs w:val="16"/>
      <w:lang w:val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174D65"/>
    <w:pPr>
      <w:ind w:firstLine="720"/>
      <w:jc w:val="both"/>
    </w:pPr>
    <w:rPr>
      <w:rFonts w:eastAsia="Times New Roman" w:cstheme="minorHAnsi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174D65"/>
    <w:rPr>
      <w:rFonts w:eastAsia="Times New Roman" w:cstheme="minorHAnsi"/>
      <w:lang w:val="en-US"/>
    </w:rPr>
  </w:style>
  <w:style w:type="paragraph" w:styleId="BodyText3">
    <w:name w:val="Body Text 3"/>
    <w:basedOn w:val="Normal"/>
    <w:link w:val="BodyText3Char"/>
    <w:uiPriority w:val="99"/>
    <w:unhideWhenUsed/>
    <w:rsid w:val="0038400F"/>
    <w:pPr>
      <w:spacing w:line="480" w:lineRule="auto"/>
      <w:jc w:val="both"/>
    </w:pPr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rsid w:val="0038400F"/>
    <w:rPr>
      <w:rFonts w:ascii="Times New Roman" w:eastAsia="Times New Roman" w:hAnsi="Times New Roman" w:cs="Times New Roman"/>
      <w:bCs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AD0D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D0D17"/>
    <w:rPr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AD0D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D0D17"/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D0D17"/>
    <w:rPr>
      <w:sz w:val="16"/>
      <w:szCs w:val="16"/>
    </w:rPr>
  </w:style>
  <w:style w:type="table" w:styleId="TableGrid">
    <w:name w:val="Table Grid"/>
    <w:basedOn w:val="TableNormal"/>
    <w:uiPriority w:val="59"/>
    <w:rsid w:val="005F10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2206"/>
    <w:pPr>
      <w:spacing w:after="200"/>
    </w:pPr>
    <w:rPr>
      <w:rFonts w:ascii="Calibri" w:eastAsia="Calibri" w:hAnsi="Calibri" w:cs="Calibri"/>
      <w:b/>
      <w:bCs/>
      <w:lang w:val="en-US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2206"/>
    <w:rPr>
      <w:rFonts w:ascii="Arial" w:eastAsia="Arial" w:hAnsi="Arial" w:cs="Arial"/>
      <w:b/>
      <w:bCs/>
      <w:sz w:val="20"/>
      <w:szCs w:val="20"/>
      <w:lang w:val="en" w:eastAsia="en-P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40D3FFF-100F-6647-AC36-01229117C778}">
  <we:reference id="wa200001011" version="1.2.0.0" store="en-US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1r0RlGNCzhIaHgV70LnI0HDc8SA==">CgMxLjAyCGguZ2pkZ3hzOAByITFRLWpGT01TLUw5WGd3bnJxRVRocDFsM1hyRFJyNElWSQ==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E74B37AB-2996-4316-88CC-AD2143EF9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627</Words>
  <Characters>3577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Murugaiyan, Varunseelan (IRRI)</dc:creator>
  <cp:lastModifiedBy>Sachin Vilas Pawar</cp:lastModifiedBy>
  <cp:revision>3</cp:revision>
  <dcterms:created xsi:type="dcterms:W3CDTF">2024-06-14T19:54:00Z</dcterms:created>
  <dcterms:modified xsi:type="dcterms:W3CDTF">2024-06-14T19:55:00Z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http://www.zotero.org/styles/rice</vt:lpwstr>
  </property>
  <property fmtid="{D5CDD505-2E9C-101B-9397-08002B2CF9AE}" pid="4" name="Mendeley Unique User Id_1">
    <vt:lpwstr>3f3de562-df32-30cd-9f68-dc0e8be3acff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6th edition</vt:lpwstr>
  </property>
  <property fmtid="{D5CDD505-2E9C-101B-9397-08002B2CF9AE}" pid="9" name="Mendeley Recent Style Id 2_1">
    <vt:lpwstr>http://www.zotero.org/styles/chicago-author-date</vt:lpwstr>
  </property>
  <property fmtid="{D5CDD505-2E9C-101B-9397-08002B2CF9AE}" pid="10" name="Mendeley Recent Style Name 2_1">
    <vt:lpwstr>Chicago Manual of Style 17th edition (author-date)</vt:lpwstr>
  </property>
  <property fmtid="{D5CDD505-2E9C-101B-9397-08002B2CF9AE}" pid="11" name="Mendeley Recent Style Id 3_1">
    <vt:lpwstr>http://www.zotero.org/styles/crop-and-pasture-science</vt:lpwstr>
  </property>
  <property fmtid="{D5CDD505-2E9C-101B-9397-08002B2CF9AE}" pid="12" name="Mendeley Recent Style Name 3_1">
    <vt:lpwstr>Crop &amp; Pasture Science</vt:lpwstr>
  </property>
  <property fmtid="{D5CDD505-2E9C-101B-9397-08002B2CF9AE}" pid="13" name="Mendeley Recent Style Id 4_1">
    <vt:lpwstr>http://www.zotero.org/styles/frontiers-in-plant-science</vt:lpwstr>
  </property>
  <property fmtid="{D5CDD505-2E9C-101B-9397-08002B2CF9AE}" pid="14" name="Mendeley Recent Style Name 4_1">
    <vt:lpwstr>Frontiers in Plant Science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http://www.zotero.org/styles/journal-of-plant-nutrition-and-soil-science</vt:lpwstr>
  </property>
  <property fmtid="{D5CDD505-2E9C-101B-9397-08002B2CF9AE}" pid="18" name="Mendeley Recent Style Name 6_1">
    <vt:lpwstr>Journal of Plant Nutrition and Soil Science</vt:lpwstr>
  </property>
  <property fmtid="{D5CDD505-2E9C-101B-9397-08002B2CF9AE}" pid="19" name="Mendeley Recent Style Id 7_1">
    <vt:lpwstr>http://www.zotero.org/styles/nature</vt:lpwstr>
  </property>
  <property fmtid="{D5CDD505-2E9C-101B-9397-08002B2CF9AE}" pid="20" name="Mendeley Recent Style Name 7_1">
    <vt:lpwstr>Nature</vt:lpwstr>
  </property>
  <property fmtid="{D5CDD505-2E9C-101B-9397-08002B2CF9AE}" pid="21" name="Mendeley Recent Style Id 8_1">
    <vt:lpwstr>http://www.zotero.org/styles/rice</vt:lpwstr>
  </property>
  <property fmtid="{D5CDD505-2E9C-101B-9397-08002B2CF9AE}" pid="22" name="Mendeley Recent Style Name 8_1">
    <vt:lpwstr>Rice</vt:lpwstr>
  </property>
  <property fmtid="{D5CDD505-2E9C-101B-9397-08002B2CF9AE}" pid="23" name="Mendeley Recent Style Id 9_1">
    <vt:lpwstr>http://www.zotero.org/styles/theoretical-and-applied-genetics</vt:lpwstr>
  </property>
  <property fmtid="{D5CDD505-2E9C-101B-9397-08002B2CF9AE}" pid="24" name="Mendeley Recent Style Name 9_1">
    <vt:lpwstr>Theoretical and Applied Genetics</vt:lpwstr>
  </property>
  <property fmtid="{D5CDD505-2E9C-101B-9397-08002B2CF9AE}" pid="25" name="grammarly_documentId">
    <vt:lpwstr>documentId_3224</vt:lpwstr>
  </property>
  <property fmtid="{D5CDD505-2E9C-101B-9397-08002B2CF9AE}" pid="26" name="grammarly_documentContext">
    <vt:lpwstr>{"goals":[],"domain":"general","emotions":[],"dialect":"american"}</vt:lpwstr>
  </property>
</Properties>
</file>