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9F5246D" w14:textId="0C6DFE85" w:rsidR="00B40EC4" w:rsidRPr="00FF55F8" w:rsidRDefault="00B40EC4" w:rsidP="0024447A">
      <w:pPr>
        <w:pStyle w:val="Caption"/>
        <w:keepNext/>
        <w:spacing w:after="120"/>
        <w:jc w:val="center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</w:rPr>
      </w:pPr>
      <w:r w:rsidRPr="00FF55F8">
        <w:rPr>
          <w:rFonts w:asciiTheme="majorHAnsi" w:hAnsiTheme="majorHAnsi" w:cstheme="majorHAnsi"/>
          <w:b/>
          <w:bCs/>
          <w:i w:val="0"/>
          <w:iCs w:val="0"/>
          <w:color w:val="auto"/>
          <w:sz w:val="22"/>
        </w:rPr>
        <w:t>Supplemental Tables</w:t>
      </w:r>
    </w:p>
    <w:p w14:paraId="71787D27" w14:textId="7AA8B326" w:rsidR="00B40EC4" w:rsidRPr="00FF55F8" w:rsidRDefault="00B40EC4" w:rsidP="0024447A">
      <w:pPr>
        <w:pStyle w:val="Caption"/>
        <w:keepNext/>
        <w:spacing w:after="0" w:line="276" w:lineRule="auto"/>
        <w:rPr>
          <w:rFonts w:asciiTheme="majorHAnsi" w:hAnsiTheme="majorHAnsi" w:cstheme="majorHAnsi"/>
          <w:i w:val="0"/>
          <w:iCs w:val="0"/>
          <w:color w:val="auto"/>
          <w:sz w:val="22"/>
        </w:rPr>
      </w:pPr>
      <w:proofErr w:type="gramStart"/>
      <w:r w:rsidRPr="00FF55F8">
        <w:rPr>
          <w:rFonts w:asciiTheme="majorHAnsi" w:hAnsiTheme="majorHAnsi" w:cstheme="majorHAnsi"/>
          <w:b/>
          <w:i w:val="0"/>
          <w:iCs w:val="0"/>
          <w:color w:val="auto"/>
          <w:sz w:val="22"/>
        </w:rPr>
        <w:t>Supplemental Table 1</w:t>
      </w:r>
      <w:r w:rsidRPr="00FF55F8">
        <w:rPr>
          <w:rFonts w:asciiTheme="majorHAnsi" w:hAnsiTheme="majorHAnsi" w:cstheme="majorHAnsi"/>
          <w:i w:val="0"/>
          <w:iCs w:val="0"/>
          <w:color w:val="auto"/>
          <w:sz w:val="22"/>
        </w:rPr>
        <w:t>.</w:t>
      </w:r>
      <w:proofErr w:type="gramEnd"/>
      <w:r w:rsidRPr="00FF55F8">
        <w:rPr>
          <w:rFonts w:asciiTheme="majorHAnsi" w:hAnsiTheme="majorHAnsi" w:cstheme="majorHAnsi"/>
          <w:i w:val="0"/>
          <w:iCs w:val="0"/>
          <w:color w:val="auto"/>
          <w:sz w:val="22"/>
        </w:rPr>
        <w:t xml:space="preserve"> Early seed germination (ESG) and early seedling vigor (ESV) traits measured.</w:t>
      </w:r>
    </w:p>
    <w:tbl>
      <w:tblPr>
        <w:tblStyle w:val="PlainTable5"/>
        <w:tblW w:w="0" w:type="auto"/>
        <w:jc w:val="center"/>
        <w:tblLook w:val="04A0" w:firstRow="1" w:lastRow="0" w:firstColumn="1" w:lastColumn="0" w:noHBand="0" w:noVBand="1"/>
      </w:tblPr>
      <w:tblGrid>
        <w:gridCol w:w="636"/>
        <w:gridCol w:w="3759"/>
        <w:gridCol w:w="4950"/>
      </w:tblGrid>
      <w:tr w:rsidR="00B40EC4" w:rsidRPr="00FF55F8" w14:paraId="30795EAC" w14:textId="77777777" w:rsidTr="00FF5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36" w:type="dxa"/>
            <w:tcBorders>
              <w:top w:val="double" w:sz="4" w:space="0" w:color="auto"/>
              <w:bottom w:val="single" w:sz="4" w:space="0" w:color="auto"/>
              <w:right w:val="none" w:sz="0" w:space="0" w:color="auto"/>
            </w:tcBorders>
          </w:tcPr>
          <w:p w14:paraId="36663F46" w14:textId="77777777" w:rsidR="00B40EC4" w:rsidRPr="00FF55F8" w:rsidRDefault="00B40EC4" w:rsidP="00BE356A">
            <w:pPr>
              <w:jc w:val="center"/>
              <w:rPr>
                <w:rFonts w:cstheme="majorHAnsi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b/>
                <w:bCs/>
                <w:i w:val="0"/>
                <w:iCs w:val="0"/>
                <w:sz w:val="22"/>
                <w:szCs w:val="22"/>
                <w:lang w:val="en-US"/>
              </w:rPr>
              <w:t>NO.</w:t>
            </w:r>
          </w:p>
        </w:tc>
        <w:tc>
          <w:tcPr>
            <w:tcW w:w="3759" w:type="dxa"/>
            <w:tcBorders>
              <w:top w:val="double" w:sz="4" w:space="0" w:color="auto"/>
              <w:bottom w:val="single" w:sz="4" w:space="0" w:color="auto"/>
            </w:tcBorders>
          </w:tcPr>
          <w:p w14:paraId="0B962EE2" w14:textId="77777777" w:rsidR="00B40EC4" w:rsidRPr="00FF55F8" w:rsidRDefault="00B40EC4" w:rsidP="00BE35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b/>
                <w:bCs/>
                <w:i w:val="0"/>
                <w:iCs w:val="0"/>
                <w:sz w:val="22"/>
                <w:szCs w:val="22"/>
                <w:lang w:val="en-US"/>
              </w:rPr>
              <w:t>TRAIT</w:t>
            </w:r>
          </w:p>
        </w:tc>
        <w:tc>
          <w:tcPr>
            <w:tcW w:w="4950" w:type="dxa"/>
            <w:tcBorders>
              <w:top w:val="double" w:sz="4" w:space="0" w:color="auto"/>
              <w:bottom w:val="single" w:sz="4" w:space="0" w:color="auto"/>
            </w:tcBorders>
          </w:tcPr>
          <w:p w14:paraId="1B914E66" w14:textId="77777777" w:rsidR="00B40EC4" w:rsidRPr="00FF55F8" w:rsidRDefault="00B40EC4" w:rsidP="00BE35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b/>
                <w:bCs/>
                <w:i w:val="0"/>
                <w:iCs w:val="0"/>
                <w:sz w:val="22"/>
                <w:szCs w:val="22"/>
                <w:lang w:val="en-US"/>
              </w:rPr>
              <w:t>DESCRIPTION OF TRAIT</w:t>
            </w:r>
          </w:p>
        </w:tc>
      </w:tr>
      <w:tr w:rsidR="00B40EC4" w:rsidRPr="00FF55F8" w14:paraId="7B0BC3F0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5" w:type="dxa"/>
            <w:gridSpan w:val="3"/>
            <w:tcBorders>
              <w:top w:val="single" w:sz="4" w:space="0" w:color="auto"/>
              <w:right w:val="none" w:sz="0" w:space="0" w:color="auto"/>
            </w:tcBorders>
          </w:tcPr>
          <w:p w14:paraId="3B31A821" w14:textId="77777777" w:rsidR="00B40EC4" w:rsidRPr="00FF55F8" w:rsidRDefault="00B40EC4" w:rsidP="00BE356A">
            <w:pPr>
              <w:jc w:val="both"/>
              <w:rPr>
                <w:rFonts w:cstheme="majorHAnsi"/>
                <w:b/>
                <w:bCs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b/>
                <w:bCs/>
                <w:sz w:val="22"/>
                <w:szCs w:val="22"/>
                <w:lang w:val="en-US"/>
              </w:rPr>
              <w:t>Early Seed Germination</w:t>
            </w:r>
          </w:p>
        </w:tc>
      </w:tr>
      <w:tr w:rsidR="00B40EC4" w:rsidRPr="00FF55F8" w14:paraId="7B110454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0D68D91C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3759" w:type="dxa"/>
          </w:tcPr>
          <w:p w14:paraId="0A5DB1A9" w14:textId="77777777" w:rsidR="00B40EC4" w:rsidRPr="00FF55F8" w:rsidRDefault="00B40EC4" w:rsidP="00BE35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Second-day Germination Count</w:t>
            </w:r>
          </w:p>
        </w:tc>
        <w:tc>
          <w:tcPr>
            <w:tcW w:w="4950" w:type="dxa"/>
          </w:tcPr>
          <w:p w14:paraId="4775537F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Number of seeds germinated after 2 days</w:t>
            </w:r>
          </w:p>
        </w:tc>
      </w:tr>
      <w:tr w:rsidR="00B40EC4" w:rsidRPr="00FF55F8" w14:paraId="65250FEB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56DFF882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3759" w:type="dxa"/>
            <w:shd w:val="clear" w:color="auto" w:fill="auto"/>
          </w:tcPr>
          <w:p w14:paraId="694D85F1" w14:textId="77777777" w:rsidR="00B40EC4" w:rsidRPr="00FF55F8" w:rsidRDefault="00B40EC4" w:rsidP="00BE35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Seventh-day Germination Count</w:t>
            </w:r>
          </w:p>
        </w:tc>
        <w:tc>
          <w:tcPr>
            <w:tcW w:w="4950" w:type="dxa"/>
            <w:shd w:val="clear" w:color="auto" w:fill="auto"/>
          </w:tcPr>
          <w:p w14:paraId="5E184BE9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Number of seeds germinated after 7 days</w:t>
            </w:r>
          </w:p>
        </w:tc>
      </w:tr>
      <w:tr w:rsidR="00B40EC4" w:rsidRPr="00FF55F8" w14:paraId="31BEB230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59E0A840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3759" w:type="dxa"/>
            <w:shd w:val="clear" w:color="auto" w:fill="auto"/>
          </w:tcPr>
          <w:p w14:paraId="1AA37F16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Germination Rate</w:t>
            </w:r>
          </w:p>
        </w:tc>
        <w:tc>
          <w:tcPr>
            <w:tcW w:w="4950" w:type="dxa"/>
            <w:shd w:val="clear" w:color="auto" w:fill="auto"/>
          </w:tcPr>
          <w:p w14:paraId="0D4F2EAF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Second-day Germination Count divided by Seventh-day Germination Count</w:t>
            </w:r>
          </w:p>
        </w:tc>
      </w:tr>
      <w:tr w:rsidR="00B40EC4" w:rsidRPr="00FF55F8" w14:paraId="4B9E77B8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7BC6A144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3759" w:type="dxa"/>
            <w:shd w:val="clear" w:color="auto" w:fill="auto"/>
          </w:tcPr>
          <w:p w14:paraId="0E25B900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Shoot Length</w:t>
            </w:r>
          </w:p>
        </w:tc>
        <w:tc>
          <w:tcPr>
            <w:tcW w:w="4950" w:type="dxa"/>
            <w:shd w:val="clear" w:color="auto" w:fill="auto"/>
          </w:tcPr>
          <w:p w14:paraId="5836DBE3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Length from collar region until tip of topmost leaf</w:t>
            </w:r>
          </w:p>
        </w:tc>
      </w:tr>
      <w:tr w:rsidR="00B40EC4" w:rsidRPr="00FF55F8" w14:paraId="54BADDAB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1963A909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5</w:t>
            </w:r>
          </w:p>
        </w:tc>
        <w:tc>
          <w:tcPr>
            <w:tcW w:w="3759" w:type="dxa"/>
            <w:shd w:val="clear" w:color="auto" w:fill="auto"/>
          </w:tcPr>
          <w:p w14:paraId="1F5873EC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Root Length</w:t>
            </w:r>
          </w:p>
        </w:tc>
        <w:tc>
          <w:tcPr>
            <w:tcW w:w="4950" w:type="dxa"/>
            <w:shd w:val="clear" w:color="auto" w:fill="auto"/>
          </w:tcPr>
          <w:p w14:paraId="1F63DA4F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Length from collar region until tip of longest root</w:t>
            </w:r>
          </w:p>
        </w:tc>
      </w:tr>
      <w:tr w:rsidR="00B40EC4" w:rsidRPr="00FF55F8" w14:paraId="55761860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1FD6C237" w14:textId="77777777" w:rsidR="00B40EC4" w:rsidRPr="00FF55F8" w:rsidRDefault="00B40EC4" w:rsidP="00BE356A">
            <w:pPr>
              <w:jc w:val="center"/>
              <w:rPr>
                <w:rFonts w:cstheme="majorHAnsi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6</w:t>
            </w:r>
          </w:p>
        </w:tc>
        <w:tc>
          <w:tcPr>
            <w:tcW w:w="3759" w:type="dxa"/>
            <w:shd w:val="clear" w:color="auto" w:fill="auto"/>
          </w:tcPr>
          <w:p w14:paraId="0CE56A56" w14:textId="77777777" w:rsidR="00B40EC4" w:rsidRPr="00FF55F8" w:rsidRDefault="00B40EC4" w:rsidP="00BE35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Total Dry Weight of Germinated Seeds</w:t>
            </w:r>
          </w:p>
        </w:tc>
        <w:tc>
          <w:tcPr>
            <w:tcW w:w="4950" w:type="dxa"/>
            <w:shd w:val="clear" w:color="auto" w:fill="auto"/>
          </w:tcPr>
          <w:p w14:paraId="582D1B1D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Total dry weight of all seeds that germinated</w:t>
            </w:r>
          </w:p>
        </w:tc>
      </w:tr>
      <w:tr w:rsidR="00B40EC4" w:rsidRPr="00FF55F8" w14:paraId="2F1B545B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2E9209D8" w14:textId="77777777" w:rsidR="00B40EC4" w:rsidRPr="00FF55F8" w:rsidRDefault="00B40EC4" w:rsidP="00BE356A">
            <w:pPr>
              <w:jc w:val="center"/>
              <w:rPr>
                <w:rFonts w:cstheme="majorHAnsi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7</w:t>
            </w:r>
          </w:p>
        </w:tc>
        <w:tc>
          <w:tcPr>
            <w:tcW w:w="3759" w:type="dxa"/>
            <w:shd w:val="clear" w:color="auto" w:fill="auto"/>
          </w:tcPr>
          <w:p w14:paraId="33907DAF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Average Dry Weight</w:t>
            </w:r>
          </w:p>
        </w:tc>
        <w:tc>
          <w:tcPr>
            <w:tcW w:w="4950" w:type="dxa"/>
            <w:shd w:val="clear" w:color="auto" w:fill="auto"/>
          </w:tcPr>
          <w:p w14:paraId="493270B9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Total dry weight of all seeds that germinated divided by number of seeds that germinated</w:t>
            </w:r>
          </w:p>
        </w:tc>
      </w:tr>
      <w:tr w:rsidR="00B40EC4" w:rsidRPr="00FF55F8" w14:paraId="103235BC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467FF728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8</w:t>
            </w:r>
          </w:p>
        </w:tc>
        <w:tc>
          <w:tcPr>
            <w:tcW w:w="3759" w:type="dxa"/>
            <w:shd w:val="clear" w:color="auto" w:fill="auto"/>
          </w:tcPr>
          <w:p w14:paraId="36399A0A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Seed Vigor Index</w:t>
            </w:r>
          </w:p>
        </w:tc>
        <w:tc>
          <w:tcPr>
            <w:tcW w:w="4950" w:type="dxa"/>
            <w:shd w:val="clear" w:color="auto" w:fill="auto"/>
          </w:tcPr>
          <w:p w14:paraId="5AD749AC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Product of germination rate and total dry weight of seeds that germinated</w:t>
            </w:r>
          </w:p>
        </w:tc>
      </w:tr>
      <w:tr w:rsidR="00B40EC4" w:rsidRPr="00FF55F8" w14:paraId="60EBB818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5" w:type="dxa"/>
            <w:gridSpan w:val="3"/>
            <w:tcBorders>
              <w:top w:val="single" w:sz="4" w:space="0" w:color="auto"/>
              <w:right w:val="none" w:sz="0" w:space="0" w:color="auto"/>
            </w:tcBorders>
          </w:tcPr>
          <w:p w14:paraId="71443680" w14:textId="77777777" w:rsidR="00B40EC4" w:rsidRPr="00FF55F8" w:rsidRDefault="00B40EC4" w:rsidP="00BE356A">
            <w:pPr>
              <w:jc w:val="both"/>
              <w:rPr>
                <w:rFonts w:cstheme="majorHAnsi"/>
                <w:b/>
                <w:bCs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b/>
                <w:bCs/>
                <w:sz w:val="22"/>
                <w:szCs w:val="22"/>
                <w:lang w:val="en-US"/>
              </w:rPr>
              <w:t>Early Seedling Vigor</w:t>
            </w:r>
          </w:p>
        </w:tc>
      </w:tr>
      <w:tr w:rsidR="00B40EC4" w:rsidRPr="00FF55F8" w14:paraId="51EB7F2D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4E026AA0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3759" w:type="dxa"/>
            <w:shd w:val="clear" w:color="auto" w:fill="auto"/>
          </w:tcPr>
          <w:p w14:paraId="4DC16A45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Plant Height at 14 DAS</w:t>
            </w:r>
          </w:p>
        </w:tc>
        <w:tc>
          <w:tcPr>
            <w:tcW w:w="4950" w:type="dxa"/>
            <w:shd w:val="clear" w:color="auto" w:fill="auto"/>
          </w:tcPr>
          <w:p w14:paraId="1016B35C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Measurement from ground level until tip of longest leaf at 14 DAS</w:t>
            </w:r>
          </w:p>
        </w:tc>
      </w:tr>
      <w:tr w:rsidR="00B40EC4" w:rsidRPr="00FF55F8" w14:paraId="21D7873A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527AC860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3759" w:type="dxa"/>
            <w:shd w:val="clear" w:color="auto" w:fill="auto"/>
          </w:tcPr>
          <w:p w14:paraId="4B65DB59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Plant Height at 21 DAS</w:t>
            </w:r>
          </w:p>
        </w:tc>
        <w:tc>
          <w:tcPr>
            <w:tcW w:w="4950" w:type="dxa"/>
            <w:shd w:val="clear" w:color="auto" w:fill="auto"/>
          </w:tcPr>
          <w:p w14:paraId="1D9CC252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Measurement from ground level until tip of longest leaf at 21 DAS</w:t>
            </w:r>
          </w:p>
        </w:tc>
      </w:tr>
      <w:tr w:rsidR="00B40EC4" w:rsidRPr="00FF55F8" w14:paraId="608C3ACF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646B81D4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3759" w:type="dxa"/>
            <w:shd w:val="clear" w:color="auto" w:fill="auto"/>
          </w:tcPr>
          <w:p w14:paraId="0B607FFB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Plant Height at 28 DAS</w:t>
            </w:r>
          </w:p>
        </w:tc>
        <w:tc>
          <w:tcPr>
            <w:tcW w:w="4950" w:type="dxa"/>
            <w:shd w:val="clear" w:color="auto" w:fill="auto"/>
          </w:tcPr>
          <w:p w14:paraId="101A6B1F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Measurement from ground level until tip of longest leaf at 28 DAS</w:t>
            </w:r>
          </w:p>
        </w:tc>
      </w:tr>
      <w:tr w:rsidR="00B40EC4" w:rsidRPr="00FF55F8" w14:paraId="7B2318DE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7EB8FA07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3759" w:type="dxa"/>
            <w:shd w:val="clear" w:color="auto" w:fill="auto"/>
          </w:tcPr>
          <w:p w14:paraId="195CCECA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Leaf Count at 14 DAS</w:t>
            </w:r>
          </w:p>
        </w:tc>
        <w:tc>
          <w:tcPr>
            <w:tcW w:w="4950" w:type="dxa"/>
            <w:shd w:val="clear" w:color="auto" w:fill="auto"/>
          </w:tcPr>
          <w:p w14:paraId="1875D2C2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Number of leaves at 14 DAS</w:t>
            </w:r>
          </w:p>
        </w:tc>
      </w:tr>
      <w:tr w:rsidR="00B40EC4" w:rsidRPr="00FF55F8" w14:paraId="1EEA07B4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0C7DE5ED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5</w:t>
            </w:r>
          </w:p>
        </w:tc>
        <w:tc>
          <w:tcPr>
            <w:tcW w:w="3759" w:type="dxa"/>
            <w:shd w:val="clear" w:color="auto" w:fill="auto"/>
          </w:tcPr>
          <w:p w14:paraId="54EA7084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Leaf Count at 21 DAS</w:t>
            </w:r>
          </w:p>
        </w:tc>
        <w:tc>
          <w:tcPr>
            <w:tcW w:w="4950" w:type="dxa"/>
            <w:shd w:val="clear" w:color="auto" w:fill="auto"/>
          </w:tcPr>
          <w:p w14:paraId="40EB535E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Number of leaves at 21 DAS</w:t>
            </w:r>
          </w:p>
        </w:tc>
      </w:tr>
      <w:tr w:rsidR="00B40EC4" w:rsidRPr="00FF55F8" w14:paraId="5AA53EF9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133653F8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6</w:t>
            </w:r>
          </w:p>
        </w:tc>
        <w:tc>
          <w:tcPr>
            <w:tcW w:w="3759" w:type="dxa"/>
            <w:shd w:val="clear" w:color="auto" w:fill="auto"/>
          </w:tcPr>
          <w:p w14:paraId="264000D3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Leaf Count at 28 DAS</w:t>
            </w:r>
          </w:p>
        </w:tc>
        <w:tc>
          <w:tcPr>
            <w:tcW w:w="4950" w:type="dxa"/>
            <w:shd w:val="clear" w:color="auto" w:fill="auto"/>
          </w:tcPr>
          <w:p w14:paraId="006C6D2E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Number of leaves at 28 DAS</w:t>
            </w:r>
          </w:p>
        </w:tc>
      </w:tr>
      <w:tr w:rsidR="00B40EC4" w:rsidRPr="00FF55F8" w14:paraId="01ABDC0E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106DB851" w14:textId="77777777" w:rsidR="00B40EC4" w:rsidRPr="00FF55F8" w:rsidRDefault="00B40EC4" w:rsidP="00BE356A">
            <w:pPr>
              <w:jc w:val="center"/>
              <w:rPr>
                <w:rFonts w:cstheme="majorHAnsi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7</w:t>
            </w:r>
          </w:p>
        </w:tc>
        <w:tc>
          <w:tcPr>
            <w:tcW w:w="3759" w:type="dxa"/>
            <w:shd w:val="clear" w:color="auto" w:fill="auto"/>
          </w:tcPr>
          <w:p w14:paraId="5C44C2E8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Tiller Number at 28 DAS</w:t>
            </w:r>
          </w:p>
        </w:tc>
        <w:tc>
          <w:tcPr>
            <w:tcW w:w="4950" w:type="dxa"/>
            <w:shd w:val="clear" w:color="auto" w:fill="auto"/>
          </w:tcPr>
          <w:p w14:paraId="54F6230F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Number of tillers at 28 DAS</w:t>
            </w:r>
          </w:p>
        </w:tc>
      </w:tr>
      <w:tr w:rsidR="00B40EC4" w:rsidRPr="00FF55F8" w14:paraId="50BDAE57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3925C440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8</w:t>
            </w:r>
          </w:p>
        </w:tc>
        <w:tc>
          <w:tcPr>
            <w:tcW w:w="3759" w:type="dxa"/>
            <w:shd w:val="clear" w:color="auto" w:fill="auto"/>
          </w:tcPr>
          <w:p w14:paraId="78E6A9CF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Seedling Vigor Index at 28 DAS</w:t>
            </w:r>
          </w:p>
        </w:tc>
        <w:tc>
          <w:tcPr>
            <w:tcW w:w="4950" w:type="dxa"/>
            <w:shd w:val="clear" w:color="auto" w:fill="auto"/>
          </w:tcPr>
          <w:p w14:paraId="440D63E2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100% germination rate multiplied by total dry weight</w:t>
            </w:r>
          </w:p>
        </w:tc>
      </w:tr>
      <w:tr w:rsidR="00B40EC4" w:rsidRPr="00FF55F8" w14:paraId="162C5D81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17D62643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9</w:t>
            </w:r>
          </w:p>
        </w:tc>
        <w:tc>
          <w:tcPr>
            <w:tcW w:w="3759" w:type="dxa"/>
            <w:shd w:val="clear" w:color="auto" w:fill="auto"/>
          </w:tcPr>
          <w:p w14:paraId="0D8685F9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Shoot Dry Weight at 28 DAS</w:t>
            </w:r>
          </w:p>
        </w:tc>
        <w:tc>
          <w:tcPr>
            <w:tcW w:w="4950" w:type="dxa"/>
            <w:shd w:val="clear" w:color="auto" w:fill="auto"/>
          </w:tcPr>
          <w:p w14:paraId="7CCE6CAF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Dry weight of leaves after drying at 70°C for 5 days</w:t>
            </w:r>
          </w:p>
        </w:tc>
      </w:tr>
      <w:tr w:rsidR="00B40EC4" w:rsidRPr="00FF55F8" w14:paraId="021F43D1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3F0BCEF1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10</w:t>
            </w:r>
          </w:p>
        </w:tc>
        <w:tc>
          <w:tcPr>
            <w:tcW w:w="3759" w:type="dxa"/>
            <w:shd w:val="clear" w:color="auto" w:fill="auto"/>
          </w:tcPr>
          <w:p w14:paraId="430ECC6A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Root Dry Weight at 28 DAS</w:t>
            </w:r>
          </w:p>
        </w:tc>
        <w:tc>
          <w:tcPr>
            <w:tcW w:w="4950" w:type="dxa"/>
            <w:shd w:val="clear" w:color="auto" w:fill="auto"/>
          </w:tcPr>
          <w:p w14:paraId="29C4E8AF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Dry weight of root after drying at 70°C for 5 days</w:t>
            </w:r>
          </w:p>
        </w:tc>
      </w:tr>
      <w:tr w:rsidR="00B40EC4" w:rsidRPr="00FF55F8" w14:paraId="677EB149" w14:textId="77777777" w:rsidTr="00FF5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</w:tcPr>
          <w:p w14:paraId="04794BEC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11</w:t>
            </w:r>
          </w:p>
        </w:tc>
        <w:tc>
          <w:tcPr>
            <w:tcW w:w="3759" w:type="dxa"/>
            <w:shd w:val="clear" w:color="auto" w:fill="auto"/>
          </w:tcPr>
          <w:p w14:paraId="3C62498B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Total Dry Weight at 28 DAS</w:t>
            </w:r>
          </w:p>
        </w:tc>
        <w:tc>
          <w:tcPr>
            <w:tcW w:w="4950" w:type="dxa"/>
            <w:shd w:val="clear" w:color="auto" w:fill="auto"/>
          </w:tcPr>
          <w:p w14:paraId="21AC3BCB" w14:textId="77777777" w:rsidR="00B40EC4" w:rsidRPr="00FF55F8" w:rsidRDefault="00B40EC4" w:rsidP="00BE35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Sum of leaf dry weight and root dry weight</w:t>
            </w:r>
          </w:p>
        </w:tc>
      </w:tr>
      <w:tr w:rsidR="00B40EC4" w:rsidRPr="00FF55F8" w14:paraId="638929ED" w14:textId="77777777" w:rsidTr="00FF55F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" w:type="dxa"/>
            <w:tcBorders>
              <w:bottom w:val="double" w:sz="4" w:space="0" w:color="auto"/>
            </w:tcBorders>
          </w:tcPr>
          <w:p w14:paraId="026435DC" w14:textId="77777777" w:rsidR="00B40EC4" w:rsidRPr="00FF55F8" w:rsidRDefault="00B40EC4" w:rsidP="00BE356A">
            <w:pPr>
              <w:jc w:val="center"/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</w:pPr>
            <w:r w:rsidRPr="00FF55F8">
              <w:rPr>
                <w:rFonts w:cstheme="majorHAnsi"/>
                <w:i w:val="0"/>
                <w:iCs w:val="0"/>
                <w:sz w:val="22"/>
                <w:szCs w:val="22"/>
                <w:lang w:val="en-US"/>
              </w:rPr>
              <w:t>12</w:t>
            </w:r>
          </w:p>
        </w:tc>
        <w:tc>
          <w:tcPr>
            <w:tcW w:w="3759" w:type="dxa"/>
            <w:tcBorders>
              <w:bottom w:val="double" w:sz="4" w:space="0" w:color="auto"/>
            </w:tcBorders>
            <w:shd w:val="clear" w:color="auto" w:fill="auto"/>
          </w:tcPr>
          <w:p w14:paraId="5972E175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Root Length at 28 DAS</w:t>
            </w:r>
          </w:p>
        </w:tc>
        <w:tc>
          <w:tcPr>
            <w:tcW w:w="4950" w:type="dxa"/>
            <w:tcBorders>
              <w:bottom w:val="double" w:sz="4" w:space="0" w:color="auto"/>
            </w:tcBorders>
            <w:shd w:val="clear" w:color="auto" w:fill="auto"/>
          </w:tcPr>
          <w:p w14:paraId="2740299D" w14:textId="77777777" w:rsidR="00B40EC4" w:rsidRPr="00FF55F8" w:rsidRDefault="00B40EC4" w:rsidP="00BE3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  <w:lang w:val="en-US"/>
              </w:rPr>
            </w:pPr>
            <w:r w:rsidRPr="00FF55F8">
              <w:rPr>
                <w:rFonts w:asciiTheme="majorHAnsi" w:hAnsiTheme="majorHAnsi" w:cstheme="majorHAnsi"/>
                <w:szCs w:val="22"/>
                <w:lang w:val="en-US"/>
              </w:rPr>
              <w:t>Length from collar region until tip of longest root</w:t>
            </w:r>
          </w:p>
        </w:tc>
      </w:tr>
    </w:tbl>
    <w:p w14:paraId="2ABA8088" w14:textId="77777777" w:rsidR="00B40EC4" w:rsidRDefault="00B40EC4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4BE4A257" w14:textId="77777777" w:rsidR="00FF55F8" w:rsidRDefault="00FF55F8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6EBF4C2D" w14:textId="77777777" w:rsidR="00FF55F8" w:rsidRDefault="00FF55F8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51A4E3DE" w14:textId="77777777" w:rsidR="00FF55F8" w:rsidRDefault="00FF55F8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5C1592F1" w14:textId="5C8F2FD0" w:rsidR="00D320D3" w:rsidRPr="00D320D3" w:rsidRDefault="00D320D3" w:rsidP="00D320D3">
      <w:pPr>
        <w:spacing w:after="120"/>
        <w:jc w:val="both"/>
        <w:rPr>
          <w:rFonts w:ascii="Calibri" w:eastAsia="Times New Roman" w:hAnsi="Calibri" w:cs="Calibri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2 </w:t>
      </w:r>
      <w:r w:rsidRPr="00D320D3">
        <w:rPr>
          <w:rFonts w:ascii="Calibri" w:eastAsia="Times New Roman" w:hAnsi="Calibri" w:cs="Calibri"/>
        </w:rPr>
        <w:t>Selected 15 well-performing early backcross selective-introgression lines (EB-SILs) based on key early seed germination (ESG) traits (</w:t>
      </w:r>
      <w:r w:rsidRPr="00D320D3">
        <w:rPr>
          <w:rFonts w:ascii="Times New Roman" w:eastAsia="Times New Roman" w:hAnsi="Times New Roman" w:cs="Times New Roman"/>
          <w:sz w:val="24"/>
          <w:szCs w:val="24"/>
        </w:rPr>
        <w:t>Common recipient parent is WTR-1).</w:t>
      </w:r>
    </w:p>
    <w:tbl>
      <w:tblPr>
        <w:tblW w:w="7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3555"/>
        <w:gridCol w:w="2790"/>
      </w:tblGrid>
      <w:tr w:rsidR="00D320D3" w:rsidRPr="00D320D3" w14:paraId="4225D0DC" w14:textId="77777777" w:rsidTr="000979A4">
        <w:trPr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B31279" w14:textId="77777777" w:rsidR="00D320D3" w:rsidRPr="00D320D3" w:rsidRDefault="00D320D3" w:rsidP="00D320D3">
            <w:pPr>
              <w:widowControl w:val="0"/>
              <w:spacing w:line="240" w:lineRule="auto"/>
              <w:ind w:left="-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No.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D88D83" w14:textId="77777777" w:rsidR="00D320D3" w:rsidRPr="00D320D3" w:rsidRDefault="00D320D3" w:rsidP="00D320D3">
            <w:pPr>
              <w:widowControl w:val="0"/>
              <w:spacing w:line="240" w:lineRule="auto"/>
              <w:ind w:left="-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Designation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9C777" w14:textId="77777777" w:rsidR="00D320D3" w:rsidRPr="00D320D3" w:rsidRDefault="00D320D3" w:rsidP="00D320D3">
            <w:pPr>
              <w:widowControl w:val="0"/>
              <w:spacing w:line="240" w:lineRule="auto"/>
              <w:ind w:left="-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Donor Parents</w:t>
            </w:r>
          </w:p>
        </w:tc>
      </w:tr>
      <w:tr w:rsidR="00D320D3" w:rsidRPr="00D320D3" w14:paraId="26A40073" w14:textId="77777777" w:rsidTr="000979A4">
        <w:trPr>
          <w:trHeight w:val="375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CA5D57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6BAF24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IR2-1-R14-L1-R2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2ADE6F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599B64CF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B1F11F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7C3F0D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IR2-1-Y10-Y1-L2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8BBB41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23CC02B9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73BE1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1090C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IR2-1-Y12-L1-L2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04D0D4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11B12828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914567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06439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IR2-1-Y12-L1-R2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B1B672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7A634D3B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5E39DB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DE70A8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IR2-1-Y13-L1-L2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94BEAA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04B89D9E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96C998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09B1F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IR2-1-Y14-L1-R3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0BB201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2E84D92A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83744A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11613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IR2-1-Y14-Y1-R2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888C8D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256B0F58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8BE5DE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FE45AC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IR2-1-Y9-Y1-Y2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C3B107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27910738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8667B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C04968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IR2-4-L12-S2-L2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D1AFD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5E57174E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CEC8BD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7A285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IR2-4-L5-L2-L2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22BA6F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1F006802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25E327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882483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IR2-4-L6-S1-L2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ED8B28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55A0800B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A2CC79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8B1D32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IR2-4-L9-L2-L2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EBB58C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00F66933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5D0B14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7EB304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IR2-4-R8-S1-Y2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67580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7F6CC2AF" w14:textId="77777777" w:rsidTr="000979A4">
        <w:trPr>
          <w:trHeight w:val="360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E77C3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B52A16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IR2-4-Y10-L1-L2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1C86D1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5159A9D8" w14:textId="77777777" w:rsidTr="000979A4">
        <w:trPr>
          <w:trHeight w:val="375"/>
          <w:jc w:val="center"/>
        </w:trPr>
        <w:tc>
          <w:tcPr>
            <w:tcW w:w="851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75ADB6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95D597" w14:textId="77777777" w:rsidR="00D320D3" w:rsidRPr="00D320D3" w:rsidRDefault="00D320D3" w:rsidP="00D320D3">
            <w:pPr>
              <w:widowControl w:val="0"/>
              <w:spacing w:line="240" w:lineRule="auto"/>
              <w:ind w:firstLine="7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IR2-6-R3-S2-R2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2FDDB8" w14:textId="77777777" w:rsidR="00D320D3" w:rsidRPr="00D320D3" w:rsidRDefault="00D320D3" w:rsidP="00D320D3">
            <w:pPr>
              <w:widowControl w:val="0"/>
              <w:spacing w:line="240" w:lineRule="auto"/>
              <w:ind w:firstLine="5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</w:tbl>
    <w:p w14:paraId="4855DC77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4CAC387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9D5827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E97357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A9CE68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CFCEC5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721FAA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39FD6A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61741C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D0A7D6" w14:textId="77777777" w:rsidR="00FF55F8" w:rsidRDefault="00FF55F8" w:rsidP="00D320D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C8FF24" w14:textId="2BF5D3A7" w:rsidR="00D320D3" w:rsidRPr="00D320D3" w:rsidRDefault="00D320D3" w:rsidP="00D320D3">
      <w:pPr>
        <w:spacing w:after="120"/>
        <w:jc w:val="both"/>
        <w:rPr>
          <w:rFonts w:ascii="Calibri" w:eastAsia="Times New Roman" w:hAnsi="Calibri" w:cs="Calibri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3 </w:t>
      </w:r>
      <w:r w:rsidRPr="00D320D3">
        <w:rPr>
          <w:rFonts w:ascii="Calibri" w:eastAsia="Times New Roman" w:hAnsi="Calibri" w:cs="Calibri"/>
        </w:rPr>
        <w:t>Selected 15 best performing early backcross selective-introgression lines (EB-SILs) based on key early seedling vigor (ESV) traits. (Common recipient parent is WTR-1).</w:t>
      </w:r>
    </w:p>
    <w:tbl>
      <w:tblPr>
        <w:tblW w:w="727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930"/>
        <w:gridCol w:w="3555"/>
        <w:gridCol w:w="2790"/>
      </w:tblGrid>
      <w:tr w:rsidR="00D320D3" w:rsidRPr="00D320D3" w14:paraId="6AF98AF3" w14:textId="77777777" w:rsidTr="000979A4">
        <w:trPr>
          <w:trHeight w:val="39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F0CAD7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No.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A26DE0" w14:textId="77777777" w:rsidR="00D320D3" w:rsidRPr="00D320D3" w:rsidRDefault="00D320D3" w:rsidP="00D320D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Designation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5E1287" w14:textId="77777777" w:rsidR="00D320D3" w:rsidRPr="00D320D3" w:rsidRDefault="00D320D3" w:rsidP="00D320D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Donor Parent</w:t>
            </w:r>
          </w:p>
        </w:tc>
      </w:tr>
      <w:tr w:rsidR="00D320D3" w:rsidRPr="00D320D3" w14:paraId="7F2C4221" w14:textId="77777777" w:rsidTr="000979A4">
        <w:trPr>
          <w:trHeight w:val="375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54782E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931F66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IR2-1-L1-S1-Y2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289015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16A4B7FD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F1D749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CE98E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IR2-1-L1-Y1-L2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F8C4DA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04163709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3321C0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A2AF78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IR2-1-L13-DT1-R2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327DF0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4B10D8A7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49F563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57BBBF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IR2-1-Y16-S1-L2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CA4DA0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Haoannong</w:t>
            </w:r>
            <w:proofErr w:type="spellEnd"/>
          </w:p>
        </w:tc>
      </w:tr>
      <w:tr w:rsidR="00D320D3" w:rsidRPr="00D320D3" w14:paraId="7B32931D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545D4D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8C3CA0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IR2-4-R2-L1-L2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FE7DF2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0D5D330B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42B672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5E1772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IR2-4-R2-S1-L2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B636B2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74DE88CD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7BE185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8791D1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IR2-4-R6-S1-L2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F1EB58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72996DB3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3307CD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BF0987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IR2-4-R6-S1-R2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D79E0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354655E1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25861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D52786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IR2-4-Y6-L1-L2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5A38EB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Cheng Hui 448</w:t>
            </w:r>
          </w:p>
        </w:tc>
      </w:tr>
      <w:tr w:rsidR="00D320D3" w:rsidRPr="00D320D3" w14:paraId="16CBE096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596FA7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1D4E7C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IR2-6-R4-S4-R2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58A557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  <w:tr w:rsidR="00D320D3" w:rsidRPr="00D320D3" w14:paraId="683EE78B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39623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5386AB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IR2-6-R8-L1-L2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6232AE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  <w:tr w:rsidR="00D320D3" w:rsidRPr="00D320D3" w14:paraId="53E6FB5E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45B163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30067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IR2-6-R8-L1-L3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23364E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  <w:tr w:rsidR="00D320D3" w:rsidRPr="00D320D3" w14:paraId="799F1FC6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46255B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13F697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IR2-6-R8-L1-Y2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E7D33A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  <w:tr w:rsidR="00D320D3" w:rsidRPr="00D320D3" w14:paraId="3DF535A0" w14:textId="77777777" w:rsidTr="000979A4">
        <w:trPr>
          <w:trHeight w:val="360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92E89C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F2A846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IR2-6-R8-Y1-L2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2E6C16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  <w:tr w:rsidR="00D320D3" w:rsidRPr="00D320D3" w14:paraId="46759BE3" w14:textId="77777777" w:rsidTr="000979A4">
        <w:trPr>
          <w:trHeight w:val="375"/>
          <w:jc w:val="center"/>
        </w:trPr>
        <w:tc>
          <w:tcPr>
            <w:tcW w:w="93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7065B" w14:textId="77777777" w:rsidR="00D320D3" w:rsidRPr="00D320D3" w:rsidRDefault="00D320D3" w:rsidP="00D320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5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5B929F" w14:textId="77777777" w:rsidR="00D320D3" w:rsidRPr="00D320D3" w:rsidRDefault="00D320D3" w:rsidP="00D320D3">
            <w:pPr>
              <w:widowControl w:val="0"/>
              <w:spacing w:line="240" w:lineRule="auto"/>
              <w:ind w:firstLine="6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GSR IR2-6-R8-Y1-R2</w:t>
            </w:r>
          </w:p>
        </w:tc>
        <w:tc>
          <w:tcPr>
            <w:tcW w:w="2790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14B521" w14:textId="77777777" w:rsidR="00D320D3" w:rsidRPr="00D320D3" w:rsidRDefault="00D320D3" w:rsidP="00D320D3">
            <w:pPr>
              <w:widowControl w:val="0"/>
              <w:spacing w:line="240" w:lineRule="auto"/>
              <w:ind w:firstLine="5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D3">
              <w:rPr>
                <w:rFonts w:ascii="Times New Roman" w:eastAsia="Times New Roman" w:hAnsi="Times New Roman" w:cs="Times New Roman"/>
                <w:sz w:val="24"/>
                <w:szCs w:val="24"/>
              </w:rPr>
              <w:t>Y-134</w:t>
            </w:r>
          </w:p>
        </w:tc>
      </w:tr>
    </w:tbl>
    <w:p w14:paraId="631D498A" w14:textId="77777777" w:rsidR="003104DA" w:rsidRDefault="003104DA" w:rsidP="00D320D3">
      <w:pPr>
        <w:spacing w:before="120" w:after="24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EF70C3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AC1F92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BB5546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B51CC1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D570E3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CB059E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D2B854" w14:textId="77777777" w:rsidR="00FF55F8" w:rsidRDefault="00FF55F8" w:rsidP="003104D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3C2AD2" w14:textId="3B8A3008" w:rsidR="003104DA" w:rsidRPr="003C62B4" w:rsidRDefault="003104DA" w:rsidP="003104DA">
      <w:pPr>
        <w:spacing w:line="480" w:lineRule="auto"/>
        <w:jc w:val="both"/>
        <w:rPr>
          <w:rFonts w:eastAsia="Times New Roman" w:cstheme="minorHAnsi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 4</w:t>
      </w:r>
      <w:r w:rsidRPr="003C62B4">
        <w:rPr>
          <w:rFonts w:eastAsia="Times New Roman" w:cstheme="minorHAnsi"/>
          <w:sz w:val="20"/>
          <w:szCs w:val="20"/>
        </w:rPr>
        <w:t>. Possible candidate genes identified from the 18 quantitative trait loci (QTLs) for weed competitiveness of rice.</w:t>
      </w:r>
    </w:p>
    <w:tbl>
      <w:tblPr>
        <w:tblW w:w="128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18"/>
        <w:gridCol w:w="963"/>
        <w:gridCol w:w="1300"/>
        <w:gridCol w:w="1642"/>
        <w:gridCol w:w="6071"/>
        <w:gridCol w:w="2190"/>
      </w:tblGrid>
      <w:tr w:rsidR="003104DA" w:rsidRPr="00AD0D17" w14:paraId="3586820F" w14:textId="77777777" w:rsidTr="000979A4">
        <w:trPr>
          <w:trHeight w:val="20"/>
        </w:trPr>
        <w:tc>
          <w:tcPr>
            <w:tcW w:w="718" w:type="dxa"/>
            <w:vMerge w:val="restart"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bookmarkEnd w:id="0"/>
          <w:p w14:paraId="0F43955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No.</w:t>
            </w:r>
          </w:p>
        </w:tc>
        <w:tc>
          <w:tcPr>
            <w:tcW w:w="963" w:type="dxa"/>
            <w:vMerge w:val="restart"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4859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Chr.</w:t>
            </w:r>
          </w:p>
        </w:tc>
        <w:tc>
          <w:tcPr>
            <w:tcW w:w="2942" w:type="dxa"/>
            <w:gridSpan w:val="2"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45D60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CDS Co (5’-3’)</w:t>
            </w:r>
          </w:p>
        </w:tc>
        <w:tc>
          <w:tcPr>
            <w:tcW w:w="6071" w:type="dxa"/>
            <w:vMerge w:val="restart"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30EB7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Annotation of the gene</w:t>
            </w:r>
          </w:p>
        </w:tc>
        <w:tc>
          <w:tcPr>
            <w:tcW w:w="2187" w:type="dxa"/>
            <w:vMerge w:val="restart"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C6FA8B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Locus</w:t>
            </w:r>
          </w:p>
        </w:tc>
      </w:tr>
      <w:tr w:rsidR="003104DA" w:rsidRPr="00AD0D17" w14:paraId="724817E4" w14:textId="77777777" w:rsidTr="000979A4">
        <w:trPr>
          <w:trHeight w:val="20"/>
        </w:trPr>
        <w:tc>
          <w:tcPr>
            <w:tcW w:w="718" w:type="dxa"/>
            <w:vMerge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851F2" w14:textId="77777777" w:rsidR="003104DA" w:rsidRPr="00AD0D17" w:rsidRDefault="003104DA" w:rsidP="000979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Merge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C51E1" w14:textId="77777777" w:rsidR="003104DA" w:rsidRPr="00AD0D17" w:rsidRDefault="003104DA" w:rsidP="000979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E21F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Start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9087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End</w:t>
            </w:r>
          </w:p>
        </w:tc>
        <w:tc>
          <w:tcPr>
            <w:tcW w:w="6071" w:type="dxa"/>
            <w:vMerge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6CF57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vMerge/>
            <w:tcBorders>
              <w:top w:val="single" w:sz="11" w:space="0" w:color="000000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D1E16" w14:textId="77777777" w:rsidR="003104DA" w:rsidRPr="00AD0D17" w:rsidRDefault="003104DA" w:rsidP="000979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104DA" w:rsidRPr="00AD0D17" w14:paraId="1855B096" w14:textId="77777777" w:rsidTr="000979A4">
        <w:trPr>
          <w:trHeight w:val="20"/>
        </w:trPr>
        <w:tc>
          <w:tcPr>
            <w:tcW w:w="12884" w:type="dxa"/>
            <w:gridSpan w:val="6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C9873A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Early Seed Germination Traits</w:t>
            </w:r>
          </w:p>
        </w:tc>
      </w:tr>
      <w:tr w:rsidR="003104DA" w:rsidRPr="00AD0D17" w14:paraId="6984D937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642F47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686E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21B95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34408089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FF04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34413407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41E467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GATA zinc finger domain containing protein,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E432F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LOC_Os02g56250</w:t>
            </w:r>
          </w:p>
        </w:tc>
      </w:tr>
      <w:tr w:rsidR="003104DA" w:rsidRPr="00AD0D17" w14:paraId="570779A1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8E13D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CA29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1608CB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8516600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5C257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8518271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173323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late embryogenesis abundant domain-containing protein,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11697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LOC_Os02g15250</w:t>
            </w:r>
          </w:p>
        </w:tc>
      </w:tr>
      <w:tr w:rsidR="003104DA" w:rsidRPr="00AD0D17" w14:paraId="6C1DD2B2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D2044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FC16FB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0A4B37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8582543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4410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8584541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6F0D99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no apical meristem protein,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696393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LOC_Os02g15340</w:t>
            </w:r>
          </w:p>
        </w:tc>
      </w:tr>
      <w:tr w:rsidR="003104DA" w:rsidRPr="00AD0D17" w14:paraId="3D77FA59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28DDC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D07FA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BDB5C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8590287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48A2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8593925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651725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dof</w:t>
            </w:r>
            <w:proofErr w:type="spellEnd"/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zinc finger domain containing protein,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35AE9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LOC_Os02g15350</w:t>
            </w:r>
          </w:p>
        </w:tc>
      </w:tr>
      <w:tr w:rsidR="003104DA" w:rsidRPr="00AD0D17" w14:paraId="3B1BD5C5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CC0F3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0642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BF2EB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30528645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F262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30531120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185912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ZIM motif family protein,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1E07B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LOC_Os02g49970</w:t>
            </w:r>
          </w:p>
        </w:tc>
      </w:tr>
      <w:tr w:rsidR="003104DA" w:rsidRPr="00AD0D17" w14:paraId="75939FE9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E4C6E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B03C3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02630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30674776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9D7F4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30678659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86CB4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glutamine </w:t>
            </w:r>
            <w:proofErr w:type="spellStart"/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synthetase</w:t>
            </w:r>
            <w:proofErr w:type="spellEnd"/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, catalytic domain containing protein,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DF322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LOC_Os02g50240</w:t>
            </w:r>
          </w:p>
        </w:tc>
      </w:tr>
      <w:tr w:rsidR="003104DA" w:rsidRPr="00AD0D17" w14:paraId="0953E7D4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6AB21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400823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4D50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30729063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ED046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30736459</w:t>
            </w:r>
          </w:p>
        </w:tc>
        <w:tc>
          <w:tcPr>
            <w:tcW w:w="6071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CE7FE5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RNA-dependent RNA polymerase,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0D289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LOC_Os02g50330</w:t>
            </w:r>
          </w:p>
          <w:p w14:paraId="4BDA1B3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104DA" w:rsidRPr="00AD0D17" w14:paraId="789FA83E" w14:textId="77777777" w:rsidTr="000979A4">
        <w:trPr>
          <w:trHeight w:val="20"/>
        </w:trPr>
        <w:tc>
          <w:tcPr>
            <w:tcW w:w="718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15C5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3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7196B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0654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1629717</w:t>
            </w:r>
          </w:p>
        </w:tc>
        <w:tc>
          <w:tcPr>
            <w:tcW w:w="1642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29B9AB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1633629</w:t>
            </w:r>
          </w:p>
        </w:tc>
        <w:tc>
          <w:tcPr>
            <w:tcW w:w="6071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C4B868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aminotransferase, classes I and II, domain containing protein, expressed</w:t>
            </w:r>
          </w:p>
        </w:tc>
        <w:tc>
          <w:tcPr>
            <w:tcW w:w="2187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E314B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LOC_Os06g03990</w:t>
            </w:r>
          </w:p>
        </w:tc>
      </w:tr>
      <w:tr w:rsidR="003104DA" w:rsidRPr="00AD0D17" w14:paraId="6916FC81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064FF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36202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D44B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1635096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C16583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1636029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602E4E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peptidyl-prolyl cis-trans isomerase,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DD2667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LOC_Os06g04000</w:t>
            </w:r>
          </w:p>
        </w:tc>
      </w:tr>
      <w:tr w:rsidR="003104DA" w:rsidRPr="00AD0D17" w14:paraId="1F264E46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E1DED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2DDEB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6678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1674045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7D82D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1677406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11A782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pyridoxal-dependent decarboxylase protein,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53F68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LOC_Os06g04070</w:t>
            </w:r>
          </w:p>
        </w:tc>
      </w:tr>
      <w:tr w:rsidR="003104DA" w:rsidRPr="00AD0D17" w14:paraId="1CC5E689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59F1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05BA2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45BB7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1765622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F4F9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1770656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9E864A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starch synthase,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92A4B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LOC_Os06g04200</w:t>
            </w:r>
          </w:p>
        </w:tc>
      </w:tr>
      <w:tr w:rsidR="003104DA" w:rsidRPr="00AD0D17" w14:paraId="5A857E99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29D86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5EED7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C7A04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5756436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5BAACB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5760088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B3E4AC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glutathione S-transferase,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58536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LOC_Os12g10720</w:t>
            </w:r>
          </w:p>
        </w:tc>
      </w:tr>
      <w:tr w:rsidR="003104DA" w:rsidRPr="00AD0D17" w14:paraId="3D5EE361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6930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53D03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67587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5760209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B9DDE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5763724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83508B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glutathione S-transferase,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B5CBF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LOC_Os12g10730</w:t>
            </w:r>
          </w:p>
        </w:tc>
      </w:tr>
      <w:tr w:rsidR="003104DA" w:rsidRPr="00AD0D17" w14:paraId="62231674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45C47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0283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626A3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6916185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91A35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6918603</w:t>
            </w:r>
          </w:p>
        </w:tc>
        <w:tc>
          <w:tcPr>
            <w:tcW w:w="607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33EE89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NADP-dependent oxidoreductase,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52E4E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LOC_Os12g12580</w:t>
            </w:r>
          </w:p>
        </w:tc>
      </w:tr>
      <w:tr w:rsidR="003104DA" w:rsidRPr="00AD0D17" w14:paraId="5094C589" w14:textId="77777777" w:rsidTr="000979A4">
        <w:trPr>
          <w:trHeight w:val="20"/>
        </w:trPr>
        <w:tc>
          <w:tcPr>
            <w:tcW w:w="12884" w:type="dxa"/>
            <w:gridSpan w:val="6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213901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Early Seedling Vigor</w:t>
            </w:r>
          </w:p>
        </w:tc>
      </w:tr>
      <w:tr w:rsidR="003104DA" w:rsidRPr="00AD0D17" w14:paraId="6CED147E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6B017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342B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C41BB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42281272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67E0C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42281973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27CE1F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abscisic stress-ripening,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1B573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LOC_Os01g72900</w:t>
            </w:r>
          </w:p>
        </w:tc>
      </w:tr>
      <w:tr w:rsidR="003104DA" w:rsidRPr="00AD0D17" w14:paraId="6AA29F05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38253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F8FAD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BCAD2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42282832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4A915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42283632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6CC51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abscisic stress-ripening,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C8EFC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LOC_Os01g72910</w:t>
            </w:r>
          </w:p>
        </w:tc>
      </w:tr>
      <w:tr w:rsidR="003104DA" w:rsidRPr="00AD0D17" w14:paraId="7E3E3EB5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BB6FD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BE499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1A38F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42460555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073E8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42462334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F6BE40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abscisic stress-ripening,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ED64B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LOC_Os01g73250</w:t>
            </w:r>
          </w:p>
        </w:tc>
      </w:tr>
      <w:tr w:rsidR="003104DA" w:rsidRPr="00AD0D17" w14:paraId="4EF5256C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F8B1B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C6C55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EAC1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28572408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6C113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28575233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DD73A7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histone-like transcription factor and archaeal histone,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AA8D2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LOC_Os05g49780</w:t>
            </w:r>
          </w:p>
        </w:tc>
      </w:tr>
      <w:tr w:rsidR="003104DA" w:rsidRPr="00AD0D17" w14:paraId="5A29D458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A9726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97C9C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243BF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14617482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1C814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14619069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8CD93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No apical meristem protein,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13442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LOC_Os09g24560</w:t>
            </w:r>
          </w:p>
        </w:tc>
      </w:tr>
      <w:tr w:rsidR="003104DA" w:rsidRPr="00AD0D17" w14:paraId="28DC070F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C427D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3802F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D7BF7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14775451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D8EF0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14776791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55CABD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MYB family transcription factor,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4F722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LOC_Os09g24800</w:t>
            </w:r>
          </w:p>
        </w:tc>
      </w:tr>
      <w:tr w:rsidR="003104DA" w:rsidRPr="00AD0D17" w14:paraId="6FA41358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0794B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E0977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1F23B7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14793742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AA16E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14794460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3C385C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ZF-HD protein dimerization region containing protein,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4B08F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LOC_Os09g24810</w:t>
            </w:r>
          </w:p>
        </w:tc>
      </w:tr>
      <w:tr w:rsidR="003104DA" w:rsidRPr="00AD0D17" w14:paraId="10E69691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86FD7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6D10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7D59E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14812099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EF99E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14816389</w:t>
            </w:r>
          </w:p>
        </w:tc>
        <w:tc>
          <w:tcPr>
            <w:tcW w:w="6071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F05E0D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ZF-HD protein dimerization region containing protein, expressed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11" w:space="0" w:color="FFFFFF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5513D5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LOC_Os09g24820</w:t>
            </w:r>
          </w:p>
        </w:tc>
      </w:tr>
      <w:tr w:rsidR="003104DA" w:rsidRPr="00AD0D17" w14:paraId="781ECA3A" w14:textId="77777777" w:rsidTr="000979A4">
        <w:trPr>
          <w:trHeight w:val="20"/>
        </w:trPr>
        <w:tc>
          <w:tcPr>
            <w:tcW w:w="718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2AF763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3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61927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3BCE1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14617482</w:t>
            </w:r>
          </w:p>
        </w:tc>
        <w:tc>
          <w:tcPr>
            <w:tcW w:w="1642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5E4EC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14619069</w:t>
            </w:r>
          </w:p>
        </w:tc>
        <w:tc>
          <w:tcPr>
            <w:tcW w:w="6071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010B45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No apical meristem protein, putative, expressed</w:t>
            </w:r>
          </w:p>
        </w:tc>
        <w:tc>
          <w:tcPr>
            <w:tcW w:w="2187" w:type="dxa"/>
            <w:tcBorders>
              <w:top w:val="single" w:sz="11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1A543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LOC_Os09g24560</w:t>
            </w:r>
          </w:p>
        </w:tc>
      </w:tr>
      <w:tr w:rsidR="003104DA" w:rsidRPr="00AD0D17" w14:paraId="5CFB2792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410F0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E95D9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B988D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35953611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24458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35955166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C4A0F5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brevis radix,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5FD1AA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LOC_Os03g63650</w:t>
            </w:r>
          </w:p>
        </w:tc>
      </w:tr>
      <w:tr w:rsidR="003104DA" w:rsidRPr="00AD0D17" w14:paraId="628814A3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29EA73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14128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1762DE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18051860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389D5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18056913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F9D3E6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auxin response factor 18,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42F39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LOC_Os10g33940</w:t>
            </w:r>
          </w:p>
        </w:tc>
      </w:tr>
      <w:tr w:rsidR="003104DA" w:rsidRPr="00AD0D17" w14:paraId="43A1C0E2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8CAC2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B5F09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DBE48B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18085536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DB5C80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18092500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78503A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START domain containing protein,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AA7D9D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LOC_Os10g33960</w:t>
            </w:r>
          </w:p>
        </w:tc>
      </w:tr>
      <w:tr w:rsidR="003104DA" w:rsidRPr="00AD0D17" w14:paraId="7428DC77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17791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04CAD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E794A4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18145792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3E4A4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18149595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B4FC9B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glutathione S-transferase,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4BAC96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LOC_Os10g34020</w:t>
            </w:r>
          </w:p>
        </w:tc>
      </w:tr>
      <w:tr w:rsidR="003104DA" w:rsidRPr="00AD0D17" w14:paraId="40FEECEC" w14:textId="77777777" w:rsidTr="000979A4">
        <w:trPr>
          <w:trHeight w:val="20"/>
        </w:trPr>
        <w:tc>
          <w:tcPr>
            <w:tcW w:w="718" w:type="dxa"/>
            <w:tcBorders>
              <w:top w:val="nil"/>
              <w:left w:val="nil"/>
              <w:bottom w:val="single" w:sz="11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9EC999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1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A8E2E7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1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15761C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18360484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1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60E0DF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18372591</w:t>
            </w:r>
          </w:p>
        </w:tc>
        <w:tc>
          <w:tcPr>
            <w:tcW w:w="6071" w:type="dxa"/>
            <w:tcBorders>
              <w:top w:val="nil"/>
              <w:left w:val="nil"/>
              <w:bottom w:val="single" w:sz="11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9F968A" w14:textId="77777777" w:rsidR="003104DA" w:rsidRPr="00AD0D17" w:rsidRDefault="003104DA" w:rsidP="000979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Dicer, putative, expressed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11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5F0992" w14:textId="77777777" w:rsidR="003104DA" w:rsidRPr="00AD0D17" w:rsidRDefault="003104DA" w:rsidP="000979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0D17">
              <w:rPr>
                <w:rFonts w:ascii="Times New Roman" w:eastAsia="Times New Roman" w:hAnsi="Times New Roman" w:cs="Times New Roman"/>
                <w:sz w:val="20"/>
                <w:szCs w:val="20"/>
              </w:rPr>
              <w:t>LOC_Os10g34430</w:t>
            </w:r>
          </w:p>
        </w:tc>
      </w:tr>
    </w:tbl>
    <w:p w14:paraId="4C49BE4E" w14:textId="77777777" w:rsidR="003104DA" w:rsidRPr="00254EAE" w:rsidRDefault="003104DA" w:rsidP="00D320D3">
      <w:pPr>
        <w:spacing w:before="120" w:after="24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104DA" w:rsidRPr="00254EAE" w:rsidSect="00FF55F8">
      <w:pgSz w:w="15840" w:h="12240" w:orient="landscape"/>
      <w:pgMar w:top="270" w:right="1440" w:bottom="63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6D8A55" w14:textId="77777777" w:rsidR="006C1AB9" w:rsidRDefault="006C1AB9" w:rsidP="000438BA">
      <w:pPr>
        <w:spacing w:line="240" w:lineRule="auto"/>
      </w:pPr>
      <w:r>
        <w:separator/>
      </w:r>
    </w:p>
  </w:endnote>
  <w:endnote w:type="continuationSeparator" w:id="0">
    <w:p w14:paraId="5B5B7CD4" w14:textId="77777777" w:rsidR="006C1AB9" w:rsidRDefault="006C1AB9" w:rsidP="000438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488442" w14:textId="77777777" w:rsidR="006C1AB9" w:rsidRDefault="006C1AB9" w:rsidP="000438BA">
      <w:pPr>
        <w:spacing w:line="240" w:lineRule="auto"/>
      </w:pPr>
      <w:r>
        <w:separator/>
      </w:r>
    </w:p>
  </w:footnote>
  <w:footnote w:type="continuationSeparator" w:id="0">
    <w:p w14:paraId="0666B10C" w14:textId="77777777" w:rsidR="006C1AB9" w:rsidRDefault="006C1AB9" w:rsidP="000438B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AxNDc2Mze3MDazsDBQ0lEKTi0uzszPAykwrgUAsHYMBywAAAA="/>
  </w:docVars>
  <w:rsids>
    <w:rsidRoot w:val="003810D2"/>
    <w:rsid w:val="000438BA"/>
    <w:rsid w:val="000B2A62"/>
    <w:rsid w:val="0024447A"/>
    <w:rsid w:val="00254EAE"/>
    <w:rsid w:val="003104DA"/>
    <w:rsid w:val="003810D2"/>
    <w:rsid w:val="003F0870"/>
    <w:rsid w:val="004F0840"/>
    <w:rsid w:val="005D51DD"/>
    <w:rsid w:val="00637AE4"/>
    <w:rsid w:val="00694277"/>
    <w:rsid w:val="006C1AB9"/>
    <w:rsid w:val="00740A69"/>
    <w:rsid w:val="007A56A7"/>
    <w:rsid w:val="0087210B"/>
    <w:rsid w:val="0092131E"/>
    <w:rsid w:val="00A51B9E"/>
    <w:rsid w:val="00AD217A"/>
    <w:rsid w:val="00AD3064"/>
    <w:rsid w:val="00B40EC4"/>
    <w:rsid w:val="00BB544E"/>
    <w:rsid w:val="00BC0EA9"/>
    <w:rsid w:val="00D320D3"/>
    <w:rsid w:val="00E828AD"/>
    <w:rsid w:val="00FF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68A3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PH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438BA"/>
    <w:pPr>
      <w:keepNext/>
      <w:spacing w:before="240" w:line="240" w:lineRule="auto"/>
      <w:ind w:left="-90"/>
      <w:jc w:val="center"/>
      <w:outlineLvl w:val="6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B40EC4"/>
    <w:pPr>
      <w:spacing w:after="200" w:line="240" w:lineRule="auto"/>
    </w:pPr>
    <w:rPr>
      <w:rFonts w:asciiTheme="minorHAnsi" w:eastAsiaTheme="minorHAnsi" w:hAnsiTheme="minorHAnsi" w:cstheme="minorBidi"/>
      <w:i/>
      <w:iCs/>
      <w:color w:val="1F497D" w:themeColor="text2"/>
      <w:sz w:val="18"/>
      <w:lang w:val="en-PH" w:eastAsia="en-US" w:bidi="th-TH"/>
    </w:rPr>
  </w:style>
  <w:style w:type="table" w:customStyle="1" w:styleId="PlainTable5">
    <w:name w:val="Plain Table 5"/>
    <w:basedOn w:val="TableNormal"/>
    <w:uiPriority w:val="45"/>
    <w:rsid w:val="00B40EC4"/>
    <w:pPr>
      <w:spacing w:line="240" w:lineRule="auto"/>
    </w:pPr>
    <w:rPr>
      <w:rFonts w:asciiTheme="minorHAnsi" w:eastAsiaTheme="minorHAnsi" w:hAnsiTheme="minorHAnsi" w:cstheme="minorBidi"/>
      <w:szCs w:val="28"/>
      <w:lang w:val="en-PH" w:eastAsia="en-US" w:bidi="th-T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51B9E"/>
  </w:style>
  <w:style w:type="paragraph" w:styleId="BalloonText">
    <w:name w:val="Balloon Text"/>
    <w:basedOn w:val="Normal"/>
    <w:link w:val="BalloonTextChar"/>
    <w:uiPriority w:val="99"/>
    <w:semiHidden/>
    <w:unhideWhenUsed/>
    <w:rsid w:val="000438B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8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438B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8BA"/>
  </w:style>
  <w:style w:type="paragraph" w:styleId="Footer">
    <w:name w:val="footer"/>
    <w:basedOn w:val="Normal"/>
    <w:link w:val="FooterChar"/>
    <w:uiPriority w:val="99"/>
    <w:unhideWhenUsed/>
    <w:rsid w:val="000438B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8BA"/>
  </w:style>
  <w:style w:type="character" w:customStyle="1" w:styleId="Heading7Char">
    <w:name w:val="Heading 7 Char"/>
    <w:basedOn w:val="DefaultParagraphFont"/>
    <w:link w:val="Heading7"/>
    <w:uiPriority w:val="9"/>
    <w:rsid w:val="000438BA"/>
    <w:rPr>
      <w:rFonts w:ascii="Times New Roman" w:eastAsia="Times New Roman" w:hAnsi="Times New Roman" w:cs="Times New Roman"/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PH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438BA"/>
    <w:pPr>
      <w:keepNext/>
      <w:spacing w:before="240" w:line="240" w:lineRule="auto"/>
      <w:ind w:left="-90"/>
      <w:jc w:val="center"/>
      <w:outlineLvl w:val="6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B40EC4"/>
    <w:pPr>
      <w:spacing w:after="200" w:line="240" w:lineRule="auto"/>
    </w:pPr>
    <w:rPr>
      <w:rFonts w:asciiTheme="minorHAnsi" w:eastAsiaTheme="minorHAnsi" w:hAnsiTheme="minorHAnsi" w:cstheme="minorBidi"/>
      <w:i/>
      <w:iCs/>
      <w:color w:val="1F497D" w:themeColor="text2"/>
      <w:sz w:val="18"/>
      <w:lang w:val="en-PH" w:eastAsia="en-US" w:bidi="th-TH"/>
    </w:rPr>
  </w:style>
  <w:style w:type="table" w:customStyle="1" w:styleId="PlainTable5">
    <w:name w:val="Plain Table 5"/>
    <w:basedOn w:val="TableNormal"/>
    <w:uiPriority w:val="45"/>
    <w:rsid w:val="00B40EC4"/>
    <w:pPr>
      <w:spacing w:line="240" w:lineRule="auto"/>
    </w:pPr>
    <w:rPr>
      <w:rFonts w:asciiTheme="minorHAnsi" w:eastAsiaTheme="minorHAnsi" w:hAnsiTheme="minorHAnsi" w:cstheme="minorBidi"/>
      <w:szCs w:val="28"/>
      <w:lang w:val="en-PH" w:eastAsia="en-US" w:bidi="th-T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51B9E"/>
  </w:style>
  <w:style w:type="paragraph" w:styleId="BalloonText">
    <w:name w:val="Balloon Text"/>
    <w:basedOn w:val="Normal"/>
    <w:link w:val="BalloonTextChar"/>
    <w:uiPriority w:val="99"/>
    <w:semiHidden/>
    <w:unhideWhenUsed/>
    <w:rsid w:val="000438B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8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438B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8BA"/>
  </w:style>
  <w:style w:type="paragraph" w:styleId="Footer">
    <w:name w:val="footer"/>
    <w:basedOn w:val="Normal"/>
    <w:link w:val="FooterChar"/>
    <w:uiPriority w:val="99"/>
    <w:unhideWhenUsed/>
    <w:rsid w:val="000438B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8BA"/>
  </w:style>
  <w:style w:type="character" w:customStyle="1" w:styleId="Heading7Char">
    <w:name w:val="Heading 7 Char"/>
    <w:basedOn w:val="DefaultParagraphFont"/>
    <w:link w:val="Heading7"/>
    <w:uiPriority w:val="9"/>
    <w:rsid w:val="000438BA"/>
    <w:rPr>
      <w:rFonts w:ascii="Times New Roman" w:eastAsia="Times New Roman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1C871-AC60-44AD-9057-BADD0A666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901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Murugaiyan, Varunseelan (IRRI)</cp:lastModifiedBy>
  <cp:revision>28</cp:revision>
  <dcterms:created xsi:type="dcterms:W3CDTF">2023-11-04T04:30:00Z</dcterms:created>
  <dcterms:modified xsi:type="dcterms:W3CDTF">2024-05-11T10:46:00Z</dcterms:modified>
</cp:coreProperties>
</file>