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6C54B" w14:textId="77777777" w:rsidR="00D77DBA" w:rsidRDefault="00D77DBA" w:rsidP="00D77DBA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Supplemental data</w:t>
      </w:r>
    </w:p>
    <w:p w14:paraId="1F59D824" w14:textId="54C5A037" w:rsidR="00BC2BDB" w:rsidRDefault="00D77DBA" w:rsidP="00A41C74">
      <w:pPr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 xml:space="preserve">Article title: </w:t>
      </w:r>
      <w:r w:rsidR="00BC2BDB">
        <w:rPr>
          <w:rFonts w:ascii="Times New Roman" w:hAnsi="Times New Roman"/>
          <w:sz w:val="24"/>
        </w:rPr>
        <w:t>Variants</w:t>
      </w:r>
      <w:r w:rsidR="00BC2BDB">
        <w:rPr>
          <w:rFonts w:hint="eastAsia"/>
          <w:sz w:val="24"/>
        </w:rPr>
        <w:t xml:space="preserve"> </w:t>
      </w:r>
      <w:r w:rsidR="00BC2BDB">
        <w:rPr>
          <w:rFonts w:ascii="Times New Roman" w:hAnsi="Times New Roman"/>
          <w:sz w:val="24"/>
        </w:rPr>
        <w:t>around miR-451 can affect the risk of large-artery atherosclerosis stroke in Chinese</w:t>
      </w:r>
    </w:p>
    <w:p w14:paraId="4671EF19" w14:textId="1DE29688" w:rsidR="00C1202A" w:rsidRDefault="00D77DBA" w:rsidP="00D77DBA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 xml:space="preserve">Journal name: </w:t>
      </w:r>
      <w:r w:rsidR="00CB364A" w:rsidRPr="00CB364A">
        <w:rPr>
          <w:rFonts w:ascii="Times New Roman" w:hAnsi="Times New Roman"/>
          <w:sz w:val="24"/>
          <w:szCs w:val="24"/>
        </w:rPr>
        <w:t>Journal of Molecular Neuroscience</w:t>
      </w:r>
    </w:p>
    <w:p w14:paraId="4C78946A" w14:textId="2216240E" w:rsidR="00D77DBA" w:rsidRDefault="00D77DBA" w:rsidP="00D77DBA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 xml:space="preserve">Author names: </w:t>
      </w:r>
      <w:r>
        <w:rPr>
          <w:rFonts w:ascii="Times New Roman" w:hAnsi="Times New Roman"/>
          <w:sz w:val="24"/>
          <w:szCs w:val="24"/>
        </w:rPr>
        <w:t>Jinyu Gu, Wuzhuang Tang, Chong Shen, Zibao Li, Jie Li, Zhanyun Ren, Feng Chen, Huihua Zong, Chao Wang, Wenchao Chen, Yunzi Li, Yun Li, Zhizhong Zhang, Xinfeng Liu</w:t>
      </w:r>
    </w:p>
    <w:p w14:paraId="48E29613" w14:textId="77777777" w:rsidR="00D77DBA" w:rsidRDefault="00D77DBA" w:rsidP="00D77DB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 xml:space="preserve">Affiliation and e-mail address of the corresponding author: </w:t>
      </w:r>
      <w:r>
        <w:rPr>
          <w:rFonts w:ascii="Times New Roman" w:hAnsi="Times New Roman" w:hint="eastAsia"/>
          <w:sz w:val="24"/>
          <w:szCs w:val="24"/>
        </w:rPr>
        <w:t xml:space="preserve">Correspondence to Xinfeng Liu and Zhizhong Zhang, Department of Neurology, Jinling Clinical Medical college of Nanjing Medical University, 305 East Zhongshan Road, Nanjing, 210002, Jiangsu Province, China. Tel: +86 25 84801861, Fax: +86 2584664563, Email: xfliu2@vip.163.com and zhizhongn@163.com </w:t>
      </w:r>
    </w:p>
    <w:p w14:paraId="37A44280" w14:textId="77777777" w:rsidR="00D77DBA" w:rsidRDefault="00D77DBA" w:rsidP="00D77DBA">
      <w:pPr>
        <w:widowControl/>
        <w:spacing w:line="480" w:lineRule="auto"/>
        <w:jc w:val="left"/>
        <w:rPr>
          <w:rFonts w:ascii="Times New Roman" w:hAnsi="Times New Roman"/>
          <w:sz w:val="20"/>
          <w:szCs w:val="20"/>
        </w:rPr>
        <w:sectPr w:rsidR="00D77DBA">
          <w:pgSz w:w="16838" w:h="11906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14:paraId="3397FC0C" w14:textId="77777777" w:rsidR="00D77DBA" w:rsidRDefault="00D77DBA" w:rsidP="00D77DBA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Supplementary Table 1. 13 variants in 5kb 5' flanking region of pre-miR-451. </w:t>
      </w:r>
    </w:p>
    <w:tbl>
      <w:tblPr>
        <w:tblStyle w:val="a7"/>
        <w:tblW w:w="0" w:type="auto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1384"/>
        <w:gridCol w:w="1261"/>
        <w:gridCol w:w="1251"/>
        <w:gridCol w:w="1255"/>
        <w:gridCol w:w="1265"/>
        <w:gridCol w:w="1265"/>
        <w:gridCol w:w="1265"/>
        <w:gridCol w:w="1265"/>
        <w:gridCol w:w="1252"/>
      </w:tblGrid>
      <w:tr w:rsidR="00D77DBA" w14:paraId="7C8DCA08" w14:textId="77777777" w:rsidTr="00D77DBA">
        <w:tc>
          <w:tcPr>
            <w:tcW w:w="8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AD2023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b/>
                <w:bCs/>
                <w:color w:val="000000"/>
                <w:szCs w:val="20"/>
              </w:rPr>
              <w:t>N</w:t>
            </w: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o.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B6DF5E" w14:textId="77777777" w:rsidR="00D77DBA" w:rsidRDefault="00D77DBA">
            <w:pPr>
              <w:widowControl/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SNP_ID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A3EE45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Position</w:t>
            </w:r>
          </w:p>
        </w:tc>
        <w:tc>
          <w:tcPr>
            <w:tcW w:w="12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9F88DBA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MAF</w:t>
            </w:r>
          </w:p>
        </w:tc>
        <w:tc>
          <w:tcPr>
            <w:tcW w:w="12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620F68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Alleles</w:t>
            </w:r>
          </w:p>
        </w:tc>
        <w:tc>
          <w:tcPr>
            <w:tcW w:w="12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F5E5C4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Proximal regulation</w:t>
            </w:r>
          </w:p>
        </w:tc>
        <w:tc>
          <w:tcPr>
            <w:tcW w:w="12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77C7A00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Distal regulation</w:t>
            </w:r>
          </w:p>
        </w:tc>
        <w:tc>
          <w:tcPr>
            <w:tcW w:w="12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D613E1E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miRNA regulation</w:t>
            </w:r>
          </w:p>
        </w:tc>
        <w:tc>
          <w:tcPr>
            <w:tcW w:w="12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99094D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RNA binding protein mediated regulation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0680F4" w14:textId="77777777" w:rsidR="00D77DBA" w:rsidRDefault="00D77DBA">
            <w:pP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szCs w:val="20"/>
              </w:rPr>
              <w:t>eQTL</w:t>
            </w:r>
          </w:p>
        </w:tc>
      </w:tr>
      <w:tr w:rsidR="00D77DBA" w14:paraId="465C2A3A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C9A5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A5BD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rs560492415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32014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28861858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25D3B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0.005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F8298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1B2BF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325B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A157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6ADC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F6926D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n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o</w:t>
            </w:r>
          </w:p>
        </w:tc>
      </w:tr>
      <w:tr w:rsidR="00D77DBA" w14:paraId="2EF58556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CCC99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F5E02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rs151194988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641A0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28862042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07B3A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453AF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B44D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C5434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C72AF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89BB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AFF6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5932EA5D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90970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BD552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rs185764405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37724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28862409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E7D70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F17F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G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7363F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8EEB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AEEE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BB02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23E75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6520A381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5E627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B1D04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FF0000"/>
                <w:szCs w:val="20"/>
              </w:rPr>
              <w:t>rs901975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4FACB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28862756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61D82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0.362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6BCF3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G/A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B7D0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7A18D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D604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4987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A822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</w:tr>
      <w:tr w:rsidR="00D77DBA" w14:paraId="531CCE5E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2D7DA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B52AD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rs1109024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FA836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28862953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51901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0.362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CF8BA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T/C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EEEB5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8686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9F84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7ADB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0161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2EA1A82E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5D92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92B7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rs192465240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5AD88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28863210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EF574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0.005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B1BB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G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A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2F44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2157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4F6A7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48CC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9B2E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34632CF0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DB924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4580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rs2874255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2802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28863460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B300F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0.267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F8BC2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C/T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1894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CA071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3F09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2572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756A0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4B213114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FD3D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EEB72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rs2003169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B566C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28863690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F3730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510FD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9B120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CCBB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9073C4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5EDD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1F71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72EAC3ED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4B28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2560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rs117796959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A90ED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28864362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693C9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0.029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06EFE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G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EF27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8CA8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E43D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E05D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D30EC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5FD080D4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B60E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1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20118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rs10853129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0DADF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28864942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97F1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0.362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D8CA5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A/G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9500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F542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C9744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3D48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D548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31BC5B2C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B3149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1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EA96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rs573743252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636EE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28865069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5FFC2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0.005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19144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G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/</w:t>
            </w: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EA4B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92A1A2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F7575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9C66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DEA8F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57CE8D27" w14:textId="77777777" w:rsidTr="00D77DBA"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27E0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1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A951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rs8073260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72B9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28865449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00039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0.124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53F4F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A/G/T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EA80CE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C472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1DD8F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D9A9B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60F61D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  <w:tr w:rsidR="00D77DBA" w14:paraId="258F6896" w14:textId="77777777" w:rsidTr="00D77DBA">
        <w:tc>
          <w:tcPr>
            <w:tcW w:w="8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A09EA1C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1</w:t>
            </w:r>
            <w:r>
              <w:rPr>
                <w:rFonts w:ascii="Times New Roman" w:eastAsia="等线" w:hAnsi="Times New Roman"/>
                <w:color w:val="000000"/>
                <w:szCs w:val="20"/>
              </w:rPr>
              <w:t>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966FEF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rs79420796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4F94C1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28866405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0AA036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0.095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B0E0E7" w14:textId="77777777" w:rsidR="00D77DBA" w:rsidRDefault="00D77DBA">
            <w:pPr>
              <w:jc w:val="left"/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szCs w:val="20"/>
              </w:rPr>
              <w:t>C/A/T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B0DAFA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0CD9996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yes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A89F77F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9E87B1D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6C7AEF3" w14:textId="77777777" w:rsidR="00D77DBA" w:rsidRDefault="00D77DBA">
            <w:pPr>
              <w:rPr>
                <w:rFonts w:ascii="Times New Roman" w:eastAsia="等线" w:hAnsi="Times New Roman"/>
                <w:color w:val="00000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szCs w:val="20"/>
              </w:rPr>
              <w:t>no</w:t>
            </w:r>
          </w:p>
        </w:tc>
      </w:tr>
    </w:tbl>
    <w:p w14:paraId="09AC00D6" w14:textId="77777777" w:rsidR="00D77DBA" w:rsidRDefault="00D77DBA" w:rsidP="00D77DBA">
      <w:pPr>
        <w:widowControl/>
        <w:jc w:val="left"/>
        <w:rPr>
          <w:rFonts w:ascii="Times New Roman" w:hAnsi="Times New Roman"/>
          <w:sz w:val="20"/>
          <w:szCs w:val="20"/>
        </w:rPr>
        <w:sectPr w:rsidR="00D77DBA">
          <w:pgSz w:w="16838" w:h="11906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14:paraId="26A8CA04" w14:textId="7FE3DCD7" w:rsidR="00D77DBA" w:rsidRDefault="00D77DBA" w:rsidP="00D77DBA">
      <w:pPr>
        <w:spacing w:line="360" w:lineRule="auto"/>
      </w:pPr>
      <w:r>
        <w:rPr>
          <w:rFonts w:ascii="Times New Roman" w:hAnsi="Times New Roman"/>
          <w:sz w:val="20"/>
          <w:szCs w:val="20"/>
        </w:rPr>
        <w:lastRenderedPageBreak/>
        <w:t xml:space="preserve">Supplementary Table 2. </w:t>
      </w:r>
      <w:r>
        <w:rPr>
          <w:rFonts w:ascii="Times New Roman" w:hAnsi="Times New Roman"/>
        </w:rPr>
        <w:t>1000 Genomes Project Phase 3 allele frequencies of</w:t>
      </w:r>
      <w:r w:rsidR="0000353D">
        <w:rPr>
          <w:rFonts w:ascii="Times New Roman" w:hAnsi="Times New Roman"/>
        </w:rPr>
        <w:t xml:space="preserve"> </w:t>
      </w:r>
      <w:r w:rsidR="0000353D">
        <w:rPr>
          <w:rFonts w:ascii="Times New Roman" w:hAnsi="Times New Roman" w:hint="eastAsia"/>
          <w:szCs w:val="20"/>
        </w:rPr>
        <w:t>rs901975</w:t>
      </w:r>
      <w:r>
        <w:rPr>
          <w:rFonts w:ascii="Times New Roman" w:hAnsi="Times New Roman"/>
        </w:rPr>
        <w:t>.</w:t>
      </w:r>
    </w:p>
    <w:tbl>
      <w:tblPr>
        <w:tblStyle w:val="a7"/>
        <w:tblW w:w="940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807"/>
        <w:gridCol w:w="1308"/>
        <w:gridCol w:w="1243"/>
        <w:gridCol w:w="1215"/>
        <w:gridCol w:w="1212"/>
        <w:gridCol w:w="1300"/>
        <w:gridCol w:w="1331"/>
      </w:tblGrid>
      <w:tr w:rsidR="00D77DBA" w14:paraId="792B8A77" w14:textId="77777777" w:rsidTr="00D77DBA">
        <w:tc>
          <w:tcPr>
            <w:tcW w:w="9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45ABEBD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S</w:t>
            </w:r>
            <w:r>
              <w:rPr>
                <w:rFonts w:ascii="Times New Roman" w:hAnsi="Times New Roman"/>
                <w:b/>
                <w:bCs/>
                <w:szCs w:val="20"/>
              </w:rPr>
              <w:t>NP</w:t>
            </w:r>
          </w:p>
        </w:tc>
        <w:tc>
          <w:tcPr>
            <w:tcW w:w="8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85436D9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 xml:space="preserve">Allele  </w:t>
            </w:r>
          </w:p>
        </w:tc>
        <w:tc>
          <w:tcPr>
            <w:tcW w:w="13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1C8E2AB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ALL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2ACB108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AFR</w:t>
            </w:r>
          </w:p>
        </w:tc>
        <w:tc>
          <w:tcPr>
            <w:tcW w:w="12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1063EF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AMR</w:t>
            </w:r>
          </w:p>
        </w:tc>
        <w:tc>
          <w:tcPr>
            <w:tcW w:w="12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DD6B478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EAS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0D6481E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EUR</w:t>
            </w:r>
          </w:p>
        </w:tc>
        <w:tc>
          <w:tcPr>
            <w:tcW w:w="13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7998FBA" w14:textId="77777777" w:rsidR="00D77DBA" w:rsidRDefault="00D77DBA">
            <w:pPr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Cs w:val="20"/>
              </w:rPr>
              <w:t>SAS</w:t>
            </w:r>
          </w:p>
        </w:tc>
      </w:tr>
      <w:tr w:rsidR="00D77DBA" w14:paraId="2E0233F6" w14:textId="77777777" w:rsidTr="00D77DBA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BE467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rs901975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60FEB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A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D95AC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0.336 (1684)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39F27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0.393 (519)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D99CC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0.366 (254)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216F9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0.308 (310)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855ED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0.202 (203)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54E86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0.407 (398)</w:t>
            </w:r>
          </w:p>
        </w:tc>
      </w:tr>
      <w:tr w:rsidR="00D77DBA" w14:paraId="7BA03C8C" w14:textId="77777777" w:rsidTr="00D77DBA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903092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42077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G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7E3D63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0.664 (3324)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5D5BC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0.607 (803)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54DCF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0.634 (440)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E6E719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0.692 (698)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C8F50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0.798 (803)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2B2C0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0.593 (580)</w:t>
            </w:r>
          </w:p>
        </w:tc>
      </w:tr>
      <w:tr w:rsidR="00D77DBA" w14:paraId="580CC80D" w14:textId="77777777" w:rsidTr="00D77DBA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3FCE08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FD676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AA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32044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0.117 (292)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9C1C5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0.142 (94)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EB8027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0.135 (47)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02CFC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0.097 (49)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AB110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0.036 (18)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9793C5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0.172 (84)</w:t>
            </w:r>
          </w:p>
        </w:tc>
      </w:tr>
      <w:tr w:rsidR="00D77DBA" w14:paraId="1D982B63" w14:textId="77777777" w:rsidTr="00D77DBA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63929B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C361F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AG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B5402B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0.439 (1100)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B83AA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0.501 (331)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70CFE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0.461 (160)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AA260C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0.421 (212)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24F8F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0.332 (167)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2F970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0.470 (230)</w:t>
            </w:r>
          </w:p>
        </w:tc>
      </w:tr>
      <w:tr w:rsidR="00D77DBA" w14:paraId="3B1723E3" w14:textId="77777777" w:rsidTr="00D77DBA"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C52571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33A4DE6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GG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ECB2F1E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0.444 (1112)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3DB8570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0.357 (236)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79AF6FA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0.403 (140)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F018DC4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0.482 (243)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9A873D7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0.632 (318)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E70DE91" w14:textId="77777777" w:rsidR="00D77DBA" w:rsidRDefault="00D77DBA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0.358 (175)</w:t>
            </w:r>
          </w:p>
        </w:tc>
      </w:tr>
    </w:tbl>
    <w:p w14:paraId="01C892AF" w14:textId="23DD7945" w:rsidR="00D77DBA" w:rsidRDefault="00D77DBA" w:rsidP="00D77DBA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ALL: all the people; AFR: African; AMR: American; EAS: East Asian; EUR: European; SAS: South</w:t>
      </w:r>
      <w:r w:rsidR="00C100D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Asian</w:t>
      </w:r>
    </w:p>
    <w:sectPr w:rsidR="00D77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D9FA7" w14:textId="77777777" w:rsidR="002F0B34" w:rsidRDefault="002F0B34" w:rsidP="00D77DBA">
      <w:r>
        <w:separator/>
      </w:r>
    </w:p>
  </w:endnote>
  <w:endnote w:type="continuationSeparator" w:id="0">
    <w:p w14:paraId="7BBEA3F8" w14:textId="77777777" w:rsidR="002F0B34" w:rsidRDefault="002F0B34" w:rsidP="00D7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124EA" w14:textId="77777777" w:rsidR="002F0B34" w:rsidRDefault="002F0B34" w:rsidP="00D77DBA">
      <w:r>
        <w:separator/>
      </w:r>
    </w:p>
  </w:footnote>
  <w:footnote w:type="continuationSeparator" w:id="0">
    <w:p w14:paraId="6CED80C6" w14:textId="77777777" w:rsidR="002F0B34" w:rsidRDefault="002F0B34" w:rsidP="00D77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CA9"/>
    <w:rsid w:val="0000353D"/>
    <w:rsid w:val="002F0B34"/>
    <w:rsid w:val="003B2611"/>
    <w:rsid w:val="004463AC"/>
    <w:rsid w:val="005E09AA"/>
    <w:rsid w:val="006B0C5C"/>
    <w:rsid w:val="006D6CA9"/>
    <w:rsid w:val="00A41C74"/>
    <w:rsid w:val="00AC4DF8"/>
    <w:rsid w:val="00B342BB"/>
    <w:rsid w:val="00B81745"/>
    <w:rsid w:val="00BC2BDB"/>
    <w:rsid w:val="00C100DE"/>
    <w:rsid w:val="00C1202A"/>
    <w:rsid w:val="00CB364A"/>
    <w:rsid w:val="00D77DBA"/>
    <w:rsid w:val="00E7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822CC"/>
  <w15:chartTrackingRefBased/>
  <w15:docId w15:val="{AB234DF2-DDA0-49F1-8BE7-E1773290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7DB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D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DBA"/>
    <w:rPr>
      <w:sz w:val="18"/>
      <w:szCs w:val="18"/>
    </w:rPr>
  </w:style>
  <w:style w:type="table" w:styleId="a7">
    <w:name w:val="Table Grid"/>
    <w:basedOn w:val="a1"/>
    <w:uiPriority w:val="99"/>
    <w:rsid w:val="00D77DB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6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GJY</dc:creator>
  <cp:keywords/>
  <dc:description/>
  <cp:lastModifiedBy>GJY</cp:lastModifiedBy>
  <cp:revision>9</cp:revision>
  <dcterms:created xsi:type="dcterms:W3CDTF">2020-09-16T08:22:00Z</dcterms:created>
  <dcterms:modified xsi:type="dcterms:W3CDTF">2021-04-20T06:31:00Z</dcterms:modified>
</cp:coreProperties>
</file>