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F27D9D" w14:textId="77777777" w:rsidR="00F545B0" w:rsidRDefault="00F545B0" w:rsidP="00F545B0">
      <w:pPr>
        <w:rPr>
          <w:rFonts w:ascii="Times New Roman" w:hAnsi="Times New Roman"/>
          <w:sz w:val="24"/>
          <w:u w:val="single"/>
        </w:rPr>
      </w:pPr>
      <w:r w:rsidRPr="00BC65B5">
        <w:rPr>
          <w:rFonts w:ascii="Times New Roman" w:hAnsi="Times New Roman"/>
          <w:sz w:val="24"/>
          <w:u w:val="single"/>
        </w:rPr>
        <w:t>Minimising the societal costs of manure management: Modelling the optimal strategy and location for nutrient recycling</w:t>
      </w:r>
    </w:p>
    <w:p w14:paraId="38C9F7CE" w14:textId="77777777" w:rsidR="00F545B0" w:rsidRPr="00BC65B5" w:rsidRDefault="00F545B0" w:rsidP="00F545B0">
      <w:pPr>
        <w:rPr>
          <w:rFonts w:ascii="Times New Roman" w:hAnsi="Times New Roman"/>
          <w:sz w:val="24"/>
        </w:rPr>
      </w:pPr>
      <w:r w:rsidRPr="00BC65B5">
        <w:rPr>
          <w:rFonts w:ascii="Times New Roman" w:hAnsi="Times New Roman"/>
          <w:sz w:val="24"/>
        </w:rPr>
        <w:t xml:space="preserve">Ruben </w:t>
      </w:r>
      <w:proofErr w:type="spellStart"/>
      <w:r w:rsidRPr="00BC65B5">
        <w:rPr>
          <w:rFonts w:ascii="Times New Roman" w:hAnsi="Times New Roman"/>
          <w:sz w:val="24"/>
        </w:rPr>
        <w:t>Vingerhoets</w:t>
      </w:r>
      <w:r w:rsidRPr="00BC65B5">
        <w:rPr>
          <w:rFonts w:ascii="Times New Roman" w:hAnsi="Times New Roman"/>
          <w:sz w:val="24"/>
          <w:vertAlign w:val="superscript"/>
        </w:rPr>
        <w:t>a,b</w:t>
      </w:r>
      <w:proofErr w:type="spellEnd"/>
      <w:r w:rsidRPr="00BC65B5">
        <w:rPr>
          <w:rFonts w:ascii="Times New Roman" w:hAnsi="Times New Roman"/>
          <w:sz w:val="24"/>
        </w:rPr>
        <w:t>*</w:t>
      </w:r>
      <w:r w:rsidRPr="00BC65B5">
        <w:rPr>
          <w:rFonts w:ascii="Times New Roman" w:hAnsi="Times New Roman"/>
          <w:sz w:val="24"/>
          <w:vertAlign w:val="superscript"/>
        </w:rPr>
        <w:footnoteReference w:id="2"/>
      </w:r>
      <w:r w:rsidRPr="00BC65B5">
        <w:rPr>
          <w:rFonts w:ascii="Times New Roman" w:hAnsi="Times New Roman"/>
          <w:sz w:val="24"/>
        </w:rPr>
        <w:t xml:space="preserve">, Marc </w:t>
      </w:r>
      <w:proofErr w:type="spellStart"/>
      <w:r w:rsidRPr="00BC65B5">
        <w:rPr>
          <w:rFonts w:ascii="Times New Roman" w:hAnsi="Times New Roman"/>
          <w:sz w:val="24"/>
        </w:rPr>
        <w:t>Spiller</w:t>
      </w:r>
      <w:r w:rsidRPr="00BC65B5">
        <w:rPr>
          <w:rFonts w:ascii="Times New Roman" w:hAnsi="Times New Roman"/>
          <w:sz w:val="24"/>
          <w:vertAlign w:val="superscript"/>
        </w:rPr>
        <w:t>b,c</w:t>
      </w:r>
      <w:proofErr w:type="spellEnd"/>
      <w:r w:rsidRPr="00BC65B5">
        <w:rPr>
          <w:rFonts w:ascii="Times New Roman" w:hAnsi="Times New Roman"/>
          <w:sz w:val="24"/>
        </w:rPr>
        <w:t>,, Rahul Ravi</w:t>
      </w:r>
      <w:r w:rsidRPr="00BC65B5">
        <w:rPr>
          <w:rFonts w:ascii="Times New Roman" w:hAnsi="Times New Roman"/>
          <w:sz w:val="24"/>
          <w:vertAlign w:val="superscript"/>
        </w:rPr>
        <w:t>a</w:t>
      </w:r>
      <w:r w:rsidRPr="00BC65B5">
        <w:rPr>
          <w:rFonts w:ascii="Times New Roman" w:hAnsi="Times New Roman"/>
          <w:sz w:val="24"/>
        </w:rPr>
        <w:t xml:space="preserve">, David de </w:t>
      </w:r>
      <w:proofErr w:type="spellStart"/>
      <w:r w:rsidRPr="00BC65B5">
        <w:rPr>
          <w:rFonts w:ascii="Times New Roman" w:hAnsi="Times New Roman"/>
          <w:sz w:val="24"/>
        </w:rPr>
        <w:t>Pue</w:t>
      </w:r>
      <w:r w:rsidRPr="00BC65B5">
        <w:rPr>
          <w:rFonts w:ascii="Times New Roman" w:hAnsi="Times New Roman"/>
          <w:sz w:val="24"/>
          <w:vertAlign w:val="superscript"/>
        </w:rPr>
        <w:t>e</w:t>
      </w:r>
      <w:proofErr w:type="spellEnd"/>
      <w:r w:rsidRPr="00BC65B5">
        <w:rPr>
          <w:rFonts w:ascii="Times New Roman" w:hAnsi="Times New Roman"/>
          <w:sz w:val="24"/>
        </w:rPr>
        <w:t xml:space="preserve">, Siegfried E. </w:t>
      </w:r>
      <w:proofErr w:type="spellStart"/>
      <w:r w:rsidRPr="00BC65B5">
        <w:rPr>
          <w:rFonts w:ascii="Times New Roman" w:hAnsi="Times New Roman"/>
          <w:sz w:val="24"/>
        </w:rPr>
        <w:t>Vlaeminck</w:t>
      </w:r>
      <w:r w:rsidRPr="00BC65B5">
        <w:rPr>
          <w:rFonts w:ascii="Times New Roman" w:hAnsi="Times New Roman"/>
          <w:sz w:val="24"/>
          <w:vertAlign w:val="superscript"/>
        </w:rPr>
        <w:t>b,c</w:t>
      </w:r>
      <w:proofErr w:type="spellEnd"/>
      <w:r w:rsidRPr="00BC65B5">
        <w:rPr>
          <w:rFonts w:ascii="Times New Roman" w:hAnsi="Times New Roman"/>
          <w:sz w:val="24"/>
        </w:rPr>
        <w:t xml:space="preserve">, Jeroen </w:t>
      </w:r>
      <w:proofErr w:type="spellStart"/>
      <w:r w:rsidRPr="00BC65B5">
        <w:rPr>
          <w:rFonts w:ascii="Times New Roman" w:hAnsi="Times New Roman"/>
          <w:sz w:val="24"/>
        </w:rPr>
        <w:t>Buysse</w:t>
      </w:r>
      <w:r w:rsidRPr="00BC65B5">
        <w:rPr>
          <w:rFonts w:ascii="Times New Roman" w:hAnsi="Times New Roman"/>
          <w:sz w:val="24"/>
          <w:vertAlign w:val="superscript"/>
        </w:rPr>
        <w:t>g</w:t>
      </w:r>
      <w:proofErr w:type="spellEnd"/>
      <w:r w:rsidRPr="00BC65B5">
        <w:rPr>
          <w:rFonts w:ascii="Times New Roman" w:hAnsi="Times New Roman"/>
          <w:sz w:val="24"/>
        </w:rPr>
        <w:t xml:space="preserve">, Erik </w:t>
      </w:r>
      <w:proofErr w:type="spellStart"/>
      <w:r w:rsidRPr="00BC65B5">
        <w:rPr>
          <w:rFonts w:ascii="Times New Roman" w:hAnsi="Times New Roman"/>
          <w:sz w:val="24"/>
        </w:rPr>
        <w:t>Meers</w:t>
      </w:r>
      <w:r w:rsidRPr="00BC65B5">
        <w:rPr>
          <w:rFonts w:ascii="Times New Roman" w:hAnsi="Times New Roman"/>
          <w:sz w:val="24"/>
          <w:vertAlign w:val="superscript"/>
        </w:rPr>
        <w:t>a</w:t>
      </w:r>
      <w:proofErr w:type="spellEnd"/>
    </w:p>
    <w:p w14:paraId="373478C5" w14:textId="77777777" w:rsidR="00F545B0" w:rsidRPr="00BC65B5" w:rsidRDefault="00F545B0" w:rsidP="00F545B0">
      <w:pPr>
        <w:rPr>
          <w:rFonts w:ascii="Times New Roman" w:hAnsi="Times New Roman"/>
          <w:sz w:val="24"/>
        </w:rPr>
      </w:pPr>
    </w:p>
    <w:p w14:paraId="7309FCB9" w14:textId="77777777" w:rsidR="00F545B0" w:rsidRDefault="00F545B0" w:rsidP="00F545B0">
      <w:pPr>
        <w:pStyle w:val="Geenafstand"/>
      </w:pPr>
      <w:proofErr w:type="spellStart"/>
      <w:r>
        <w:rPr>
          <w:vertAlign w:val="superscript"/>
        </w:rPr>
        <w:t>a</w:t>
      </w:r>
      <w:r>
        <w:t>Ghent</w:t>
      </w:r>
      <w:proofErr w:type="spellEnd"/>
      <w:r>
        <w:t xml:space="preserve"> University, Department of Green Chemistry and Technology, Laboratory for Re-Source Recovery, 9000 Gent, Belgium.</w:t>
      </w:r>
    </w:p>
    <w:p w14:paraId="61313945" w14:textId="77777777" w:rsidR="00F545B0" w:rsidRDefault="00F545B0" w:rsidP="00F545B0">
      <w:pPr>
        <w:pStyle w:val="Geenafstand"/>
      </w:pPr>
      <w:proofErr w:type="spellStart"/>
      <w:r>
        <w:rPr>
          <w:vertAlign w:val="superscript"/>
        </w:rPr>
        <w:t>b</w:t>
      </w:r>
      <w:r>
        <w:t>University</w:t>
      </w:r>
      <w:proofErr w:type="spellEnd"/>
      <w:r>
        <w:t xml:space="preserve"> of Antwerp, Department of Bioscience Engineering, Research Group of Sustainable Energy, Air and Water Technology, 2020 Antwerpen, Belgium</w:t>
      </w:r>
      <w:r w:rsidRPr="42FB4C73">
        <w:t>.</w:t>
      </w:r>
    </w:p>
    <w:p w14:paraId="386EF3D8" w14:textId="77777777" w:rsidR="00F545B0" w:rsidRDefault="00F545B0" w:rsidP="00F545B0">
      <w:pPr>
        <w:pStyle w:val="Geenafstand"/>
      </w:pPr>
      <w:proofErr w:type="spellStart"/>
      <w:r w:rsidRPr="003F45DA">
        <w:rPr>
          <w:vertAlign w:val="superscript"/>
        </w:rPr>
        <w:t>c</w:t>
      </w:r>
      <w:r w:rsidRPr="003F45DA">
        <w:t>Centre</w:t>
      </w:r>
      <w:proofErr w:type="spellEnd"/>
      <w:r w:rsidRPr="003F45DA">
        <w:t xml:space="preserve"> for Advanced Process Technology for Urban Resource Recovery (CAPTURE), Frieda </w:t>
      </w:r>
      <w:proofErr w:type="spellStart"/>
      <w:r w:rsidRPr="003F45DA">
        <w:t>Saeysstraat</w:t>
      </w:r>
      <w:proofErr w:type="spellEnd"/>
      <w:r w:rsidRPr="003F45DA">
        <w:t xml:space="preserve"> 1, </w:t>
      </w:r>
      <w:r>
        <w:t xml:space="preserve">9052 </w:t>
      </w:r>
      <w:r w:rsidRPr="003F45DA">
        <w:t>Gent, Belgium</w:t>
      </w:r>
    </w:p>
    <w:p w14:paraId="138D6EE7" w14:textId="77777777" w:rsidR="00F545B0" w:rsidRPr="00535117" w:rsidRDefault="00F545B0" w:rsidP="00F545B0">
      <w:pPr>
        <w:pStyle w:val="Geenafstand"/>
        <w:rPr>
          <w:lang w:val="nl-BE"/>
        </w:rPr>
      </w:pPr>
      <w:proofErr w:type="spellStart"/>
      <w:r w:rsidRPr="00535117">
        <w:rPr>
          <w:vertAlign w:val="superscript"/>
          <w:lang w:val="nl-BE"/>
        </w:rPr>
        <w:t>d</w:t>
      </w:r>
      <w:r w:rsidRPr="00535117">
        <w:rPr>
          <w:lang w:val="nl-BE"/>
        </w:rPr>
        <w:t>VITO</w:t>
      </w:r>
      <w:proofErr w:type="spellEnd"/>
      <w:r w:rsidRPr="00535117">
        <w:rPr>
          <w:lang w:val="nl-BE"/>
        </w:rPr>
        <w:t xml:space="preserve"> </w:t>
      </w:r>
      <w:proofErr w:type="spellStart"/>
      <w:r w:rsidRPr="00535117">
        <w:rPr>
          <w:lang w:val="nl-BE"/>
        </w:rPr>
        <w:t>WaterClimateHub</w:t>
      </w:r>
      <w:proofErr w:type="spellEnd"/>
      <w:r w:rsidRPr="00535117">
        <w:rPr>
          <w:lang w:val="nl-BE"/>
        </w:rPr>
        <w:t>, Wetenschapspark 1, 8400 Oostende, Belgium</w:t>
      </w:r>
    </w:p>
    <w:p w14:paraId="33E447B2" w14:textId="77777777" w:rsidR="00F545B0" w:rsidRPr="00171C7B" w:rsidRDefault="00F545B0" w:rsidP="00F545B0">
      <w:pPr>
        <w:pStyle w:val="Geenafstand"/>
        <w:rPr>
          <w:lang w:val="nl-BE"/>
        </w:rPr>
      </w:pPr>
      <w:proofErr w:type="spellStart"/>
      <w:r w:rsidRPr="00171C7B">
        <w:rPr>
          <w:vertAlign w:val="superscript"/>
          <w:lang w:val="nl-BE"/>
        </w:rPr>
        <w:t>e</w:t>
      </w:r>
      <w:r w:rsidRPr="00171C7B">
        <w:rPr>
          <w:lang w:val="nl-BE"/>
        </w:rPr>
        <w:t>ILVO</w:t>
      </w:r>
      <w:proofErr w:type="spellEnd"/>
      <w:r w:rsidRPr="00171C7B">
        <w:rPr>
          <w:lang w:val="nl-BE"/>
        </w:rPr>
        <w:t>, Instituut voor Landbouw-, Visserij- en Voedingsonderzoek, Melle, Belgium</w:t>
      </w:r>
    </w:p>
    <w:p w14:paraId="579F3ED8" w14:textId="77777777" w:rsidR="00F545B0" w:rsidRPr="00013E53" w:rsidRDefault="00F545B0" w:rsidP="00F545B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3E53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013E53">
        <w:rPr>
          <w:rFonts w:ascii="Times New Roman" w:hAnsi="Times New Roman" w:cs="Times New Roman"/>
          <w:sz w:val="24"/>
          <w:szCs w:val="24"/>
        </w:rPr>
        <w:t>Ghent</w:t>
      </w:r>
      <w:proofErr w:type="spellEnd"/>
      <w:r w:rsidRPr="00013E53">
        <w:rPr>
          <w:rFonts w:ascii="Times New Roman" w:hAnsi="Times New Roman" w:cs="Times New Roman"/>
          <w:sz w:val="24"/>
          <w:szCs w:val="24"/>
        </w:rPr>
        <w:t xml:space="preserve"> University, Department of Agricultural Economics, Ghent University, 9000 Ghent, Belgium</w:t>
      </w:r>
    </w:p>
    <w:p w14:paraId="5054ED97" w14:textId="77777777" w:rsidR="002E6C31" w:rsidRDefault="002E6C31"/>
    <w:p w14:paraId="23718AE2" w14:textId="77777777" w:rsidR="00757085" w:rsidRDefault="00757085"/>
    <w:p w14:paraId="048664D1" w14:textId="77777777" w:rsidR="00757085" w:rsidRDefault="00757085"/>
    <w:p w14:paraId="6486D235" w14:textId="77777777" w:rsidR="00757085" w:rsidRDefault="00757085"/>
    <w:p w14:paraId="310BD8B2" w14:textId="77777777" w:rsidR="00757085" w:rsidRDefault="00757085"/>
    <w:p w14:paraId="3E72348E" w14:textId="77777777" w:rsidR="00757085" w:rsidRDefault="00757085"/>
    <w:p w14:paraId="29728F8D" w14:textId="77777777" w:rsidR="00757085" w:rsidRDefault="00757085"/>
    <w:p w14:paraId="4D4C1A3B" w14:textId="77777777" w:rsidR="00757085" w:rsidRDefault="00757085"/>
    <w:p w14:paraId="7116FBC1" w14:textId="77777777" w:rsidR="00757085" w:rsidRDefault="00757085"/>
    <w:p w14:paraId="36406C01" w14:textId="77777777" w:rsidR="00757085" w:rsidRDefault="00757085"/>
    <w:p w14:paraId="1A96F7A0" w14:textId="77777777" w:rsidR="00757085" w:rsidRDefault="00757085"/>
    <w:p w14:paraId="068C132F" w14:textId="77777777" w:rsidR="00757085" w:rsidRDefault="00757085"/>
    <w:p w14:paraId="18421DE4" w14:textId="77777777" w:rsidR="00757085" w:rsidRDefault="00757085"/>
    <w:p w14:paraId="71BAA698" w14:textId="77777777" w:rsidR="00757085" w:rsidRDefault="00757085"/>
    <w:p w14:paraId="393C3C7F" w14:textId="77777777" w:rsidR="00757085" w:rsidRDefault="00757085"/>
    <w:p w14:paraId="51A370F6" w14:textId="64F1F548" w:rsidR="00757085" w:rsidRPr="00431179" w:rsidRDefault="00757085" w:rsidP="00757085">
      <w:pPr>
        <w:rPr>
          <w:rFonts w:ascii="Times New Roman" w:hAnsi="Times New Roman"/>
          <w:b/>
          <w:bCs/>
          <w:sz w:val="24"/>
        </w:rPr>
      </w:pPr>
    </w:p>
    <w:p w14:paraId="39D7F072" w14:textId="71F748D1" w:rsidR="00757085" w:rsidRDefault="00F5175F" w:rsidP="00D51820">
      <w:pPr>
        <w:pStyle w:val="Kop1"/>
        <w:numPr>
          <w:ilvl w:val="0"/>
          <w:numId w:val="0"/>
        </w:numPr>
      </w:pPr>
      <w:r>
        <w:lastRenderedPageBreak/>
        <w:t xml:space="preserve">A </w:t>
      </w:r>
      <w:r w:rsidR="00757085">
        <w:t>Manure characteristic</w:t>
      </w:r>
    </w:p>
    <w:p w14:paraId="38DF3103" w14:textId="55E49B30" w:rsidR="00981697" w:rsidRPr="007A7DEF" w:rsidRDefault="00981697" w:rsidP="00981697">
      <w:pPr>
        <w:pStyle w:val="Bijschrift"/>
        <w:keepNext/>
        <w:rPr>
          <w:rFonts w:ascii="Times New Roman" w:hAnsi="Times New Roman" w:cs="Times New Roman"/>
          <w:i w:val="0"/>
          <w:iCs w:val="0"/>
          <w:color w:val="auto"/>
        </w:rPr>
      </w:pPr>
      <w:r w:rsidRPr="007A7DEF">
        <w:rPr>
          <w:rFonts w:ascii="Times New Roman" w:hAnsi="Times New Roman" w:cs="Times New Roman"/>
          <w:i w:val="0"/>
          <w:iCs w:val="0"/>
          <w:color w:val="auto"/>
        </w:rPr>
        <w:t xml:space="preserve">Table </w:t>
      </w:r>
      <w:r w:rsidR="00D51820">
        <w:rPr>
          <w:rFonts w:ascii="Times New Roman" w:hAnsi="Times New Roman" w:cs="Times New Roman"/>
          <w:i w:val="0"/>
          <w:iCs w:val="0"/>
          <w:color w:val="auto"/>
        </w:rPr>
        <w:t xml:space="preserve">A.1 </w:t>
      </w:r>
      <w:r w:rsidR="007A7DEF" w:rsidRPr="007A7DEF">
        <w:rPr>
          <w:rFonts w:ascii="Times New Roman" w:hAnsi="Times New Roman" w:cs="Times New Roman"/>
          <w:i w:val="0"/>
          <w:iCs w:val="0"/>
          <w:color w:val="auto"/>
        </w:rPr>
        <w:t xml:space="preserve"> The characterisation of the different manure streams</w:t>
      </w:r>
      <w:r w:rsidR="001451A4">
        <w:rPr>
          <w:rFonts w:ascii="Times New Roman" w:hAnsi="Times New Roman" w:cs="Times New Roman"/>
          <w:i w:val="0"/>
          <w:iCs w:val="0"/>
          <w:color w:val="auto"/>
        </w:rPr>
        <w:t xml:space="preserve"> (kg/tonne)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930E14" w14:paraId="6943BF59" w14:textId="77777777" w:rsidTr="00930E14"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7E89BFF3" w14:textId="34A81D7D" w:rsidR="00930E14" w:rsidRDefault="007A7DEF" w:rsidP="00930E14">
            <w:pPr>
              <w:pStyle w:val="Geenafstand"/>
              <w:jc w:val="center"/>
            </w:pPr>
            <w:r>
              <w:t>Kg/tonne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0595C4B8" w14:textId="28DCE53B" w:rsidR="00930E14" w:rsidRDefault="00930E14" w:rsidP="00930E14">
            <w:pPr>
              <w:pStyle w:val="Geenafstand"/>
              <w:jc w:val="center"/>
            </w:pPr>
            <w:r>
              <w:t>N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5DA868A3" w14:textId="3D52DC5B" w:rsidR="00930E14" w:rsidRDefault="00930E14" w:rsidP="00930E14">
            <w:pPr>
              <w:pStyle w:val="Geenafstand"/>
              <w:jc w:val="center"/>
            </w:pPr>
            <w:r>
              <w:t>P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14:paraId="20C30BFC" w14:textId="2EDC5352" w:rsidR="00930E14" w:rsidRDefault="00930E14" w:rsidP="00930E14">
            <w:pPr>
              <w:pStyle w:val="Geenafstand"/>
              <w:jc w:val="center"/>
            </w:pPr>
            <w:r>
              <w:t>K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14:paraId="75AF830F" w14:textId="55753679" w:rsidR="00930E14" w:rsidRDefault="00930E14" w:rsidP="00930E14">
            <w:pPr>
              <w:pStyle w:val="Geenafstand"/>
              <w:jc w:val="center"/>
            </w:pPr>
            <w:r>
              <w:t>S</w:t>
            </w:r>
          </w:p>
        </w:tc>
      </w:tr>
      <w:tr w:rsidR="00930E14" w14:paraId="24683E85" w14:textId="77777777" w:rsidTr="00930E14">
        <w:tc>
          <w:tcPr>
            <w:tcW w:w="1812" w:type="dxa"/>
            <w:tcBorders>
              <w:top w:val="single" w:sz="4" w:space="0" w:color="auto"/>
            </w:tcBorders>
          </w:tcPr>
          <w:p w14:paraId="67109E8F" w14:textId="4CA6A09D" w:rsidR="00930E14" w:rsidRDefault="00930E14" w:rsidP="00930E14">
            <w:pPr>
              <w:pStyle w:val="Geenafstand"/>
              <w:jc w:val="center"/>
            </w:pPr>
            <w:r>
              <w:t>Cattle manure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039FBD01" w14:textId="0F1ABB93" w:rsidR="00930E14" w:rsidRDefault="00930E14" w:rsidP="00930E14">
            <w:pPr>
              <w:pStyle w:val="Geenafstand"/>
              <w:jc w:val="center"/>
            </w:pPr>
            <w:r>
              <w:t>3.5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222275CE" w14:textId="458CEC69" w:rsidR="00930E14" w:rsidRDefault="00930E14" w:rsidP="00930E14">
            <w:pPr>
              <w:pStyle w:val="Geenafstand"/>
              <w:jc w:val="center"/>
            </w:pPr>
            <w:r>
              <w:t>1.4</w:t>
            </w:r>
          </w:p>
        </w:tc>
        <w:tc>
          <w:tcPr>
            <w:tcW w:w="1813" w:type="dxa"/>
            <w:tcBorders>
              <w:top w:val="single" w:sz="4" w:space="0" w:color="auto"/>
            </w:tcBorders>
          </w:tcPr>
          <w:p w14:paraId="1F0E1A48" w14:textId="238A375C" w:rsidR="00930E14" w:rsidRDefault="00930E14" w:rsidP="00930E14">
            <w:pPr>
              <w:pStyle w:val="Geenafstand"/>
              <w:jc w:val="center"/>
            </w:pPr>
            <w:r>
              <w:t>3.2</w:t>
            </w:r>
          </w:p>
        </w:tc>
        <w:tc>
          <w:tcPr>
            <w:tcW w:w="1813" w:type="dxa"/>
            <w:tcBorders>
              <w:top w:val="single" w:sz="4" w:space="0" w:color="auto"/>
            </w:tcBorders>
          </w:tcPr>
          <w:p w14:paraId="7B1309B4" w14:textId="3466468D" w:rsidR="00930E14" w:rsidRDefault="00930E14" w:rsidP="00930E14">
            <w:pPr>
              <w:pStyle w:val="Geenafstand"/>
              <w:jc w:val="center"/>
            </w:pPr>
            <w:r>
              <w:t>0.1</w:t>
            </w:r>
          </w:p>
        </w:tc>
      </w:tr>
      <w:tr w:rsidR="00930E14" w14:paraId="278C6AC0" w14:textId="77777777" w:rsidTr="00930E14">
        <w:tc>
          <w:tcPr>
            <w:tcW w:w="1812" w:type="dxa"/>
          </w:tcPr>
          <w:p w14:paraId="4E333F2B" w14:textId="726AE735" w:rsidR="00930E14" w:rsidRDefault="00930E14" w:rsidP="00930E14">
            <w:pPr>
              <w:pStyle w:val="Geenafstand"/>
              <w:jc w:val="center"/>
            </w:pPr>
            <w:r>
              <w:t>Pig manure</w:t>
            </w:r>
          </w:p>
        </w:tc>
        <w:tc>
          <w:tcPr>
            <w:tcW w:w="1812" w:type="dxa"/>
          </w:tcPr>
          <w:p w14:paraId="1F0B4012" w14:textId="6156E9BE" w:rsidR="00930E14" w:rsidRDefault="00930E14" w:rsidP="00930E14">
            <w:pPr>
              <w:pStyle w:val="Geenafstand"/>
              <w:jc w:val="center"/>
            </w:pPr>
            <w:r>
              <w:t>6.5</w:t>
            </w:r>
          </w:p>
        </w:tc>
        <w:tc>
          <w:tcPr>
            <w:tcW w:w="1812" w:type="dxa"/>
          </w:tcPr>
          <w:p w14:paraId="0DA5B827" w14:textId="01391281" w:rsidR="00930E14" w:rsidRDefault="00930E14" w:rsidP="00930E14">
            <w:pPr>
              <w:pStyle w:val="Geenafstand"/>
              <w:jc w:val="center"/>
            </w:pPr>
            <w:r>
              <w:t>3.5</w:t>
            </w:r>
          </w:p>
        </w:tc>
        <w:tc>
          <w:tcPr>
            <w:tcW w:w="1813" w:type="dxa"/>
          </w:tcPr>
          <w:p w14:paraId="299659D4" w14:textId="26FBD473" w:rsidR="00930E14" w:rsidRDefault="00930E14" w:rsidP="00930E14">
            <w:pPr>
              <w:pStyle w:val="Geenafstand"/>
              <w:jc w:val="center"/>
            </w:pPr>
            <w:r>
              <w:t>4.5</w:t>
            </w:r>
          </w:p>
        </w:tc>
        <w:tc>
          <w:tcPr>
            <w:tcW w:w="1813" w:type="dxa"/>
          </w:tcPr>
          <w:p w14:paraId="0800F38F" w14:textId="6177BA59" w:rsidR="00930E14" w:rsidRDefault="00930E14" w:rsidP="00930E14">
            <w:pPr>
              <w:pStyle w:val="Geenafstand"/>
              <w:jc w:val="center"/>
            </w:pPr>
            <w:r>
              <w:t>0.12</w:t>
            </w:r>
          </w:p>
        </w:tc>
      </w:tr>
      <w:tr w:rsidR="00930E14" w14:paraId="0FCC7992" w14:textId="77777777" w:rsidTr="00930E14">
        <w:tc>
          <w:tcPr>
            <w:tcW w:w="1812" w:type="dxa"/>
          </w:tcPr>
          <w:p w14:paraId="50E80B42" w14:textId="2C89AAB7" w:rsidR="00930E14" w:rsidRDefault="00930E14" w:rsidP="00930E14">
            <w:pPr>
              <w:pStyle w:val="Geenafstand"/>
              <w:jc w:val="center"/>
            </w:pPr>
            <w:r>
              <w:t>Other manure</w:t>
            </w:r>
          </w:p>
        </w:tc>
        <w:tc>
          <w:tcPr>
            <w:tcW w:w="1812" w:type="dxa"/>
          </w:tcPr>
          <w:p w14:paraId="7104D610" w14:textId="2C87C45F" w:rsidR="00930E14" w:rsidRDefault="00930E14" w:rsidP="00930E14">
            <w:pPr>
              <w:pStyle w:val="Geenafstand"/>
              <w:jc w:val="center"/>
            </w:pPr>
            <w:r>
              <w:t>5.3</w:t>
            </w:r>
          </w:p>
        </w:tc>
        <w:tc>
          <w:tcPr>
            <w:tcW w:w="1812" w:type="dxa"/>
          </w:tcPr>
          <w:p w14:paraId="61952403" w14:textId="05878442" w:rsidR="00930E14" w:rsidRDefault="00930E14" w:rsidP="00930E14">
            <w:pPr>
              <w:pStyle w:val="Geenafstand"/>
              <w:jc w:val="center"/>
            </w:pPr>
            <w:r>
              <w:t>3</w:t>
            </w:r>
          </w:p>
        </w:tc>
        <w:tc>
          <w:tcPr>
            <w:tcW w:w="1813" w:type="dxa"/>
          </w:tcPr>
          <w:p w14:paraId="31937F33" w14:textId="04A202EA" w:rsidR="00930E14" w:rsidRDefault="00930E14" w:rsidP="00930E14">
            <w:pPr>
              <w:pStyle w:val="Geenafstand"/>
              <w:jc w:val="center"/>
            </w:pPr>
            <w:r>
              <w:t>3.2</w:t>
            </w:r>
          </w:p>
        </w:tc>
        <w:tc>
          <w:tcPr>
            <w:tcW w:w="1813" w:type="dxa"/>
          </w:tcPr>
          <w:p w14:paraId="0283A7E4" w14:textId="5D4058CC" w:rsidR="00930E14" w:rsidRDefault="00930E14" w:rsidP="00930E14">
            <w:pPr>
              <w:pStyle w:val="Geenafstand"/>
              <w:jc w:val="center"/>
            </w:pPr>
            <w:r>
              <w:t>0.1</w:t>
            </w:r>
          </w:p>
        </w:tc>
      </w:tr>
    </w:tbl>
    <w:p w14:paraId="0836DCB8" w14:textId="47FC805C" w:rsidR="00537A0F" w:rsidRDefault="00D51820" w:rsidP="00D51820">
      <w:pPr>
        <w:pStyle w:val="Kop1"/>
        <w:numPr>
          <w:ilvl w:val="0"/>
          <w:numId w:val="0"/>
        </w:numPr>
      </w:pPr>
      <w:r>
        <w:t xml:space="preserve">B </w:t>
      </w:r>
      <w:r w:rsidR="00537A0F">
        <w:t>Processing technologies</w:t>
      </w:r>
    </w:p>
    <w:p w14:paraId="68606D83" w14:textId="78A27A78" w:rsidR="004E19EC" w:rsidRDefault="004E19EC" w:rsidP="004E19EC">
      <w:pPr>
        <w:pStyle w:val="Geenafstand"/>
      </w:pPr>
      <w:r>
        <w:t xml:space="preserve">Figure </w:t>
      </w:r>
      <w:r w:rsidR="00D51820">
        <w:t>B.1</w:t>
      </w:r>
      <w:r>
        <w:t xml:space="preserve"> shows the different processing options added in the model. </w:t>
      </w:r>
    </w:p>
    <w:p w14:paraId="6FD94471" w14:textId="77777777" w:rsidR="00981697" w:rsidRDefault="004E19EC" w:rsidP="00981697">
      <w:pPr>
        <w:keepNext/>
      </w:pPr>
      <w:r>
        <w:rPr>
          <w:noProof/>
          <w14:ligatures w14:val="standardContextual"/>
        </w:rPr>
        <w:drawing>
          <wp:inline distT="0" distB="0" distL="0" distR="0" wp14:anchorId="197A0797" wp14:editId="328DC1D8">
            <wp:extent cx="6357970" cy="3576358"/>
            <wp:effectExtent l="0" t="0" r="5080" b="5080"/>
            <wp:docPr id="2025535652" name="Picture 2025535652" descr="A diagram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535652" name="Picture 1" descr="A diagram of a functio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406" cy="3594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D5EBE" w14:textId="62F59E1C" w:rsidR="00930E14" w:rsidRPr="00E979C9" w:rsidRDefault="00981697" w:rsidP="00981697">
      <w:pPr>
        <w:pStyle w:val="Bijschrift"/>
        <w:rPr>
          <w:rFonts w:ascii="Times New Roman" w:hAnsi="Times New Roman" w:cs="Times New Roman"/>
          <w:i w:val="0"/>
          <w:iCs w:val="0"/>
          <w:color w:val="auto"/>
        </w:rPr>
      </w:pPr>
      <w:r w:rsidRPr="00E979C9">
        <w:rPr>
          <w:rFonts w:ascii="Times New Roman" w:hAnsi="Times New Roman" w:cs="Times New Roman"/>
          <w:i w:val="0"/>
          <w:iCs w:val="0"/>
          <w:color w:val="auto"/>
        </w:rPr>
        <w:t xml:space="preserve">Figure </w:t>
      </w:r>
      <w:r w:rsidR="00E979C9">
        <w:rPr>
          <w:rFonts w:ascii="Times New Roman" w:hAnsi="Times New Roman" w:cs="Times New Roman"/>
          <w:i w:val="0"/>
          <w:iCs w:val="0"/>
          <w:color w:val="auto"/>
        </w:rPr>
        <w:t>B.</w:t>
      </w:r>
      <w:r w:rsidRPr="00E979C9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E979C9">
        <w:rPr>
          <w:rFonts w:ascii="Times New Roman" w:hAnsi="Times New Roman" w:cs="Times New Roman"/>
          <w:i w:val="0"/>
          <w:iCs w:val="0"/>
          <w:color w:val="auto"/>
        </w:rPr>
        <w:instrText xml:space="preserve"> SEQ Figure \* ARABIC </w:instrText>
      </w:r>
      <w:r w:rsidRPr="00E979C9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Pr="00E979C9">
        <w:rPr>
          <w:rFonts w:ascii="Times New Roman" w:hAnsi="Times New Roman" w:cs="Times New Roman"/>
          <w:i w:val="0"/>
          <w:iCs w:val="0"/>
          <w:noProof/>
          <w:color w:val="auto"/>
        </w:rPr>
        <w:t>1</w:t>
      </w:r>
      <w:r w:rsidRPr="00E979C9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="009270FB" w:rsidRPr="00E979C9">
        <w:rPr>
          <w:rFonts w:ascii="Times New Roman" w:hAnsi="Times New Roman" w:cs="Times New Roman"/>
          <w:i w:val="0"/>
          <w:iCs w:val="0"/>
          <w:color w:val="auto"/>
        </w:rPr>
        <w:t xml:space="preserve"> Graphical representation of the conside</w:t>
      </w:r>
      <w:r w:rsidR="00E979C9" w:rsidRPr="00E979C9">
        <w:rPr>
          <w:rFonts w:ascii="Times New Roman" w:hAnsi="Times New Roman" w:cs="Times New Roman"/>
          <w:i w:val="0"/>
          <w:iCs w:val="0"/>
          <w:color w:val="auto"/>
        </w:rPr>
        <w:t xml:space="preserve">red treatment technologies without/ with RENURE legislation </w:t>
      </w:r>
    </w:p>
    <w:p w14:paraId="4DD1A1E1" w14:textId="37B6AF27" w:rsidR="00930E14" w:rsidRDefault="00417D9D" w:rsidP="00417D9D">
      <w:pPr>
        <w:pStyle w:val="Geenafstand"/>
      </w:pPr>
      <w:r w:rsidRPr="00417D9D">
        <w:t xml:space="preserve">The </w:t>
      </w:r>
      <w:r>
        <w:t xml:space="preserve">mass separation coefficients for each technology are shown in Table </w:t>
      </w:r>
      <w:r w:rsidR="008863F7">
        <w:t>B.1</w:t>
      </w:r>
      <w:r w:rsidR="00B55B9B">
        <w:t xml:space="preserve"> with the product composition shown in Table </w:t>
      </w:r>
      <w:r w:rsidR="008863F7">
        <w:t>B.2</w:t>
      </w:r>
      <w:r w:rsidR="00B55B9B">
        <w:t xml:space="preserve">. </w:t>
      </w:r>
    </w:p>
    <w:p w14:paraId="4ACEFADA" w14:textId="2BC90380" w:rsidR="00981697" w:rsidRPr="001451A4" w:rsidRDefault="00981697" w:rsidP="00981697">
      <w:pPr>
        <w:pStyle w:val="Bijschrift"/>
        <w:keepNext/>
        <w:rPr>
          <w:rFonts w:ascii="Times New Roman" w:hAnsi="Times New Roman" w:cs="Times New Roman"/>
          <w:i w:val="0"/>
          <w:iCs w:val="0"/>
        </w:rPr>
      </w:pPr>
      <w:r w:rsidRPr="001451A4">
        <w:rPr>
          <w:rFonts w:ascii="Times New Roman" w:hAnsi="Times New Roman" w:cs="Times New Roman"/>
          <w:i w:val="0"/>
          <w:iCs w:val="0"/>
          <w:color w:val="auto"/>
        </w:rPr>
        <w:t xml:space="preserve">Table </w:t>
      </w:r>
      <w:r w:rsidR="00E979C9" w:rsidRPr="001451A4">
        <w:rPr>
          <w:rFonts w:ascii="Times New Roman" w:hAnsi="Times New Roman" w:cs="Times New Roman"/>
          <w:i w:val="0"/>
          <w:iCs w:val="0"/>
          <w:color w:val="auto"/>
        </w:rPr>
        <w:t>B.1</w:t>
      </w:r>
      <w:r w:rsidR="008863F7" w:rsidRPr="001451A4">
        <w:rPr>
          <w:rFonts w:ascii="Times New Roman" w:hAnsi="Times New Roman" w:cs="Times New Roman"/>
          <w:i w:val="0"/>
          <w:iCs w:val="0"/>
          <w:color w:val="auto"/>
        </w:rPr>
        <w:t xml:space="preserve"> Mass separation coefficient for the considered </w:t>
      </w:r>
      <w:r w:rsidR="001451A4" w:rsidRPr="001451A4">
        <w:rPr>
          <w:rFonts w:ascii="Times New Roman" w:hAnsi="Times New Roman" w:cs="Times New Roman"/>
          <w:i w:val="0"/>
          <w:iCs w:val="0"/>
          <w:color w:val="auto"/>
        </w:rPr>
        <w:t>technologies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2"/>
        <w:gridCol w:w="1563"/>
        <w:gridCol w:w="996"/>
        <w:gridCol w:w="1116"/>
        <w:gridCol w:w="996"/>
      </w:tblGrid>
      <w:tr w:rsidR="008533E2" w:rsidRPr="008533E2" w14:paraId="5F638918" w14:textId="77777777" w:rsidTr="00EC2558">
        <w:trPr>
          <w:trHeight w:val="300"/>
        </w:trPr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1C61DD" w14:textId="77777777" w:rsidR="008533E2" w:rsidRPr="00EC2558" w:rsidRDefault="008533E2" w:rsidP="008533E2">
            <w:pPr>
              <w:pStyle w:val="Geenafstand"/>
              <w:rPr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E32862" w14:textId="77777777" w:rsidR="008533E2" w:rsidRPr="008533E2" w:rsidRDefault="008533E2" w:rsidP="008533E2">
            <w:pPr>
              <w:pStyle w:val="Geenafstand"/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913449" w14:textId="77777777" w:rsidR="008533E2" w:rsidRPr="008533E2" w:rsidRDefault="008533E2" w:rsidP="008533E2">
            <w:pPr>
              <w:pStyle w:val="Geenafstand"/>
            </w:pPr>
            <w:r w:rsidRPr="008533E2">
              <w:t>Cattle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8F9196" w14:textId="77777777" w:rsidR="008533E2" w:rsidRPr="008533E2" w:rsidRDefault="008533E2" w:rsidP="008533E2">
            <w:pPr>
              <w:pStyle w:val="Geenafstand"/>
            </w:pPr>
            <w:r w:rsidRPr="008533E2">
              <w:t>Pig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D102C2" w14:textId="77777777" w:rsidR="008533E2" w:rsidRPr="008533E2" w:rsidRDefault="008533E2" w:rsidP="008533E2">
            <w:pPr>
              <w:pStyle w:val="Geenafstand"/>
            </w:pPr>
            <w:r w:rsidRPr="008533E2">
              <w:t>Other</w:t>
            </w:r>
          </w:p>
        </w:tc>
      </w:tr>
      <w:tr w:rsidR="008533E2" w:rsidRPr="008533E2" w14:paraId="42B52DB3" w14:textId="77777777" w:rsidTr="00EC2558">
        <w:trPr>
          <w:trHeight w:val="300"/>
        </w:trPr>
        <w:tc>
          <w:tcPr>
            <w:tcW w:w="1312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545C601" w14:textId="77777777" w:rsidR="008533E2" w:rsidRPr="008533E2" w:rsidRDefault="008533E2" w:rsidP="008533E2">
            <w:pPr>
              <w:pStyle w:val="Geenafstand"/>
            </w:pPr>
            <w:r w:rsidRPr="008533E2">
              <w:t>Separation</w:t>
            </w:r>
          </w:p>
          <w:p w14:paraId="088F358A" w14:textId="256EA96C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tcBorders>
              <w:top w:val="single" w:sz="4" w:space="0" w:color="auto"/>
            </w:tcBorders>
            <w:noWrap/>
            <w:hideMark/>
          </w:tcPr>
          <w:p w14:paraId="79059E1C" w14:textId="77777777" w:rsidR="008533E2" w:rsidRPr="008533E2" w:rsidRDefault="008533E2" w:rsidP="008533E2">
            <w:pPr>
              <w:pStyle w:val="Geenafstand"/>
            </w:pPr>
            <w:r w:rsidRPr="008533E2">
              <w:t>SF</w:t>
            </w: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hideMark/>
          </w:tcPr>
          <w:p w14:paraId="678F941A" w14:textId="516F135F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14:paraId="0A319412" w14:textId="71AA16B4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hideMark/>
          </w:tcPr>
          <w:p w14:paraId="2B0A3C39" w14:textId="698B6495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</w:t>
            </w:r>
            <w:r>
              <w:t>8</w:t>
            </w:r>
          </w:p>
        </w:tc>
      </w:tr>
      <w:tr w:rsidR="008533E2" w:rsidRPr="008533E2" w14:paraId="6A9E000C" w14:textId="77777777" w:rsidTr="00EC2558">
        <w:trPr>
          <w:trHeight w:val="300"/>
        </w:trPr>
        <w:tc>
          <w:tcPr>
            <w:tcW w:w="1312" w:type="dxa"/>
            <w:vMerge/>
            <w:tcBorders>
              <w:bottom w:val="dashed" w:sz="4" w:space="0" w:color="auto"/>
            </w:tcBorders>
            <w:noWrap/>
            <w:hideMark/>
          </w:tcPr>
          <w:p w14:paraId="3BA70172" w14:textId="6F83FB1F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tcBorders>
              <w:bottom w:val="dashed" w:sz="4" w:space="0" w:color="auto"/>
            </w:tcBorders>
            <w:noWrap/>
            <w:hideMark/>
          </w:tcPr>
          <w:p w14:paraId="10EF4EF4" w14:textId="77777777" w:rsidR="008533E2" w:rsidRPr="008533E2" w:rsidRDefault="008533E2" w:rsidP="008533E2">
            <w:pPr>
              <w:pStyle w:val="Geenafstand"/>
            </w:pPr>
            <w:r w:rsidRPr="008533E2">
              <w:t>LF</w:t>
            </w:r>
          </w:p>
        </w:tc>
        <w:tc>
          <w:tcPr>
            <w:tcW w:w="996" w:type="dxa"/>
            <w:tcBorders>
              <w:bottom w:val="dashed" w:sz="4" w:space="0" w:color="auto"/>
            </w:tcBorders>
            <w:noWrap/>
            <w:hideMark/>
          </w:tcPr>
          <w:p w14:paraId="47B4A6A1" w14:textId="15F108B3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802</w:t>
            </w:r>
          </w:p>
        </w:tc>
        <w:tc>
          <w:tcPr>
            <w:tcW w:w="1116" w:type="dxa"/>
            <w:tcBorders>
              <w:bottom w:val="dashed" w:sz="4" w:space="0" w:color="auto"/>
            </w:tcBorders>
            <w:noWrap/>
            <w:hideMark/>
          </w:tcPr>
          <w:p w14:paraId="78694CF8" w14:textId="6CD7C30A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80</w:t>
            </w:r>
            <w:r>
              <w:t>2</w:t>
            </w:r>
          </w:p>
        </w:tc>
        <w:tc>
          <w:tcPr>
            <w:tcW w:w="996" w:type="dxa"/>
            <w:tcBorders>
              <w:bottom w:val="dashed" w:sz="4" w:space="0" w:color="auto"/>
            </w:tcBorders>
            <w:noWrap/>
            <w:hideMark/>
          </w:tcPr>
          <w:p w14:paraId="7ABAC82A" w14:textId="29847393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80</w:t>
            </w:r>
            <w:r>
              <w:t>2</w:t>
            </w:r>
          </w:p>
        </w:tc>
      </w:tr>
      <w:tr w:rsidR="008533E2" w:rsidRPr="008533E2" w14:paraId="6BA87583" w14:textId="77777777" w:rsidTr="00EC2558">
        <w:trPr>
          <w:trHeight w:val="300"/>
        </w:trPr>
        <w:tc>
          <w:tcPr>
            <w:tcW w:w="1312" w:type="dxa"/>
            <w:vMerge w:val="restart"/>
            <w:tcBorders>
              <w:top w:val="dashed" w:sz="4" w:space="0" w:color="auto"/>
            </w:tcBorders>
            <w:noWrap/>
            <w:hideMark/>
          </w:tcPr>
          <w:p w14:paraId="4B67B8C4" w14:textId="77777777" w:rsidR="008533E2" w:rsidRPr="008533E2" w:rsidRDefault="008533E2" w:rsidP="008533E2">
            <w:pPr>
              <w:pStyle w:val="Geenafstand"/>
            </w:pPr>
            <w:r w:rsidRPr="008533E2">
              <w:t>NDN</w:t>
            </w:r>
          </w:p>
          <w:p w14:paraId="4A74B1E3" w14:textId="216657D2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tcBorders>
              <w:top w:val="dashed" w:sz="4" w:space="0" w:color="auto"/>
            </w:tcBorders>
            <w:noWrap/>
            <w:hideMark/>
          </w:tcPr>
          <w:p w14:paraId="79D93005" w14:textId="77777777" w:rsidR="008533E2" w:rsidRPr="008533E2" w:rsidRDefault="008533E2" w:rsidP="008533E2">
            <w:pPr>
              <w:pStyle w:val="Geenafstand"/>
            </w:pPr>
            <w:r w:rsidRPr="008533E2">
              <w:t>SF</w:t>
            </w:r>
          </w:p>
        </w:tc>
        <w:tc>
          <w:tcPr>
            <w:tcW w:w="996" w:type="dxa"/>
            <w:tcBorders>
              <w:top w:val="dashed" w:sz="4" w:space="0" w:color="auto"/>
            </w:tcBorders>
            <w:noWrap/>
            <w:hideMark/>
          </w:tcPr>
          <w:p w14:paraId="1C1438DD" w14:textId="7DBA832F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  <w:tc>
          <w:tcPr>
            <w:tcW w:w="1116" w:type="dxa"/>
            <w:tcBorders>
              <w:top w:val="dashed" w:sz="4" w:space="0" w:color="auto"/>
            </w:tcBorders>
            <w:noWrap/>
            <w:hideMark/>
          </w:tcPr>
          <w:p w14:paraId="4ED6324D" w14:textId="3FD20A08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  <w:tc>
          <w:tcPr>
            <w:tcW w:w="996" w:type="dxa"/>
            <w:tcBorders>
              <w:top w:val="dashed" w:sz="4" w:space="0" w:color="auto"/>
            </w:tcBorders>
            <w:noWrap/>
            <w:hideMark/>
          </w:tcPr>
          <w:p w14:paraId="0A54A0C6" w14:textId="239E8B7C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</w:tr>
      <w:tr w:rsidR="008533E2" w:rsidRPr="008533E2" w14:paraId="1AEF6789" w14:textId="77777777" w:rsidTr="00EC2558">
        <w:trPr>
          <w:trHeight w:val="300"/>
        </w:trPr>
        <w:tc>
          <w:tcPr>
            <w:tcW w:w="1312" w:type="dxa"/>
            <w:vMerge/>
            <w:tcBorders>
              <w:bottom w:val="dashed" w:sz="4" w:space="0" w:color="auto"/>
            </w:tcBorders>
            <w:noWrap/>
            <w:hideMark/>
          </w:tcPr>
          <w:p w14:paraId="38B11B86" w14:textId="7E883BB6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tcBorders>
              <w:bottom w:val="dashed" w:sz="4" w:space="0" w:color="auto"/>
            </w:tcBorders>
            <w:noWrap/>
            <w:hideMark/>
          </w:tcPr>
          <w:p w14:paraId="7D79C41C" w14:textId="6C17000B" w:rsidR="008533E2" w:rsidRPr="008533E2" w:rsidRDefault="00EC2558" w:rsidP="008533E2">
            <w:pPr>
              <w:pStyle w:val="Geenafstand"/>
            </w:pPr>
            <w:proofErr w:type="spellStart"/>
            <w:r w:rsidRPr="008533E2">
              <w:t>E</w:t>
            </w:r>
            <w:r>
              <w:t>ffluent</w:t>
            </w:r>
            <w:r w:rsidRPr="008533E2">
              <w:rPr>
                <w:vertAlign w:val="subscript"/>
              </w:rPr>
              <w:t>bio</w:t>
            </w:r>
            <w:proofErr w:type="spellEnd"/>
          </w:p>
        </w:tc>
        <w:tc>
          <w:tcPr>
            <w:tcW w:w="996" w:type="dxa"/>
            <w:tcBorders>
              <w:bottom w:val="dashed" w:sz="4" w:space="0" w:color="auto"/>
            </w:tcBorders>
            <w:noWrap/>
            <w:hideMark/>
          </w:tcPr>
          <w:p w14:paraId="43655D9C" w14:textId="11C793F1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757</w:t>
            </w:r>
          </w:p>
        </w:tc>
        <w:tc>
          <w:tcPr>
            <w:tcW w:w="1116" w:type="dxa"/>
            <w:tcBorders>
              <w:bottom w:val="dashed" w:sz="4" w:space="0" w:color="auto"/>
            </w:tcBorders>
            <w:noWrap/>
            <w:hideMark/>
          </w:tcPr>
          <w:p w14:paraId="22C4F1D4" w14:textId="5A8F592A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756</w:t>
            </w:r>
          </w:p>
        </w:tc>
        <w:tc>
          <w:tcPr>
            <w:tcW w:w="996" w:type="dxa"/>
            <w:tcBorders>
              <w:bottom w:val="dashed" w:sz="4" w:space="0" w:color="auto"/>
            </w:tcBorders>
            <w:noWrap/>
            <w:hideMark/>
          </w:tcPr>
          <w:p w14:paraId="787E28C8" w14:textId="40134F32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75</w:t>
            </w:r>
            <w:r>
              <w:t>6</w:t>
            </w:r>
          </w:p>
        </w:tc>
      </w:tr>
      <w:tr w:rsidR="008533E2" w:rsidRPr="008533E2" w14:paraId="6F35EC6D" w14:textId="77777777" w:rsidTr="00EC2558">
        <w:trPr>
          <w:trHeight w:val="300"/>
        </w:trPr>
        <w:tc>
          <w:tcPr>
            <w:tcW w:w="1312" w:type="dxa"/>
            <w:vMerge w:val="restart"/>
            <w:tcBorders>
              <w:top w:val="dashed" w:sz="4" w:space="0" w:color="auto"/>
            </w:tcBorders>
            <w:noWrap/>
            <w:hideMark/>
          </w:tcPr>
          <w:p w14:paraId="3C982A6D" w14:textId="28960133" w:rsidR="008533E2" w:rsidRPr="008533E2" w:rsidRDefault="008533E2" w:rsidP="008533E2">
            <w:pPr>
              <w:pStyle w:val="Geenafstand"/>
            </w:pPr>
            <w:r w:rsidRPr="008533E2">
              <w:t>S</w:t>
            </w:r>
            <w:r w:rsidR="008D2A95">
              <w:t>S</w:t>
            </w:r>
          </w:p>
          <w:p w14:paraId="6D63B561" w14:textId="03E3585E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tcBorders>
              <w:top w:val="dashed" w:sz="4" w:space="0" w:color="auto"/>
            </w:tcBorders>
            <w:noWrap/>
            <w:hideMark/>
          </w:tcPr>
          <w:p w14:paraId="25323670" w14:textId="77777777" w:rsidR="008533E2" w:rsidRPr="008533E2" w:rsidRDefault="008533E2" w:rsidP="008533E2">
            <w:pPr>
              <w:pStyle w:val="Geenafstand"/>
            </w:pPr>
            <w:r w:rsidRPr="008533E2">
              <w:t>SF</w:t>
            </w:r>
          </w:p>
        </w:tc>
        <w:tc>
          <w:tcPr>
            <w:tcW w:w="996" w:type="dxa"/>
            <w:tcBorders>
              <w:top w:val="dashed" w:sz="4" w:space="0" w:color="auto"/>
            </w:tcBorders>
            <w:noWrap/>
            <w:hideMark/>
          </w:tcPr>
          <w:p w14:paraId="125F2541" w14:textId="340681DB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  <w:tc>
          <w:tcPr>
            <w:tcW w:w="1116" w:type="dxa"/>
            <w:tcBorders>
              <w:top w:val="dashed" w:sz="4" w:space="0" w:color="auto"/>
            </w:tcBorders>
            <w:noWrap/>
            <w:hideMark/>
          </w:tcPr>
          <w:p w14:paraId="6724FBCA" w14:textId="77D798B7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  <w:tc>
          <w:tcPr>
            <w:tcW w:w="996" w:type="dxa"/>
            <w:tcBorders>
              <w:top w:val="dashed" w:sz="4" w:space="0" w:color="auto"/>
            </w:tcBorders>
            <w:noWrap/>
            <w:hideMark/>
          </w:tcPr>
          <w:p w14:paraId="10DC51AC" w14:textId="250A8D15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</w:tr>
      <w:tr w:rsidR="008533E2" w:rsidRPr="008533E2" w14:paraId="04FAEF8F" w14:textId="77777777" w:rsidTr="00EC2558">
        <w:trPr>
          <w:trHeight w:val="300"/>
        </w:trPr>
        <w:tc>
          <w:tcPr>
            <w:tcW w:w="1312" w:type="dxa"/>
            <w:vMerge/>
            <w:noWrap/>
            <w:hideMark/>
          </w:tcPr>
          <w:p w14:paraId="02BC139A" w14:textId="32ECAC3B" w:rsidR="008533E2" w:rsidRPr="008533E2" w:rsidRDefault="008533E2" w:rsidP="008533E2">
            <w:pPr>
              <w:pStyle w:val="Geenafstand"/>
            </w:pPr>
          </w:p>
        </w:tc>
        <w:tc>
          <w:tcPr>
            <w:tcW w:w="2559" w:type="dxa"/>
            <w:gridSpan w:val="2"/>
            <w:noWrap/>
            <w:hideMark/>
          </w:tcPr>
          <w:p w14:paraId="0448B41F" w14:textId="76898B92" w:rsidR="008533E2" w:rsidRPr="008533E2" w:rsidRDefault="008533E2" w:rsidP="008533E2">
            <w:pPr>
              <w:pStyle w:val="Geenafstand"/>
            </w:pPr>
            <w:proofErr w:type="spellStart"/>
            <w:r>
              <w:t>Effluent</w:t>
            </w:r>
            <w:r w:rsidRPr="008533E2">
              <w:rPr>
                <w:vertAlign w:val="subscript"/>
              </w:rPr>
              <w:t>SS</w:t>
            </w:r>
            <w:proofErr w:type="spellEnd"/>
          </w:p>
        </w:tc>
        <w:tc>
          <w:tcPr>
            <w:tcW w:w="1116" w:type="dxa"/>
            <w:noWrap/>
            <w:hideMark/>
          </w:tcPr>
          <w:p w14:paraId="7432AD14" w14:textId="758A2C97" w:rsidR="008533E2" w:rsidRPr="008533E2" w:rsidRDefault="008533E2" w:rsidP="008533E2">
            <w:pPr>
              <w:pStyle w:val="Geenafstand"/>
            </w:pPr>
          </w:p>
        </w:tc>
        <w:tc>
          <w:tcPr>
            <w:tcW w:w="996" w:type="dxa"/>
            <w:noWrap/>
            <w:hideMark/>
          </w:tcPr>
          <w:p w14:paraId="5726C25B" w14:textId="12622A7C" w:rsidR="008533E2" w:rsidRPr="008533E2" w:rsidRDefault="008533E2" w:rsidP="008533E2">
            <w:pPr>
              <w:pStyle w:val="Geenafstand"/>
            </w:pPr>
          </w:p>
        </w:tc>
      </w:tr>
      <w:tr w:rsidR="008533E2" w:rsidRPr="008533E2" w14:paraId="007C7593" w14:textId="77777777" w:rsidTr="00EC2558">
        <w:trPr>
          <w:trHeight w:val="300"/>
        </w:trPr>
        <w:tc>
          <w:tcPr>
            <w:tcW w:w="1312" w:type="dxa"/>
            <w:vMerge/>
            <w:noWrap/>
            <w:hideMark/>
          </w:tcPr>
          <w:p w14:paraId="29C4F3E7" w14:textId="7E21B041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noWrap/>
            <w:hideMark/>
          </w:tcPr>
          <w:p w14:paraId="03CDAC2E" w14:textId="22867E8F" w:rsidR="008533E2" w:rsidRPr="008533E2" w:rsidRDefault="008533E2" w:rsidP="008533E2">
            <w:pPr>
              <w:pStyle w:val="Geenafstand"/>
            </w:pPr>
            <w:proofErr w:type="spellStart"/>
            <w:r w:rsidRPr="008533E2">
              <w:t>E</w:t>
            </w:r>
            <w:r>
              <w:t>ffluent</w:t>
            </w:r>
            <w:r w:rsidRPr="008533E2">
              <w:rPr>
                <w:vertAlign w:val="subscript"/>
              </w:rPr>
              <w:t>bio</w:t>
            </w:r>
            <w:proofErr w:type="spellEnd"/>
          </w:p>
        </w:tc>
        <w:tc>
          <w:tcPr>
            <w:tcW w:w="996" w:type="dxa"/>
            <w:noWrap/>
            <w:hideMark/>
          </w:tcPr>
          <w:p w14:paraId="04530A3A" w14:textId="239F1461" w:rsidR="008533E2" w:rsidRPr="008533E2" w:rsidRDefault="008533E2" w:rsidP="008533E2">
            <w:pPr>
              <w:pStyle w:val="Geenafstand"/>
            </w:pPr>
            <w:r>
              <w:t>0.802</w:t>
            </w:r>
          </w:p>
        </w:tc>
        <w:tc>
          <w:tcPr>
            <w:tcW w:w="1116" w:type="dxa"/>
            <w:noWrap/>
            <w:hideMark/>
          </w:tcPr>
          <w:p w14:paraId="00BBF850" w14:textId="076AE632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80</w:t>
            </w:r>
            <w:r>
              <w:t>2</w:t>
            </w:r>
          </w:p>
        </w:tc>
        <w:tc>
          <w:tcPr>
            <w:tcW w:w="996" w:type="dxa"/>
            <w:noWrap/>
            <w:hideMark/>
          </w:tcPr>
          <w:p w14:paraId="4631D31A" w14:textId="2B0DCA48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80</w:t>
            </w:r>
            <w:r>
              <w:t>2</w:t>
            </w:r>
          </w:p>
        </w:tc>
      </w:tr>
      <w:tr w:rsidR="008533E2" w:rsidRPr="008533E2" w14:paraId="6D446097" w14:textId="77777777" w:rsidTr="00EC2558">
        <w:trPr>
          <w:trHeight w:val="300"/>
        </w:trPr>
        <w:tc>
          <w:tcPr>
            <w:tcW w:w="1312" w:type="dxa"/>
            <w:vMerge/>
            <w:tcBorders>
              <w:bottom w:val="dashed" w:sz="4" w:space="0" w:color="auto"/>
            </w:tcBorders>
            <w:noWrap/>
            <w:hideMark/>
          </w:tcPr>
          <w:p w14:paraId="41B74146" w14:textId="310F4A4E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tcBorders>
              <w:bottom w:val="dashed" w:sz="4" w:space="0" w:color="auto"/>
            </w:tcBorders>
            <w:noWrap/>
            <w:hideMark/>
          </w:tcPr>
          <w:p w14:paraId="2E4FEF1A" w14:textId="77777777" w:rsidR="008533E2" w:rsidRPr="008533E2" w:rsidRDefault="008533E2" w:rsidP="008533E2">
            <w:pPr>
              <w:pStyle w:val="Geenafstand"/>
            </w:pPr>
            <w:r w:rsidRPr="008533E2">
              <w:t>AS</w:t>
            </w:r>
          </w:p>
        </w:tc>
        <w:tc>
          <w:tcPr>
            <w:tcW w:w="996" w:type="dxa"/>
            <w:tcBorders>
              <w:bottom w:val="dashed" w:sz="4" w:space="0" w:color="auto"/>
            </w:tcBorders>
            <w:noWrap/>
            <w:hideMark/>
          </w:tcPr>
          <w:p w14:paraId="4B948120" w14:textId="0BD031A6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01225</w:t>
            </w:r>
          </w:p>
        </w:tc>
        <w:tc>
          <w:tcPr>
            <w:tcW w:w="1116" w:type="dxa"/>
            <w:tcBorders>
              <w:bottom w:val="dashed" w:sz="4" w:space="0" w:color="auto"/>
            </w:tcBorders>
            <w:noWrap/>
            <w:hideMark/>
          </w:tcPr>
          <w:p w14:paraId="1B2A89CF" w14:textId="23AD50D3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022825</w:t>
            </w:r>
          </w:p>
        </w:tc>
        <w:tc>
          <w:tcPr>
            <w:tcW w:w="996" w:type="dxa"/>
            <w:tcBorders>
              <w:bottom w:val="dashed" w:sz="4" w:space="0" w:color="auto"/>
            </w:tcBorders>
            <w:noWrap/>
            <w:hideMark/>
          </w:tcPr>
          <w:p w14:paraId="49F5943A" w14:textId="0BD50EFB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01855</w:t>
            </w:r>
          </w:p>
        </w:tc>
      </w:tr>
      <w:tr w:rsidR="008533E2" w:rsidRPr="008533E2" w14:paraId="0A583078" w14:textId="77777777" w:rsidTr="00EC2558">
        <w:trPr>
          <w:trHeight w:val="300"/>
        </w:trPr>
        <w:tc>
          <w:tcPr>
            <w:tcW w:w="1312" w:type="dxa"/>
            <w:vMerge w:val="restart"/>
            <w:tcBorders>
              <w:top w:val="dashed" w:sz="4" w:space="0" w:color="auto"/>
            </w:tcBorders>
            <w:noWrap/>
            <w:hideMark/>
          </w:tcPr>
          <w:p w14:paraId="7522D7C3" w14:textId="54BF7EDB" w:rsidR="008533E2" w:rsidRPr="008533E2" w:rsidRDefault="008533E2" w:rsidP="008533E2">
            <w:pPr>
              <w:pStyle w:val="Geenafstand"/>
            </w:pPr>
            <w:r w:rsidRPr="008533E2">
              <w:t>S</w:t>
            </w:r>
            <w:r w:rsidR="008D2A95">
              <w:t>S</w:t>
            </w:r>
            <w:r w:rsidR="00EC2558">
              <w:t>+</w:t>
            </w:r>
            <w:r w:rsidRPr="008533E2">
              <w:t>NDN</w:t>
            </w:r>
          </w:p>
          <w:p w14:paraId="733A73CB" w14:textId="635873CA" w:rsidR="008533E2" w:rsidRPr="008533E2" w:rsidRDefault="008533E2" w:rsidP="008533E2">
            <w:pPr>
              <w:pStyle w:val="Geenafstand"/>
            </w:pPr>
          </w:p>
        </w:tc>
        <w:tc>
          <w:tcPr>
            <w:tcW w:w="1563" w:type="dxa"/>
            <w:tcBorders>
              <w:top w:val="dashed" w:sz="4" w:space="0" w:color="auto"/>
            </w:tcBorders>
            <w:noWrap/>
            <w:hideMark/>
          </w:tcPr>
          <w:p w14:paraId="2479252A" w14:textId="77777777" w:rsidR="008533E2" w:rsidRPr="008533E2" w:rsidRDefault="008533E2" w:rsidP="008533E2">
            <w:pPr>
              <w:pStyle w:val="Geenafstand"/>
            </w:pPr>
            <w:r w:rsidRPr="008533E2">
              <w:t>SF</w:t>
            </w:r>
          </w:p>
        </w:tc>
        <w:tc>
          <w:tcPr>
            <w:tcW w:w="996" w:type="dxa"/>
            <w:tcBorders>
              <w:top w:val="dashed" w:sz="4" w:space="0" w:color="auto"/>
            </w:tcBorders>
            <w:noWrap/>
            <w:hideMark/>
          </w:tcPr>
          <w:p w14:paraId="56937DD2" w14:textId="1893C44F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</w:t>
            </w:r>
          </w:p>
        </w:tc>
        <w:tc>
          <w:tcPr>
            <w:tcW w:w="1116" w:type="dxa"/>
            <w:tcBorders>
              <w:top w:val="dashed" w:sz="4" w:space="0" w:color="auto"/>
            </w:tcBorders>
            <w:noWrap/>
            <w:hideMark/>
          </w:tcPr>
          <w:p w14:paraId="734EB8A7" w14:textId="3794E57A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1983</w:t>
            </w:r>
          </w:p>
        </w:tc>
        <w:tc>
          <w:tcPr>
            <w:tcW w:w="996" w:type="dxa"/>
            <w:tcBorders>
              <w:top w:val="dashed" w:sz="4" w:space="0" w:color="auto"/>
            </w:tcBorders>
            <w:noWrap/>
            <w:hideMark/>
          </w:tcPr>
          <w:p w14:paraId="2E0ED6EE" w14:textId="5DC94012" w:rsidR="008533E2" w:rsidRPr="008533E2" w:rsidRDefault="008533E2" w:rsidP="008533E2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1987</w:t>
            </w:r>
          </w:p>
        </w:tc>
      </w:tr>
      <w:tr w:rsidR="00EC2558" w:rsidRPr="008533E2" w14:paraId="4852BD35" w14:textId="77777777" w:rsidTr="00EC2558">
        <w:trPr>
          <w:trHeight w:val="300"/>
        </w:trPr>
        <w:tc>
          <w:tcPr>
            <w:tcW w:w="1312" w:type="dxa"/>
            <w:vMerge/>
            <w:noWrap/>
            <w:hideMark/>
          </w:tcPr>
          <w:p w14:paraId="7448346C" w14:textId="59463317" w:rsidR="00EC2558" w:rsidRPr="008533E2" w:rsidRDefault="00EC2558" w:rsidP="00EC2558">
            <w:pPr>
              <w:pStyle w:val="Geenafstand"/>
            </w:pPr>
          </w:p>
        </w:tc>
        <w:tc>
          <w:tcPr>
            <w:tcW w:w="1563" w:type="dxa"/>
            <w:noWrap/>
            <w:hideMark/>
          </w:tcPr>
          <w:p w14:paraId="1110025B" w14:textId="75335E9F" w:rsidR="00EC2558" w:rsidRPr="008533E2" w:rsidRDefault="00EC2558" w:rsidP="00EC2558">
            <w:pPr>
              <w:pStyle w:val="Geenafstand"/>
            </w:pPr>
            <w:proofErr w:type="spellStart"/>
            <w:r w:rsidRPr="008533E2">
              <w:t>E</w:t>
            </w:r>
            <w:r>
              <w:t>ffluent</w:t>
            </w:r>
            <w:r>
              <w:rPr>
                <w:vertAlign w:val="subscript"/>
              </w:rPr>
              <w:t>SS</w:t>
            </w:r>
            <w:proofErr w:type="spellEnd"/>
          </w:p>
        </w:tc>
        <w:tc>
          <w:tcPr>
            <w:tcW w:w="996" w:type="dxa"/>
            <w:noWrap/>
            <w:hideMark/>
          </w:tcPr>
          <w:p w14:paraId="2E371EEC" w14:textId="2487468C" w:rsidR="00EC2558" w:rsidRPr="008533E2" w:rsidRDefault="00EC2558" w:rsidP="00EC2558">
            <w:pPr>
              <w:pStyle w:val="Geenafstand"/>
            </w:pPr>
            <w:r>
              <w:t>0.802</w:t>
            </w:r>
          </w:p>
        </w:tc>
        <w:tc>
          <w:tcPr>
            <w:tcW w:w="1116" w:type="dxa"/>
            <w:noWrap/>
            <w:hideMark/>
          </w:tcPr>
          <w:p w14:paraId="13AA109D" w14:textId="74AA277F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80</w:t>
            </w:r>
            <w:r>
              <w:t>2</w:t>
            </w:r>
          </w:p>
        </w:tc>
        <w:tc>
          <w:tcPr>
            <w:tcW w:w="996" w:type="dxa"/>
            <w:noWrap/>
            <w:hideMark/>
          </w:tcPr>
          <w:p w14:paraId="7E4C1872" w14:textId="3EBA2DA5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80</w:t>
            </w:r>
            <w:r>
              <w:t>2</w:t>
            </w:r>
          </w:p>
        </w:tc>
      </w:tr>
      <w:tr w:rsidR="00EC2558" w:rsidRPr="008533E2" w14:paraId="10ED1BC5" w14:textId="77777777" w:rsidTr="00EC2558">
        <w:trPr>
          <w:trHeight w:val="300"/>
        </w:trPr>
        <w:tc>
          <w:tcPr>
            <w:tcW w:w="1312" w:type="dxa"/>
            <w:vMerge/>
            <w:noWrap/>
            <w:hideMark/>
          </w:tcPr>
          <w:p w14:paraId="29317465" w14:textId="7AC7D284" w:rsidR="00EC2558" w:rsidRPr="008533E2" w:rsidRDefault="00EC2558" w:rsidP="00EC2558">
            <w:pPr>
              <w:pStyle w:val="Geenafstand"/>
            </w:pPr>
          </w:p>
        </w:tc>
        <w:tc>
          <w:tcPr>
            <w:tcW w:w="1563" w:type="dxa"/>
            <w:noWrap/>
            <w:hideMark/>
          </w:tcPr>
          <w:p w14:paraId="45802F0D" w14:textId="77777777" w:rsidR="00EC2558" w:rsidRPr="008533E2" w:rsidRDefault="00EC2558" w:rsidP="00EC2558">
            <w:pPr>
              <w:pStyle w:val="Geenafstand"/>
            </w:pPr>
            <w:proofErr w:type="spellStart"/>
            <w:r w:rsidRPr="008533E2">
              <w:t>E</w:t>
            </w:r>
            <w:r>
              <w:t>ffluent</w:t>
            </w:r>
            <w:r w:rsidRPr="008533E2">
              <w:rPr>
                <w:vertAlign w:val="subscript"/>
              </w:rPr>
              <w:t>bio</w:t>
            </w:r>
            <w:proofErr w:type="spellEnd"/>
          </w:p>
        </w:tc>
        <w:tc>
          <w:tcPr>
            <w:tcW w:w="996" w:type="dxa"/>
          </w:tcPr>
          <w:p w14:paraId="694B0DDF" w14:textId="3919BCD5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756</w:t>
            </w:r>
          </w:p>
        </w:tc>
        <w:tc>
          <w:tcPr>
            <w:tcW w:w="1116" w:type="dxa"/>
            <w:noWrap/>
            <w:hideMark/>
          </w:tcPr>
          <w:p w14:paraId="7F601347" w14:textId="7FD48429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756</w:t>
            </w:r>
          </w:p>
        </w:tc>
        <w:tc>
          <w:tcPr>
            <w:tcW w:w="996" w:type="dxa"/>
            <w:noWrap/>
            <w:hideMark/>
          </w:tcPr>
          <w:p w14:paraId="23D080E2" w14:textId="603FCEC7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075</w:t>
            </w:r>
            <w:r>
              <w:t>6</w:t>
            </w:r>
          </w:p>
        </w:tc>
      </w:tr>
      <w:tr w:rsidR="00EC2558" w:rsidRPr="008533E2" w14:paraId="697864E8" w14:textId="77777777" w:rsidTr="00EC2558">
        <w:trPr>
          <w:trHeight w:val="300"/>
        </w:trPr>
        <w:tc>
          <w:tcPr>
            <w:tcW w:w="1312" w:type="dxa"/>
            <w:vMerge/>
            <w:tcBorders>
              <w:bottom w:val="single" w:sz="4" w:space="0" w:color="auto"/>
            </w:tcBorders>
            <w:noWrap/>
            <w:hideMark/>
          </w:tcPr>
          <w:p w14:paraId="734F1AD9" w14:textId="0E10084E" w:rsidR="00EC2558" w:rsidRPr="008533E2" w:rsidRDefault="00EC2558" w:rsidP="00EC2558">
            <w:pPr>
              <w:pStyle w:val="Geenafstand"/>
            </w:pPr>
          </w:p>
        </w:tc>
        <w:tc>
          <w:tcPr>
            <w:tcW w:w="1563" w:type="dxa"/>
            <w:tcBorders>
              <w:bottom w:val="single" w:sz="4" w:space="0" w:color="auto"/>
            </w:tcBorders>
            <w:noWrap/>
            <w:hideMark/>
          </w:tcPr>
          <w:p w14:paraId="3CC5DF35" w14:textId="77777777" w:rsidR="00EC2558" w:rsidRPr="008533E2" w:rsidRDefault="00EC2558" w:rsidP="00EC2558">
            <w:pPr>
              <w:pStyle w:val="Geenafstand"/>
            </w:pPr>
            <w:r w:rsidRPr="008533E2">
              <w:t>AS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noWrap/>
            <w:hideMark/>
          </w:tcPr>
          <w:p w14:paraId="0E10CF25" w14:textId="3B380465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01225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noWrap/>
            <w:hideMark/>
          </w:tcPr>
          <w:p w14:paraId="35E77E95" w14:textId="04C1E937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026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noWrap/>
            <w:hideMark/>
          </w:tcPr>
          <w:p w14:paraId="0CEFE031" w14:textId="3DBEA7A2" w:rsidR="00EC2558" w:rsidRPr="008533E2" w:rsidRDefault="00EC2558" w:rsidP="00EC2558">
            <w:pPr>
              <w:pStyle w:val="Geenafstand"/>
            </w:pPr>
            <w:r w:rsidRPr="008533E2">
              <w:t>0</w:t>
            </w:r>
            <w:r>
              <w:t>.</w:t>
            </w:r>
            <w:r w:rsidRPr="008533E2">
              <w:t>01855</w:t>
            </w:r>
          </w:p>
        </w:tc>
      </w:tr>
    </w:tbl>
    <w:p w14:paraId="63ED9688" w14:textId="77777777" w:rsidR="00417D9D" w:rsidRPr="00D44270" w:rsidRDefault="00417D9D" w:rsidP="00417D9D">
      <w:pPr>
        <w:pStyle w:val="Geenafstand"/>
        <w:rPr>
          <w:rFonts w:cs="Times New Roman"/>
        </w:rPr>
      </w:pPr>
    </w:p>
    <w:p w14:paraId="6579D8A4" w14:textId="74F76A5D" w:rsidR="00981697" w:rsidRPr="00D44270" w:rsidRDefault="00981697" w:rsidP="00981697">
      <w:pPr>
        <w:pStyle w:val="Bijschrift"/>
        <w:keepNext/>
        <w:rPr>
          <w:rFonts w:ascii="Times New Roman" w:hAnsi="Times New Roman" w:cs="Times New Roman"/>
          <w:i w:val="0"/>
          <w:iCs w:val="0"/>
          <w:color w:val="auto"/>
        </w:rPr>
      </w:pPr>
      <w:r w:rsidRPr="00D44270">
        <w:rPr>
          <w:rFonts w:ascii="Times New Roman" w:hAnsi="Times New Roman" w:cs="Times New Roman"/>
          <w:i w:val="0"/>
          <w:iCs w:val="0"/>
          <w:color w:val="auto"/>
        </w:rPr>
        <w:t xml:space="preserve">Table </w:t>
      </w:r>
      <w:r w:rsidR="00B46F73">
        <w:rPr>
          <w:rFonts w:ascii="Times New Roman" w:hAnsi="Times New Roman" w:cs="Times New Roman"/>
          <w:i w:val="0"/>
          <w:iCs w:val="0"/>
          <w:color w:val="auto"/>
        </w:rPr>
        <w:t>B.2</w:t>
      </w:r>
      <w:r w:rsidR="00D44270" w:rsidRPr="00D44270">
        <w:rPr>
          <w:rFonts w:ascii="Times New Roman" w:hAnsi="Times New Roman" w:cs="Times New Roman"/>
          <w:i w:val="0"/>
          <w:iCs w:val="0"/>
          <w:color w:val="auto"/>
        </w:rPr>
        <w:t xml:space="preserve"> Manure derived product composition (kg/tonne)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0"/>
        <w:gridCol w:w="1563"/>
        <w:gridCol w:w="960"/>
        <w:gridCol w:w="960"/>
        <w:gridCol w:w="960"/>
        <w:gridCol w:w="960"/>
      </w:tblGrid>
      <w:tr w:rsidR="00B55B9B" w:rsidRPr="00B55B9B" w14:paraId="731F4371" w14:textId="77777777" w:rsidTr="00B55B9B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7F5721" w14:textId="701221D3" w:rsidR="00B55B9B" w:rsidRPr="00D44270" w:rsidRDefault="00D44270" w:rsidP="00B55B9B">
            <w:pPr>
              <w:pStyle w:val="Geenafstand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Kg/</w:t>
            </w:r>
            <w:proofErr w:type="spellStart"/>
            <w:r>
              <w:rPr>
                <w:rFonts w:cs="Times New Roman"/>
                <w:lang w:val="en-US"/>
              </w:rPr>
              <w:t>tonne</w:t>
            </w:r>
            <w:proofErr w:type="spellEnd"/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3E74EA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180C5F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9F90C5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P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81C3F0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K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469719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S</w:t>
            </w:r>
          </w:p>
        </w:tc>
      </w:tr>
      <w:tr w:rsidR="00B55B9B" w:rsidRPr="00B55B9B" w14:paraId="44592751" w14:textId="77777777" w:rsidTr="00B55B9B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23FF3584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Cattle</w:t>
            </w:r>
          </w:p>
          <w:p w14:paraId="116B2A15" w14:textId="1A9771E6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73A2DFC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SF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E030BE3" w14:textId="4269735B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3.53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5EC0086" w14:textId="003FAE28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4.6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9DCCE4D" w14:textId="43E3FD29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1.6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6E32D99" w14:textId="3C703224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71E34F30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nil"/>
            </w:tcBorders>
            <w:noWrap/>
            <w:hideMark/>
          </w:tcPr>
          <w:p w14:paraId="2B461503" w14:textId="0B5DAE95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nil"/>
            </w:tcBorders>
            <w:noWrap/>
            <w:hideMark/>
          </w:tcPr>
          <w:p w14:paraId="3AA0CB9D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LF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45B0105D" w14:textId="2C5BF213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3.49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E70A0D2" w14:textId="3C5AE1B0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0.6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11D65462" w14:textId="2437D85C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3.6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6700100" w14:textId="3C8756BC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3D4CD108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nil"/>
            </w:tcBorders>
            <w:noWrap/>
            <w:hideMark/>
          </w:tcPr>
          <w:p w14:paraId="3861DDBF" w14:textId="501EA761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nil"/>
            </w:tcBorders>
            <w:noWrap/>
            <w:hideMark/>
          </w:tcPr>
          <w:p w14:paraId="1D84C53A" w14:textId="3E7E58F3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proofErr w:type="spellStart"/>
            <w:r w:rsidRPr="00B55B9B">
              <w:rPr>
                <w:rFonts w:cs="Times New Roman"/>
              </w:rPr>
              <w:t>Effluent</w:t>
            </w:r>
            <w:r w:rsidRPr="00B55B9B">
              <w:rPr>
                <w:rFonts w:cs="Times New Roman"/>
                <w:vertAlign w:val="subscript"/>
              </w:rPr>
              <w:t>SS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98EF793" w14:textId="0710031D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2.27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4CBC6A0A" w14:textId="1E4B3888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0.6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733CDED7" w14:textId="38F65A25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3.6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13DDCD0" w14:textId="28FA1745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6CE8F1C2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nil"/>
            </w:tcBorders>
            <w:noWrap/>
            <w:hideMark/>
          </w:tcPr>
          <w:p w14:paraId="46FC05F6" w14:textId="791E1E5C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nil"/>
            </w:tcBorders>
            <w:noWrap/>
            <w:hideMark/>
          </w:tcPr>
          <w:p w14:paraId="4D7D7C71" w14:textId="69DECF24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proofErr w:type="spellStart"/>
            <w:r w:rsidRPr="00B55B9B">
              <w:rPr>
                <w:rFonts w:cs="Times New Roman"/>
              </w:rPr>
              <w:t>Effluent</w:t>
            </w:r>
            <w:r w:rsidRPr="00B55B9B">
              <w:rPr>
                <w:rFonts w:cs="Times New Roman"/>
                <w:vertAlign w:val="subscript"/>
              </w:rPr>
              <w:t>SS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21BDF3A" w14:textId="148AA7D9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0.2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24FAEA7" w14:textId="3366F694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0.3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25EC1CCE" w14:textId="6916742F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3.6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E19C008" w14:textId="5A302AAE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1A87E66C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dashed" w:sz="4" w:space="0" w:color="auto"/>
            </w:tcBorders>
            <w:noWrap/>
            <w:hideMark/>
          </w:tcPr>
          <w:p w14:paraId="3F8F8D3F" w14:textId="6C8B008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dashed" w:sz="4" w:space="0" w:color="auto"/>
            </w:tcBorders>
            <w:noWrap/>
            <w:hideMark/>
          </w:tcPr>
          <w:p w14:paraId="012A87C7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AS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57A78142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80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5016A202" w14:textId="02A881A2" w:rsidR="00B55B9B" w:rsidRPr="00B55B9B" w:rsidRDefault="00D44270" w:rsidP="00B55B9B">
            <w:pPr>
              <w:pStyle w:val="Geenafstand"/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0F5214A6" w14:textId="1581DF93" w:rsidR="00B55B9B" w:rsidRPr="00B55B9B" w:rsidRDefault="00D44270" w:rsidP="00B55B9B">
            <w:pPr>
              <w:pStyle w:val="Geenafstand"/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5AEEE9B0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84</w:t>
            </w:r>
          </w:p>
        </w:tc>
      </w:tr>
      <w:tr w:rsidR="00B55B9B" w:rsidRPr="00B55B9B" w14:paraId="1F93C2F7" w14:textId="77777777" w:rsidTr="00B55B9B">
        <w:trPr>
          <w:trHeight w:val="300"/>
        </w:trPr>
        <w:tc>
          <w:tcPr>
            <w:tcW w:w="960" w:type="dxa"/>
            <w:vMerge w:val="restart"/>
            <w:tcBorders>
              <w:top w:val="dashed" w:sz="4" w:space="0" w:color="auto"/>
              <w:bottom w:val="nil"/>
            </w:tcBorders>
            <w:noWrap/>
            <w:hideMark/>
          </w:tcPr>
          <w:p w14:paraId="6C7C0D2E" w14:textId="77777777" w:rsidR="00B55B9B" w:rsidRPr="00B55B9B" w:rsidRDefault="00B55B9B" w:rsidP="00B55B9B">
            <w:pPr>
              <w:pStyle w:val="Geenafstand"/>
              <w:rPr>
                <w:rFonts w:cs="Times New Roman"/>
                <w:lang w:val="nl-BE"/>
              </w:rPr>
            </w:pPr>
            <w:proofErr w:type="spellStart"/>
            <w:r w:rsidRPr="00B55B9B">
              <w:rPr>
                <w:rFonts w:cs="Times New Roman"/>
                <w:lang w:val="nl-BE"/>
              </w:rPr>
              <w:t>Pig</w:t>
            </w:r>
            <w:proofErr w:type="spellEnd"/>
          </w:p>
          <w:p w14:paraId="6A9F7CC5" w14:textId="52081195" w:rsidR="00B55B9B" w:rsidRPr="00B55B9B" w:rsidRDefault="00B55B9B" w:rsidP="00B55B9B">
            <w:pPr>
              <w:pStyle w:val="Geenafstand"/>
              <w:rPr>
                <w:rFonts w:cs="Times New Roman"/>
                <w:lang w:val="nl-BE"/>
              </w:rPr>
            </w:pPr>
          </w:p>
        </w:tc>
        <w:tc>
          <w:tcPr>
            <w:tcW w:w="1563" w:type="dxa"/>
            <w:tcBorders>
              <w:top w:val="dashed" w:sz="4" w:space="0" w:color="auto"/>
              <w:bottom w:val="nil"/>
            </w:tcBorders>
            <w:noWrap/>
            <w:hideMark/>
          </w:tcPr>
          <w:p w14:paraId="038292F9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SF</w:t>
            </w:r>
          </w:p>
        </w:tc>
        <w:tc>
          <w:tcPr>
            <w:tcW w:w="960" w:type="dxa"/>
            <w:tcBorders>
              <w:top w:val="dashed" w:sz="4" w:space="0" w:color="auto"/>
              <w:bottom w:val="nil"/>
            </w:tcBorders>
            <w:noWrap/>
            <w:hideMark/>
          </w:tcPr>
          <w:p w14:paraId="434D022B" w14:textId="4A8D81E2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6.55</w:t>
            </w:r>
          </w:p>
        </w:tc>
        <w:tc>
          <w:tcPr>
            <w:tcW w:w="960" w:type="dxa"/>
            <w:tcBorders>
              <w:top w:val="dashed" w:sz="4" w:space="0" w:color="auto"/>
              <w:bottom w:val="nil"/>
            </w:tcBorders>
            <w:noWrap/>
            <w:hideMark/>
          </w:tcPr>
          <w:p w14:paraId="7C590FCC" w14:textId="111DD6D9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11.5</w:t>
            </w:r>
          </w:p>
        </w:tc>
        <w:tc>
          <w:tcPr>
            <w:tcW w:w="960" w:type="dxa"/>
            <w:tcBorders>
              <w:top w:val="dashed" w:sz="4" w:space="0" w:color="auto"/>
              <w:bottom w:val="nil"/>
            </w:tcBorders>
            <w:noWrap/>
            <w:hideMark/>
          </w:tcPr>
          <w:p w14:paraId="7FBFFFB0" w14:textId="09ABD1FB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3.6</w:t>
            </w:r>
          </w:p>
        </w:tc>
        <w:tc>
          <w:tcPr>
            <w:tcW w:w="960" w:type="dxa"/>
            <w:tcBorders>
              <w:top w:val="dashed" w:sz="4" w:space="0" w:color="auto"/>
              <w:bottom w:val="nil"/>
            </w:tcBorders>
            <w:noWrap/>
            <w:hideMark/>
          </w:tcPr>
          <w:p w14:paraId="03C10970" w14:textId="74679510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59F3B075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nil"/>
            </w:tcBorders>
            <w:noWrap/>
            <w:hideMark/>
          </w:tcPr>
          <w:p w14:paraId="02AB36D4" w14:textId="375C56D5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nil"/>
            </w:tcBorders>
            <w:noWrap/>
            <w:hideMark/>
          </w:tcPr>
          <w:p w14:paraId="7D632639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LF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5FBE564A" w14:textId="2D84D260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6.43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24012FEC" w14:textId="54F8A713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1.6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5C983ECF" w14:textId="57360EE6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5.1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57AE6F61" w14:textId="426EF294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3DC84E8D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nil"/>
            </w:tcBorders>
            <w:noWrap/>
            <w:hideMark/>
          </w:tcPr>
          <w:p w14:paraId="74C558A2" w14:textId="22DA6D8F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nil"/>
            </w:tcBorders>
            <w:noWrap/>
            <w:hideMark/>
          </w:tcPr>
          <w:p w14:paraId="51E640C7" w14:textId="18A89C3D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proofErr w:type="spellStart"/>
            <w:r w:rsidRPr="00B55B9B">
              <w:rPr>
                <w:rFonts w:cs="Times New Roman"/>
              </w:rPr>
              <w:t>Effluent</w:t>
            </w:r>
            <w:r w:rsidRPr="00B55B9B">
              <w:rPr>
                <w:rFonts w:cs="Times New Roman"/>
                <w:vertAlign w:val="subscript"/>
              </w:rPr>
              <w:t>SS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94FEAF0" w14:textId="7792FFCF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4.18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59F4A817" w14:textId="27C3943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1.6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19E16F52" w14:textId="55ABF8C4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5.1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78786504" w14:textId="4A9C2E3F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30AEE537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nil"/>
            </w:tcBorders>
            <w:noWrap/>
            <w:hideMark/>
          </w:tcPr>
          <w:p w14:paraId="487A5A0E" w14:textId="75A8FE60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nil"/>
            </w:tcBorders>
            <w:noWrap/>
            <w:hideMark/>
          </w:tcPr>
          <w:p w14:paraId="18DD94F8" w14:textId="3834FA1C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proofErr w:type="spellStart"/>
            <w:r w:rsidRPr="00B55B9B">
              <w:rPr>
                <w:rFonts w:cs="Times New Roman"/>
              </w:rPr>
              <w:t>Effluent</w:t>
            </w:r>
            <w:r w:rsidRPr="00B55B9B">
              <w:rPr>
                <w:rFonts w:cs="Times New Roman"/>
                <w:vertAlign w:val="subscript"/>
              </w:rPr>
              <w:t>SS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7A8A552" w14:textId="2897366E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0.43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BDAE93E" w14:textId="18BA3F81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0.7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4832E10A" w14:textId="02E722EB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5.1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2F01DAA" w14:textId="763E0C74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53E90AFC" w14:textId="77777777" w:rsidTr="00B55B9B">
        <w:trPr>
          <w:trHeight w:val="300"/>
        </w:trPr>
        <w:tc>
          <w:tcPr>
            <w:tcW w:w="960" w:type="dxa"/>
            <w:vMerge/>
            <w:tcBorders>
              <w:top w:val="nil"/>
              <w:bottom w:val="dashed" w:sz="4" w:space="0" w:color="auto"/>
            </w:tcBorders>
            <w:noWrap/>
            <w:hideMark/>
          </w:tcPr>
          <w:p w14:paraId="409C3C62" w14:textId="0C1B915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nil"/>
              <w:bottom w:val="dashed" w:sz="4" w:space="0" w:color="auto"/>
            </w:tcBorders>
            <w:noWrap/>
            <w:hideMark/>
          </w:tcPr>
          <w:p w14:paraId="44C5476E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AS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5F5219E8" w14:textId="19B2C089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80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6BB8B60A" w14:textId="326AB4F7" w:rsidR="00B55B9B" w:rsidRPr="00B55B9B" w:rsidRDefault="00D44270" w:rsidP="00B55B9B">
            <w:pPr>
              <w:pStyle w:val="Geenafstand"/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282C98E4" w14:textId="42AD38CE" w:rsidR="00B55B9B" w:rsidRPr="00B55B9B" w:rsidRDefault="00D44270" w:rsidP="00B55B9B">
            <w:pPr>
              <w:pStyle w:val="Geenafstand"/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960" w:type="dxa"/>
            <w:tcBorders>
              <w:top w:val="nil"/>
              <w:bottom w:val="dashed" w:sz="4" w:space="0" w:color="auto"/>
            </w:tcBorders>
            <w:noWrap/>
            <w:hideMark/>
          </w:tcPr>
          <w:p w14:paraId="51F23506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84</w:t>
            </w:r>
          </w:p>
        </w:tc>
      </w:tr>
      <w:tr w:rsidR="00B55B9B" w:rsidRPr="00B55B9B" w14:paraId="72058475" w14:textId="77777777" w:rsidTr="00B55B9B">
        <w:trPr>
          <w:trHeight w:val="300"/>
        </w:trPr>
        <w:tc>
          <w:tcPr>
            <w:tcW w:w="960" w:type="dxa"/>
            <w:vMerge w:val="restart"/>
            <w:tcBorders>
              <w:top w:val="dashed" w:sz="4" w:space="0" w:color="auto"/>
            </w:tcBorders>
            <w:noWrap/>
            <w:hideMark/>
          </w:tcPr>
          <w:p w14:paraId="6597AFC7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Other</w:t>
            </w:r>
          </w:p>
          <w:p w14:paraId="2E573D4A" w14:textId="735D014E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tcBorders>
              <w:top w:val="dashed" w:sz="4" w:space="0" w:color="auto"/>
            </w:tcBorders>
            <w:noWrap/>
            <w:hideMark/>
          </w:tcPr>
          <w:p w14:paraId="63D70E42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SF</w:t>
            </w:r>
          </w:p>
        </w:tc>
        <w:tc>
          <w:tcPr>
            <w:tcW w:w="960" w:type="dxa"/>
            <w:tcBorders>
              <w:top w:val="dashed" w:sz="4" w:space="0" w:color="auto"/>
            </w:tcBorders>
            <w:noWrap/>
            <w:hideMark/>
          </w:tcPr>
          <w:p w14:paraId="4C4AD3AA" w14:textId="4E72DE79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5.33</w:t>
            </w:r>
          </w:p>
        </w:tc>
        <w:tc>
          <w:tcPr>
            <w:tcW w:w="960" w:type="dxa"/>
            <w:tcBorders>
              <w:top w:val="dashed" w:sz="4" w:space="0" w:color="auto"/>
            </w:tcBorders>
            <w:noWrap/>
            <w:hideMark/>
          </w:tcPr>
          <w:p w14:paraId="6DA70ADB" w14:textId="22AB3A48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9.8</w:t>
            </w:r>
          </w:p>
        </w:tc>
        <w:tc>
          <w:tcPr>
            <w:tcW w:w="960" w:type="dxa"/>
            <w:tcBorders>
              <w:top w:val="dashed" w:sz="4" w:space="0" w:color="auto"/>
            </w:tcBorders>
            <w:noWrap/>
            <w:hideMark/>
          </w:tcPr>
          <w:p w14:paraId="3C585531" w14:textId="619D2DBD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1.6</w:t>
            </w:r>
          </w:p>
        </w:tc>
        <w:tc>
          <w:tcPr>
            <w:tcW w:w="960" w:type="dxa"/>
            <w:tcBorders>
              <w:top w:val="dashed" w:sz="4" w:space="0" w:color="auto"/>
            </w:tcBorders>
            <w:noWrap/>
            <w:hideMark/>
          </w:tcPr>
          <w:p w14:paraId="23C9065B" w14:textId="115726E3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1B20E9A1" w14:textId="77777777" w:rsidTr="00B55B9B">
        <w:trPr>
          <w:trHeight w:val="300"/>
        </w:trPr>
        <w:tc>
          <w:tcPr>
            <w:tcW w:w="960" w:type="dxa"/>
            <w:vMerge/>
            <w:noWrap/>
            <w:hideMark/>
          </w:tcPr>
          <w:p w14:paraId="58B76D92" w14:textId="0D328151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noWrap/>
            <w:hideMark/>
          </w:tcPr>
          <w:p w14:paraId="0FF357A1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LF</w:t>
            </w:r>
          </w:p>
        </w:tc>
        <w:tc>
          <w:tcPr>
            <w:tcW w:w="960" w:type="dxa"/>
            <w:noWrap/>
            <w:hideMark/>
          </w:tcPr>
          <w:p w14:paraId="057569F3" w14:textId="19FAFBCC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5.29</w:t>
            </w:r>
          </w:p>
        </w:tc>
        <w:tc>
          <w:tcPr>
            <w:tcW w:w="960" w:type="dxa"/>
            <w:noWrap/>
            <w:hideMark/>
          </w:tcPr>
          <w:p w14:paraId="046E3412" w14:textId="576CCC4C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1.35</w:t>
            </w:r>
          </w:p>
        </w:tc>
        <w:tc>
          <w:tcPr>
            <w:tcW w:w="960" w:type="dxa"/>
            <w:noWrap/>
            <w:hideMark/>
          </w:tcPr>
          <w:p w14:paraId="12D05123" w14:textId="58D0BF11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3.6</w:t>
            </w:r>
          </w:p>
        </w:tc>
        <w:tc>
          <w:tcPr>
            <w:tcW w:w="960" w:type="dxa"/>
            <w:noWrap/>
            <w:hideMark/>
          </w:tcPr>
          <w:p w14:paraId="5CC560D6" w14:textId="3C40B885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6D81B9CA" w14:textId="77777777" w:rsidTr="00B55B9B">
        <w:trPr>
          <w:trHeight w:val="300"/>
        </w:trPr>
        <w:tc>
          <w:tcPr>
            <w:tcW w:w="960" w:type="dxa"/>
            <w:vMerge/>
            <w:noWrap/>
            <w:hideMark/>
          </w:tcPr>
          <w:p w14:paraId="58AF90F1" w14:textId="7AC14AD4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noWrap/>
            <w:hideMark/>
          </w:tcPr>
          <w:p w14:paraId="62584404" w14:textId="03FEB2CD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proofErr w:type="spellStart"/>
            <w:r w:rsidRPr="00B55B9B">
              <w:rPr>
                <w:rFonts w:cs="Times New Roman"/>
              </w:rPr>
              <w:t>Effluent</w:t>
            </w:r>
            <w:r w:rsidRPr="00B55B9B">
              <w:rPr>
                <w:rFonts w:cs="Times New Roman"/>
                <w:vertAlign w:val="subscript"/>
              </w:rPr>
              <w:t>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6F363ED1" w14:textId="5DFE5E93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3.44</w:t>
            </w:r>
          </w:p>
        </w:tc>
        <w:tc>
          <w:tcPr>
            <w:tcW w:w="960" w:type="dxa"/>
            <w:noWrap/>
            <w:hideMark/>
          </w:tcPr>
          <w:p w14:paraId="0F14D150" w14:textId="3AA5B88C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1.35</w:t>
            </w:r>
          </w:p>
        </w:tc>
        <w:tc>
          <w:tcPr>
            <w:tcW w:w="960" w:type="dxa"/>
            <w:noWrap/>
            <w:hideMark/>
          </w:tcPr>
          <w:p w14:paraId="2CAEA76E" w14:textId="1267B37E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3.6</w:t>
            </w:r>
          </w:p>
        </w:tc>
        <w:tc>
          <w:tcPr>
            <w:tcW w:w="960" w:type="dxa"/>
            <w:noWrap/>
            <w:hideMark/>
          </w:tcPr>
          <w:p w14:paraId="4359F7BC" w14:textId="1E842D66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50AE9FE3" w14:textId="77777777" w:rsidTr="00B55B9B">
        <w:trPr>
          <w:trHeight w:val="300"/>
        </w:trPr>
        <w:tc>
          <w:tcPr>
            <w:tcW w:w="960" w:type="dxa"/>
            <w:vMerge/>
            <w:noWrap/>
            <w:hideMark/>
          </w:tcPr>
          <w:p w14:paraId="24C17A10" w14:textId="377B5840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noWrap/>
            <w:hideMark/>
          </w:tcPr>
          <w:p w14:paraId="2D747F12" w14:textId="3AF4B8FD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proofErr w:type="spellStart"/>
            <w:r w:rsidRPr="00B55B9B">
              <w:rPr>
                <w:rFonts w:cs="Times New Roman"/>
              </w:rPr>
              <w:t>Effluent</w:t>
            </w:r>
            <w:r w:rsidRPr="00B55B9B">
              <w:rPr>
                <w:rFonts w:cs="Times New Roman"/>
                <w:vertAlign w:val="subscript"/>
              </w:rPr>
              <w:t>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693BA569" w14:textId="60734E1B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0.35</w:t>
            </w:r>
          </w:p>
        </w:tc>
        <w:tc>
          <w:tcPr>
            <w:tcW w:w="960" w:type="dxa"/>
            <w:noWrap/>
            <w:hideMark/>
          </w:tcPr>
          <w:p w14:paraId="30459F1D" w14:textId="29ED548B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0.6</w:t>
            </w:r>
          </w:p>
        </w:tc>
        <w:tc>
          <w:tcPr>
            <w:tcW w:w="960" w:type="dxa"/>
            <w:noWrap/>
            <w:hideMark/>
          </w:tcPr>
          <w:p w14:paraId="79F5D993" w14:textId="33FE2368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3.6</w:t>
            </w:r>
          </w:p>
        </w:tc>
        <w:tc>
          <w:tcPr>
            <w:tcW w:w="960" w:type="dxa"/>
            <w:noWrap/>
            <w:hideMark/>
          </w:tcPr>
          <w:p w14:paraId="67A8C586" w14:textId="3AB3F412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0.1</w:t>
            </w:r>
          </w:p>
        </w:tc>
      </w:tr>
      <w:tr w:rsidR="00B55B9B" w:rsidRPr="00B55B9B" w14:paraId="0B8E7D1A" w14:textId="77777777" w:rsidTr="00B55B9B">
        <w:trPr>
          <w:trHeight w:val="300"/>
        </w:trPr>
        <w:tc>
          <w:tcPr>
            <w:tcW w:w="960" w:type="dxa"/>
            <w:vMerge/>
            <w:noWrap/>
            <w:hideMark/>
          </w:tcPr>
          <w:p w14:paraId="5638AB1E" w14:textId="29B623EB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</w:p>
        </w:tc>
        <w:tc>
          <w:tcPr>
            <w:tcW w:w="1563" w:type="dxa"/>
            <w:noWrap/>
            <w:hideMark/>
          </w:tcPr>
          <w:p w14:paraId="57098E11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249BF8CB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0EA45CB0" w14:textId="0A68FED8" w:rsidR="00B55B9B" w:rsidRPr="00B55B9B" w:rsidRDefault="00D44270" w:rsidP="00B55B9B">
            <w:pPr>
              <w:pStyle w:val="Geenafstand"/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28496B7" w14:textId="79056D4C" w:rsidR="00B55B9B" w:rsidRPr="00B55B9B" w:rsidRDefault="00D44270" w:rsidP="00B55B9B">
            <w:pPr>
              <w:pStyle w:val="Geenafstand"/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396CEF6" w14:textId="77777777" w:rsidR="00B55B9B" w:rsidRPr="00B55B9B" w:rsidRDefault="00B55B9B" w:rsidP="00B55B9B">
            <w:pPr>
              <w:pStyle w:val="Geenafstand"/>
              <w:rPr>
                <w:rFonts w:cs="Times New Roman"/>
              </w:rPr>
            </w:pPr>
            <w:r w:rsidRPr="00B55B9B">
              <w:rPr>
                <w:rFonts w:cs="Times New Roman"/>
              </w:rPr>
              <w:t>84</w:t>
            </w:r>
          </w:p>
        </w:tc>
      </w:tr>
    </w:tbl>
    <w:p w14:paraId="30A0049B" w14:textId="77777777" w:rsidR="00417D9D" w:rsidRPr="00417D9D" w:rsidRDefault="00417D9D" w:rsidP="00417D9D">
      <w:pPr>
        <w:pStyle w:val="Geenafstand"/>
      </w:pPr>
    </w:p>
    <w:p w14:paraId="2F8F4D5D" w14:textId="03879754" w:rsidR="002B7753" w:rsidRDefault="002B7753" w:rsidP="00757085"/>
    <w:p w14:paraId="12BD14FF" w14:textId="49728A3B" w:rsidR="002B7753" w:rsidRDefault="00F765EC" w:rsidP="00F765EC">
      <w:pPr>
        <w:pStyle w:val="Kop1"/>
        <w:numPr>
          <w:ilvl w:val="0"/>
          <w:numId w:val="0"/>
        </w:numPr>
      </w:pPr>
      <w:r>
        <w:t xml:space="preserve">C </w:t>
      </w:r>
      <w:r w:rsidR="002B7753">
        <w:t>Emission factors</w:t>
      </w:r>
    </w:p>
    <w:p w14:paraId="3ED1D60F" w14:textId="4D646DCA" w:rsidR="002B7753" w:rsidRDefault="002B7753" w:rsidP="00532C24">
      <w:pPr>
        <w:pStyle w:val="Kop2"/>
      </w:pPr>
      <w:r>
        <w:t>Storage</w:t>
      </w:r>
    </w:p>
    <w:p w14:paraId="4B902BB1" w14:textId="320FDE37" w:rsidR="002B7753" w:rsidRDefault="003F0AA1" w:rsidP="003F0AA1">
      <w:pPr>
        <w:pStyle w:val="Geenafstand"/>
      </w:pPr>
      <w:r w:rsidRPr="003F0AA1">
        <w:t>Pig waste is retained in a slurry form within a pit underneath the stable. This storage method contributes to the release of methane and nitrous oxide into the environment</w:t>
      </w:r>
      <w:r>
        <w:t xml:space="preserve">. </w:t>
      </w:r>
      <w:r w:rsidRPr="003F0AA1">
        <w:t>Although direct nitrous oxide emissions are relatively minor when compared to the substantial methane emissions from the storage of pig slurry</w:t>
      </w:r>
      <w:r>
        <w:t xml:space="preserve">. </w:t>
      </w:r>
      <w:r w:rsidRPr="003F0AA1">
        <w:t xml:space="preserve">These computations are established on a storage duration of 6 months before spreading, as the storage capacity must accommodate at least the </w:t>
      </w:r>
      <w:r w:rsidRPr="003F0AA1">
        <w:lastRenderedPageBreak/>
        <w:t>quantity of waste generated by the animals in the stable throughout a 6</w:t>
      </w:r>
      <w:r w:rsidR="008D2A95">
        <w:t xml:space="preserve"> </w:t>
      </w:r>
      <w:r w:rsidRPr="003F0AA1">
        <w:t>month period</w:t>
      </w:r>
      <w:r>
        <w:t xml:space="preserve"> and 1.5 months for processing. </w:t>
      </w:r>
    </w:p>
    <w:p w14:paraId="5B9839D1" w14:textId="3090D130" w:rsidR="003F0AA1" w:rsidRDefault="003F0AA1" w:rsidP="00656DE3">
      <w:pPr>
        <w:pStyle w:val="Kop3"/>
      </w:pPr>
      <w:r>
        <w:t xml:space="preserve">Methane </w:t>
      </w:r>
    </w:p>
    <w:p w14:paraId="6436A228" w14:textId="30710E8E" w:rsidR="003F0AA1" w:rsidRDefault="00FA1A9E" w:rsidP="000623B2">
      <w:pPr>
        <w:pStyle w:val="Geenafstand"/>
      </w:pPr>
      <w:r w:rsidRPr="00FA1A9E">
        <w:t>Under conditions devoid of oxygen, methane is generated through the process of manure decomposition.</w:t>
      </w:r>
      <w:r>
        <w:t xml:space="preserve"> </w:t>
      </w:r>
      <w:r w:rsidRPr="00FA1A9E">
        <w:t>the quantity of emitted methane is significantly influenced by both temperature and storage duration</w:t>
      </w:r>
      <w:r w:rsidR="00067E7A">
        <w:rPr>
          <w:vertAlign w:val="superscript"/>
        </w:rPr>
        <w:t>1,2</w:t>
      </w:r>
      <w:r w:rsidR="00661496">
        <w:t>.</w:t>
      </w:r>
      <w:r w:rsidRPr="00FA1A9E">
        <w:t>The calculation of methane emissions employs the IPCC Tier 2 methodology, which considers both the quantity of volatile solids excreted by the animals (VS) and the maximum methane-producing capacity of the manure</w:t>
      </w:r>
      <w:r w:rsidR="00272FAA">
        <w:t>:</w:t>
      </w:r>
    </w:p>
    <w:p w14:paraId="27F5B498" w14:textId="77777777" w:rsidR="00272FAA" w:rsidRDefault="00272FAA" w:rsidP="000623B2">
      <w:pPr>
        <w:pStyle w:val="Geenafstand"/>
      </w:pPr>
    </w:p>
    <w:p w14:paraId="52D1A0D4" w14:textId="273DE12B" w:rsidR="00272FAA" w:rsidRPr="000623B2" w:rsidRDefault="00F545B0" w:rsidP="000623B2">
      <w:pPr>
        <w:pStyle w:val="Geenafstand"/>
        <w:rPr>
          <w:rFonts w:eastAsiaTheme="minorEastAsia"/>
          <w:sz w:val="22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2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CH</m:t>
                  </m:r>
                </m:e>
                <m:sub>
                  <m:r>
                    <w:rPr>
                      <w:rFonts w:ascii="Cambria Math" w:hAnsi="Cambria Math"/>
                    </w:rPr>
                    <m:t>4</m:t>
                  </m:r>
                </m:sub>
              </m:sSub>
            </m:e>
            <m:sub>
              <m:r>
                <w:rPr>
                  <w:rFonts w:ascii="Cambria Math" w:hAnsi="Cambria Math"/>
                </w:rPr>
                <m:t>Manure</m:t>
              </m:r>
            </m:sub>
          </m:sSub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sz w:val="22"/>
                </w:rPr>
              </m:ctrlPr>
            </m:naryPr>
            <m:sub>
              <m:r>
                <w:rPr>
                  <w:rFonts w:ascii="Cambria Math" w:hAnsi="Cambria Math"/>
                </w:rPr>
                <m:t>T</m:t>
              </m:r>
            </m:sub>
            <m:sup/>
            <m:e>
              <m:f>
                <m:fPr>
                  <m:ctrlPr>
                    <w:rPr>
                      <w:rFonts w:ascii="Cambria Math" w:hAnsi="Cambria Math"/>
                      <w:i/>
                      <w:sz w:val="22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EF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T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*M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6</m:t>
                      </m:r>
                    </m:sup>
                  </m:sSup>
                </m:den>
              </m:f>
            </m:e>
          </m:nary>
        </m:oMath>
      </m:oMathPara>
    </w:p>
    <w:p w14:paraId="07FEEFCC" w14:textId="77777777" w:rsidR="000623B2" w:rsidRPr="003F0AA1" w:rsidRDefault="000623B2" w:rsidP="000623B2">
      <w:pPr>
        <w:pStyle w:val="Geenafstand"/>
      </w:pPr>
    </w:p>
    <w:p w14:paraId="3632FEF4" w14:textId="744885E5" w:rsidR="003F0AA1" w:rsidRDefault="00272FAA" w:rsidP="000623B2">
      <w:pPr>
        <w:pStyle w:val="Geenafstand"/>
      </w:pPr>
      <w:r w:rsidRPr="00272FAA">
        <w:t>Where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272FAA">
        <w:t xml:space="preserve"> represents the </w:t>
      </w:r>
      <w:r>
        <w:t xml:space="preserve">amount of manure per </w:t>
      </w:r>
      <w:r w:rsidRPr="00272FAA">
        <w:t xml:space="preserve">livestock species </w:t>
      </w:r>
      <w: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w:rPr>
                <w:rFonts w:ascii="Cambria Math" w:hAnsi="Cambria Math"/>
              </w:rPr>
              <m:t>EF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 xml:space="preserve"> </m:t>
        </m:r>
      </m:oMath>
      <w:r w:rsidRPr="00272FAA">
        <w:t>denotes the annual CH</w:t>
      </w:r>
      <w:r w:rsidRPr="00272FAA">
        <w:rPr>
          <w:vertAlign w:val="subscript"/>
        </w:rPr>
        <w:t>4</w:t>
      </w:r>
      <w:r w:rsidRPr="00272FAA">
        <w:t xml:space="preserve"> emiss</w:t>
      </w:r>
      <w:r>
        <w:t>i</w:t>
      </w:r>
      <w:r w:rsidRPr="00272FAA">
        <w:t xml:space="preserve">on factor for the livestock category </w:t>
      </w:r>
      <w:r>
        <w:rPr>
          <w:rFonts w:ascii="Tahoma" w:hAnsi="Tahoma" w:cs="Tahoma"/>
        </w:rPr>
        <w:t xml:space="preserve">T </w:t>
      </w:r>
      <w:r w:rsidRPr="00272FAA">
        <w:t>in kilograms of CH</w:t>
      </w:r>
      <w:r w:rsidRPr="00272FAA">
        <w:rPr>
          <w:vertAlign w:val="subscript"/>
        </w:rPr>
        <w:t>4</w:t>
      </w:r>
      <w:r w:rsidRPr="00272FAA">
        <w:t xml:space="preserve"> per animal per year. This factor is calculated using </w:t>
      </w:r>
      <w:r>
        <w:t>following equation</w:t>
      </w:r>
      <w:r w:rsidRPr="00272FAA">
        <w:t>:</w:t>
      </w:r>
    </w:p>
    <w:p w14:paraId="2F59E9F4" w14:textId="604028D3" w:rsidR="005F6609" w:rsidRPr="000623B2" w:rsidRDefault="00F545B0" w:rsidP="000623B2">
      <w:pPr>
        <w:pStyle w:val="Geenafstand"/>
        <w:rPr>
          <w:rFonts w:eastAsiaTheme="minorEastAsia"/>
          <w:sz w:val="22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2"/>
                </w:rPr>
              </m:ctrlPr>
            </m:sSubPr>
            <m:e>
              <m:r>
                <w:rPr>
                  <w:rFonts w:ascii="Cambria Math" w:hAnsi="Cambria Math"/>
                </w:rPr>
                <m:t>EF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sz w:val="22"/>
                </w:rPr>
              </m:ctrlPr>
            </m:sSubPr>
            <m:e>
              <m:r>
                <w:rPr>
                  <w:rFonts w:ascii="Cambria Math" w:hAnsi="Cambria Math"/>
                </w:rPr>
                <m:t>VS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  <w:i/>
                  <w:sz w:val="22"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0T</m:t>
              </m:r>
            </m:sub>
          </m:sSub>
          <m:r>
            <w:rPr>
              <w:rFonts w:ascii="Cambria Math" w:hAnsi="Cambria Math"/>
            </w:rPr>
            <m:t>*0.67*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sz w:val="22"/>
                </w:rPr>
              </m:ctrlPr>
            </m:naryPr>
            <m:sub>
              <m:r>
                <w:rPr>
                  <w:rFonts w:ascii="Cambria Math" w:hAnsi="Cambria Math"/>
                </w:rPr>
                <m:t>s,k</m:t>
              </m:r>
            </m:sub>
            <m:sup/>
            <m:e>
              <m:f>
                <m:fPr>
                  <m:ctrlPr>
                    <w:rPr>
                      <w:rFonts w:ascii="Cambria Math" w:hAnsi="Cambria Math"/>
                      <w:i/>
                      <w:sz w:val="22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MCF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s,k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100</m:t>
                  </m:r>
                </m:den>
              </m:f>
            </m:e>
          </m:nary>
        </m:oMath>
      </m:oMathPara>
    </w:p>
    <w:p w14:paraId="14C8F5C5" w14:textId="533625E4" w:rsidR="000623B2" w:rsidRDefault="000623B2" w:rsidP="000623B2">
      <w:pPr>
        <w:pStyle w:val="Geenafstand"/>
        <w:rPr>
          <w:i/>
          <w:iCs/>
        </w:rPr>
      </w:pPr>
      <w:r>
        <w:t xml:space="preserve">With </w:t>
      </w:r>
      <w:proofErr w:type="spellStart"/>
      <w:r w:rsidRPr="000623B2">
        <w:rPr>
          <w:i/>
          <w:iCs/>
        </w:rPr>
        <w:t>MCF</w:t>
      </w:r>
      <w:r w:rsidRPr="000623B2">
        <w:rPr>
          <w:i/>
          <w:iCs/>
          <w:vertAlign w:val="subscript"/>
        </w:rPr>
        <w:t>S</w:t>
      </w:r>
      <w:r w:rsidRPr="000623B2">
        <w:rPr>
          <w:vertAlign w:val="subscript"/>
        </w:rPr>
        <w:t>,</w:t>
      </w:r>
      <w:r w:rsidRPr="000623B2">
        <w:rPr>
          <w:i/>
          <w:iCs/>
          <w:vertAlign w:val="subscript"/>
        </w:rPr>
        <w:t>k</w:t>
      </w:r>
      <w:proofErr w:type="spellEnd"/>
      <w:r w:rsidRPr="000623B2">
        <w:rPr>
          <w:vertAlign w:val="subscript"/>
        </w:rPr>
        <w:t xml:space="preserve"> </w:t>
      </w:r>
      <w:r w:rsidRPr="000623B2">
        <w:t>represent</w:t>
      </w:r>
      <w:r>
        <w:t>ing</w:t>
      </w:r>
      <w:r w:rsidRPr="000623B2">
        <w:t xml:space="preserve"> the methane conversion factor for the specific manure management system </w:t>
      </w:r>
      <w:r w:rsidRPr="000623B2">
        <w:rPr>
          <w:i/>
          <w:iCs/>
        </w:rPr>
        <w:t>S</w:t>
      </w:r>
      <w:r w:rsidRPr="000623B2">
        <w:t xml:space="preserve"> in the climate region </w:t>
      </w:r>
      <w:r w:rsidRPr="000623B2">
        <w:rPr>
          <w:i/>
          <w:iCs/>
        </w:rPr>
        <w:t>k</w:t>
      </w:r>
      <w:r w:rsidR="001B0757">
        <w:t xml:space="preserve">. </w:t>
      </w:r>
      <w:r w:rsidR="001B0757" w:rsidRPr="000623B2">
        <w:rPr>
          <w:rFonts w:ascii="Tahoma" w:hAnsi="Tahoma" w:cs="Tahoma"/>
        </w:rPr>
        <w:t xml:space="preserve"> </w:t>
      </w:r>
      <w:r w:rsidRPr="000623B2">
        <w:rPr>
          <w:i/>
          <w:iCs/>
        </w:rPr>
        <w:t>B</w:t>
      </w:r>
      <w:r w:rsidRPr="001B0757">
        <w:rPr>
          <w:i/>
          <w:iCs/>
          <w:vertAlign w:val="subscript"/>
        </w:rPr>
        <w:t>OT</w:t>
      </w:r>
      <w:r w:rsidRPr="000623B2">
        <w:t xml:space="preserve"> is the maximum methane producing capacity of manure for livestock category </w:t>
      </w:r>
      <w:r w:rsidRPr="000623B2">
        <w:rPr>
          <w:i/>
          <w:iCs/>
        </w:rPr>
        <w:t>T</w:t>
      </w:r>
      <w:r w:rsidRPr="000623B2">
        <w:t xml:space="preserve"> in cubic meters of CH</w:t>
      </w:r>
      <w:r w:rsidRPr="001B0757">
        <w:rPr>
          <w:vertAlign w:val="subscript"/>
        </w:rPr>
        <w:t>4</w:t>
      </w:r>
      <w:r w:rsidRPr="000623B2">
        <w:t xml:space="preserve"> per kilogram of volatile solids (VS) excreted, 0.67</w:t>
      </w:r>
      <w:r w:rsidR="001B0757">
        <w:t xml:space="preserve"> </w:t>
      </w:r>
      <w:r w:rsidRPr="000623B2">
        <w:t>is the conversion factor from cubic meters of CH</w:t>
      </w:r>
      <w:r w:rsidRPr="001B0757">
        <w:rPr>
          <w:vertAlign w:val="subscript"/>
        </w:rPr>
        <w:t>4</w:t>
      </w:r>
      <w:r w:rsidRPr="000623B2">
        <w:t xml:space="preserve"> to kilograms of CH</w:t>
      </w:r>
      <w:r w:rsidRPr="001B0757">
        <w:rPr>
          <w:vertAlign w:val="subscript"/>
        </w:rPr>
        <w:t>4</w:t>
      </w:r>
      <w:r w:rsidRPr="000623B2">
        <w:t>,</w:t>
      </w:r>
      <w:r w:rsidR="001B0757">
        <w:t xml:space="preserve"> </w:t>
      </w:r>
      <w:r w:rsidRPr="000623B2">
        <w:rPr>
          <w:i/>
          <w:iCs/>
        </w:rPr>
        <w:t>VS</w:t>
      </w:r>
      <w:r w:rsidRPr="001B0757">
        <w:rPr>
          <w:i/>
          <w:iCs/>
          <w:vertAlign w:val="subscript"/>
        </w:rPr>
        <w:t>T</w:t>
      </w:r>
      <w:r w:rsidRPr="001B0757">
        <w:rPr>
          <w:vertAlign w:val="subscript"/>
        </w:rPr>
        <w:t xml:space="preserve"> </w:t>
      </w:r>
      <w:r w:rsidR="001B0757">
        <w:rPr>
          <w:vertAlign w:val="subscript"/>
        </w:rPr>
        <w:t xml:space="preserve"> </w:t>
      </w:r>
      <w:r w:rsidRPr="000623B2">
        <w:t xml:space="preserve">signifies the </w:t>
      </w:r>
      <w:r w:rsidR="001B0757">
        <w:t>VS content in one tonne of manure</w:t>
      </w:r>
      <w:r w:rsidRPr="000623B2">
        <w:t xml:space="preserve"> per animal for category</w:t>
      </w:r>
      <w:r w:rsidR="001B0757">
        <w:rPr>
          <w:i/>
          <w:iCs/>
        </w:rPr>
        <w:t>.</w:t>
      </w:r>
    </w:p>
    <w:p w14:paraId="5D003CEA" w14:textId="77777777" w:rsidR="00390FD4" w:rsidRDefault="00390FD4" w:rsidP="00390FD4">
      <w:pPr>
        <w:pStyle w:val="Geenafstand"/>
      </w:pPr>
    </w:p>
    <w:p w14:paraId="121608A4" w14:textId="798DCDCB" w:rsidR="003F0AA1" w:rsidRPr="002B7753" w:rsidRDefault="00390FD4" w:rsidP="00D473FB">
      <w:pPr>
        <w:pStyle w:val="Geenafstand"/>
      </w:pPr>
      <w:r w:rsidRPr="00390FD4">
        <w:t xml:space="preserve">For manure storage in pits beneath animal housing, the methane conversion factor </w:t>
      </w:r>
      <w:r w:rsidRPr="00390FD4">
        <w:rPr>
          <w:i/>
          <w:iCs/>
        </w:rPr>
        <w:t>MCF</w:t>
      </w:r>
      <w:r w:rsidRPr="00390FD4">
        <w:t xml:space="preserve"> is 19% when the average storage temperature is 11°C or higher, and the storage duration exceeds one month</w:t>
      </w:r>
      <w:r>
        <w:t xml:space="preserve">. </w:t>
      </w:r>
      <w:r w:rsidRPr="00390FD4">
        <w:t>The default value for the maximum methane production in Western Europe is</w:t>
      </w:r>
      <w:r>
        <w:t xml:space="preserve"> 0</w:t>
      </w:r>
      <w:r w:rsidRPr="00390FD4">
        <w:t>.45</w:t>
      </w:r>
      <w:r>
        <w:t xml:space="preserve"> </w:t>
      </w:r>
      <w:r w:rsidRPr="00390FD4">
        <w:rPr>
          <w:i/>
          <w:iCs/>
        </w:rPr>
        <w:t>m</w:t>
      </w:r>
      <w:r w:rsidRPr="00390FD4">
        <w:rPr>
          <w:vertAlign w:val="superscript"/>
        </w:rPr>
        <w:t>3</w:t>
      </w:r>
      <w:r>
        <w:rPr>
          <w:vertAlign w:val="superscript"/>
        </w:rPr>
        <w:t xml:space="preserve"> </w:t>
      </w:r>
      <w:r w:rsidRPr="00390FD4">
        <w:rPr>
          <w:i/>
          <w:iCs/>
        </w:rPr>
        <w:t>CH</w:t>
      </w:r>
      <w:r w:rsidRPr="00390FD4">
        <w:rPr>
          <w:vertAlign w:val="subscript"/>
        </w:rPr>
        <w:t>4</w:t>
      </w:r>
      <w:r>
        <w:t xml:space="preserve"> </w:t>
      </w:r>
      <w:r w:rsidRPr="00390FD4">
        <w:t>(</w:t>
      </w:r>
      <w:proofErr w:type="spellStart"/>
      <w:r w:rsidRPr="00390FD4">
        <w:rPr>
          <w:i/>
          <w:iCs/>
        </w:rPr>
        <w:t>kgVS</w:t>
      </w:r>
      <w:proofErr w:type="spellEnd"/>
      <w:r w:rsidRPr="00390FD4">
        <w:t>)</w:t>
      </w:r>
      <w:r w:rsidR="00661496" w:rsidRPr="00661496">
        <w:rPr>
          <w:vertAlign w:val="superscript"/>
        </w:rPr>
        <w:t>-</w:t>
      </w:r>
      <w:r w:rsidRPr="00390FD4">
        <w:rPr>
          <w:vertAlign w:val="superscript"/>
        </w:rPr>
        <w:t>1</w:t>
      </w:r>
      <w:r w:rsidR="00F3216D">
        <w:rPr>
          <w:vertAlign w:val="superscript"/>
        </w:rPr>
        <w:t xml:space="preserve"> 2</w:t>
      </w:r>
      <w:r w:rsidR="00661496">
        <w:t xml:space="preserve">. </w:t>
      </w:r>
      <w:r>
        <w:t xml:space="preserve">When manure is separated the methane emissions from storage are 12 times lower than for raw manure for the same time frame. </w:t>
      </w:r>
    </w:p>
    <w:p w14:paraId="22B352F1" w14:textId="311A1583" w:rsidR="00537A0F" w:rsidRDefault="002B7753" w:rsidP="00532C24">
      <w:pPr>
        <w:pStyle w:val="Kop2"/>
      </w:pPr>
      <w:r>
        <w:t>Manure processing</w:t>
      </w:r>
    </w:p>
    <w:p w14:paraId="0BD76533" w14:textId="1D587D10" w:rsidR="00537A0F" w:rsidRDefault="00537A0F" w:rsidP="00537A0F">
      <w:pPr>
        <w:pStyle w:val="Kop4"/>
      </w:pPr>
      <w:r>
        <w:t>Separation</w:t>
      </w:r>
    </w:p>
    <w:p w14:paraId="1BCD4AF9" w14:textId="18D76733" w:rsidR="002D0D05" w:rsidRDefault="00E13FBD" w:rsidP="00333D62">
      <w:pPr>
        <w:pStyle w:val="Geenafstand"/>
      </w:pPr>
      <w:r w:rsidRPr="00E13FBD">
        <w:t>It was postulated that the mechanical separation of the slurry utilized a centrifuge, as this method was prevalent in the Flanders region. As indicated by</w:t>
      </w:r>
      <w:r>
        <w:t xml:space="preserve"> </w:t>
      </w:r>
      <w:r w:rsidR="00A329A9">
        <w:t>Vingerhoets et al</w:t>
      </w:r>
      <w:r w:rsidR="00661496">
        <w:t>. (2023)</w:t>
      </w:r>
      <w:r w:rsidR="00661496">
        <w:rPr>
          <w:vertAlign w:val="superscript"/>
        </w:rPr>
        <w:t>3</w:t>
      </w:r>
      <w:r w:rsidRPr="00E13FBD">
        <w:t xml:space="preserve">, a centrifuge consumes 2 kWh per cubic meter of </w:t>
      </w:r>
      <w:r>
        <w:t>raw manure</w:t>
      </w:r>
      <w:r w:rsidRPr="00E13FBD">
        <w:t xml:space="preserve">. The separation process predominantly takes place within enclosed equipment or in stable environments, resulting in </w:t>
      </w:r>
      <w:r w:rsidRPr="00E13FBD">
        <w:lastRenderedPageBreak/>
        <w:t>minimal emissions. Consequently, the input and output of nutrients into the system were anticipated to balance</w:t>
      </w:r>
      <w:r>
        <w:t xml:space="preserve">. It was assumed that 20% of the mass, 20% of N, 85% of P and </w:t>
      </w:r>
      <w:r w:rsidR="00BE0E95">
        <w:t>1</w:t>
      </w:r>
      <w:r w:rsidR="00A85BAD">
        <w:t>0</w:t>
      </w:r>
      <w:r>
        <w:t xml:space="preserve"> % of K ends up in the solid fraction. </w:t>
      </w:r>
      <w:r w:rsidR="00333D62" w:rsidRPr="00333D62">
        <w:t>The liquid fraction is typically stored for an average duration of 4 months before being applied to crop fields, whereas the solid fraction is promptly transported to the composting facility.</w:t>
      </w:r>
      <w:r w:rsidR="00923ACC">
        <w:t xml:space="preserve"> Methane emission during storage of the liquid fraction </w:t>
      </w:r>
      <w:r w:rsidR="003F6895" w:rsidRPr="00923ACC">
        <w:t>is</w:t>
      </w:r>
      <w:r w:rsidR="00923ACC" w:rsidRPr="00923ACC">
        <w:t xml:space="preserve"> significantly reduced in comparison to the methane emissions observed with raw slurry</w:t>
      </w:r>
      <w:r w:rsidR="00923ACC">
        <w:t xml:space="preserve">, namely 12 tomes lower. </w:t>
      </w:r>
      <w:r w:rsidR="00354E11" w:rsidRPr="00354E11">
        <w:t>The anaerobic conditions prevailing in the liquid fraction are expected to result in negligible nitrous oxide emissions, as nitrification is effectively suppressed</w:t>
      </w:r>
      <w:r w:rsidR="00354E11">
        <w:t>.</w:t>
      </w:r>
      <w:r w:rsidR="00333D62">
        <w:t xml:space="preserve"> It is assumed that the solid fraction is transported around an average distance of 50 km to a composting facility. The energy consumption for large-scale composting, inclusive of pre- and post-treatment, conversion, and aeration, is estimated at 50 kWh per ton, based on research by Lemmens et al. (2007)</w:t>
      </w:r>
      <w:r w:rsidR="00F3216D">
        <w:rPr>
          <w:vertAlign w:val="superscript"/>
        </w:rPr>
        <w:t>1</w:t>
      </w:r>
      <w:r w:rsidR="00333D62">
        <w:t>. During the composting process, about 28% of the nitrogen present in the solid manure is emitted as NH</w:t>
      </w:r>
      <w:r w:rsidR="00333D62" w:rsidRPr="00333D62">
        <w:rPr>
          <w:vertAlign w:val="subscript"/>
        </w:rPr>
        <w:t>3</w:t>
      </w:r>
      <w:r w:rsidR="00333D62">
        <w:t>-N, 1% as N</w:t>
      </w:r>
      <w:r w:rsidR="00333D62" w:rsidRPr="00333D62">
        <w:rPr>
          <w:vertAlign w:val="subscript"/>
        </w:rPr>
        <w:t>2</w:t>
      </w:r>
      <w:r w:rsidR="00333D62">
        <w:t>O-N, and 1% as N</w:t>
      </w:r>
      <w:r w:rsidR="00333D62" w:rsidRPr="00333D62">
        <w:rPr>
          <w:vertAlign w:val="subscript"/>
        </w:rPr>
        <w:t>2</w:t>
      </w:r>
      <w:r w:rsidR="00333D62">
        <w:t xml:space="preserve"> </w:t>
      </w:r>
      <w:r w:rsidR="00661496">
        <w:rPr>
          <w:vertAlign w:val="superscript"/>
        </w:rPr>
        <w:t>4</w:t>
      </w:r>
      <w:r w:rsidR="00AD0788">
        <w:t>. M</w:t>
      </w:r>
      <w:r w:rsidR="00923ACC" w:rsidRPr="00923ACC">
        <w:t>ethane emissions from the solid fraction are presumed to be</w:t>
      </w:r>
      <w:r w:rsidR="00923ACC">
        <w:t xml:space="preserve"> neglectable.</w:t>
      </w:r>
      <w:r w:rsidR="00805F9A">
        <w:t xml:space="preserve"> However, the emissions are captured in the closed system (hall or tunnel composting) and treated.</w:t>
      </w:r>
      <w:r w:rsidR="00923ACC">
        <w:t xml:space="preserve"> </w:t>
      </w:r>
      <w:r w:rsidR="00333D62">
        <w:t>Also</w:t>
      </w:r>
      <w:r w:rsidR="00805F9A">
        <w:t>, 61% of the total mass is lost during composting</w:t>
      </w:r>
      <w:r w:rsidR="00923ACC">
        <w:t>.</w:t>
      </w:r>
      <w:r w:rsidR="00805F9A">
        <w:t xml:space="preserve"> The remainder is exported to the North of France where it is applied on land (distance = 200 km). </w:t>
      </w:r>
    </w:p>
    <w:p w14:paraId="22738D7F" w14:textId="77777777" w:rsidR="00442C67" w:rsidRPr="00537A0F" w:rsidRDefault="00442C67" w:rsidP="00537A0F"/>
    <w:p w14:paraId="53B8ECC1" w14:textId="4B193BCB" w:rsidR="00537A0F" w:rsidRDefault="00537A0F" w:rsidP="00532C24">
      <w:pPr>
        <w:pStyle w:val="Kop3"/>
      </w:pPr>
      <w:r>
        <w:t>Separation + NDN of liquid fraction</w:t>
      </w:r>
    </w:p>
    <w:p w14:paraId="477618C8" w14:textId="2D84B3F4" w:rsidR="00537A0F" w:rsidRPr="00537A0F" w:rsidRDefault="0049361E" w:rsidP="00E4207F">
      <w:pPr>
        <w:pStyle w:val="Geenafstand"/>
      </w:pPr>
      <w:r w:rsidRPr="004009A1">
        <w:t>Similar as separation treatment trajectory. Only the liquid fraction is further treated by nitrification and denitrification processes to remove nitrogen</w:t>
      </w:r>
      <w:r w:rsidR="00E4207F">
        <w:t xml:space="preserve"> (90% of N)</w:t>
      </w:r>
      <w:r w:rsidRPr="004009A1">
        <w:t xml:space="preserve">. </w:t>
      </w:r>
      <w:r w:rsidR="004009A1" w:rsidRPr="004009A1">
        <w:t xml:space="preserve">During the nitrification process, aeration is required which consumes </w:t>
      </w:r>
      <w:r w:rsidR="004009A1">
        <w:t>1</w:t>
      </w:r>
      <w:r w:rsidR="004009A1" w:rsidRPr="004009A1">
        <w:t>6 kWh</w:t>
      </w:r>
      <w:r w:rsidR="004009A1">
        <w:t xml:space="preserve"> </w:t>
      </w:r>
      <w:r w:rsidR="004009A1" w:rsidRPr="004009A1">
        <w:t>m</w:t>
      </w:r>
      <w:r w:rsidR="004009A1">
        <w:rPr>
          <w:vertAlign w:val="superscript"/>
        </w:rPr>
        <w:t>-3</w:t>
      </w:r>
      <w:r w:rsidR="004009A1" w:rsidRPr="004009A1">
        <w:t xml:space="preserve"> </w:t>
      </w:r>
      <w:r w:rsidR="0087131C">
        <w:t xml:space="preserve">- </w:t>
      </w:r>
      <w:r w:rsidR="004009A1" w:rsidRPr="004009A1">
        <w:t>17 kWh</w:t>
      </w:r>
      <w:r w:rsidR="004009A1">
        <w:t xml:space="preserve"> </w:t>
      </w:r>
      <w:r w:rsidR="004009A1" w:rsidRPr="004009A1">
        <w:t>m</w:t>
      </w:r>
      <w:r w:rsidR="004009A1">
        <w:rPr>
          <w:vertAlign w:val="superscript"/>
        </w:rPr>
        <w:t>-3</w:t>
      </w:r>
      <w:r w:rsidR="0087131C">
        <w:rPr>
          <w:vertAlign w:val="superscript"/>
        </w:rPr>
        <w:t xml:space="preserve"> 5</w:t>
      </w:r>
      <w:r w:rsidR="004009A1">
        <w:t xml:space="preserve">. </w:t>
      </w:r>
      <w:r w:rsidR="00E4207F">
        <w:t>NDN results in N</w:t>
      </w:r>
      <w:r w:rsidR="00E4207F" w:rsidRPr="00F3216D">
        <w:rPr>
          <w:vertAlign w:val="subscript"/>
        </w:rPr>
        <w:t>2</w:t>
      </w:r>
      <w:r w:rsidR="00E4207F">
        <w:t>O and NH</w:t>
      </w:r>
      <w:r w:rsidR="00E4207F" w:rsidRPr="00F3216D">
        <w:rPr>
          <w:vertAlign w:val="subscript"/>
        </w:rPr>
        <w:t>3</w:t>
      </w:r>
      <w:r w:rsidR="00E4207F">
        <w:t xml:space="preserve"> emissions, 1% and 0.01% of N-input respectively</w:t>
      </w:r>
      <w:r w:rsidR="00EC34A0">
        <w:rPr>
          <w:vertAlign w:val="superscript"/>
        </w:rPr>
        <w:t>5</w:t>
      </w:r>
      <w:r w:rsidR="00E4207F">
        <w:t xml:space="preserve">. The effluent with the remainder of the nutrients, mainly K, is applied on land as it is not in accordance with Flemish discharge limits. </w:t>
      </w:r>
    </w:p>
    <w:p w14:paraId="00D9C2CB" w14:textId="64AB0293" w:rsidR="00537A0F" w:rsidRDefault="00537A0F" w:rsidP="00532C24">
      <w:pPr>
        <w:pStyle w:val="Kop3"/>
      </w:pPr>
      <w:r>
        <w:t>Separation + Stripping-scrubbing + NDN of liquid fraction</w:t>
      </w:r>
    </w:p>
    <w:p w14:paraId="6ACBB781" w14:textId="71906E93" w:rsidR="00E4207F" w:rsidRDefault="00007C55" w:rsidP="00007C55">
      <w:pPr>
        <w:pStyle w:val="Geenafstand"/>
      </w:pPr>
      <w:r>
        <w:t>For this processing scenario, a part of the nitrogen (67% of NH</w:t>
      </w:r>
      <w:r w:rsidRPr="00007C55">
        <w:rPr>
          <w:vertAlign w:val="subscript"/>
        </w:rPr>
        <w:t>4</w:t>
      </w:r>
      <w:r w:rsidRPr="00007C55">
        <w:rPr>
          <w:vertAlign w:val="superscript"/>
        </w:rPr>
        <w:t>+</w:t>
      </w:r>
      <w:r>
        <w:t xml:space="preserve">-N) is recovered before entering the NDN. </w:t>
      </w:r>
      <w:r w:rsidR="00D33A38">
        <w:t>Introducing a stripping-unit comes with an increase in energy requirement</w:t>
      </w:r>
      <w:r w:rsidR="00E711AA">
        <w:rPr>
          <w:vertAlign w:val="superscript"/>
        </w:rPr>
        <w:t>3</w:t>
      </w:r>
      <w:r w:rsidR="00D33A38">
        <w:t>, while the energy requirement for aeration decreases with due to the reduced nitrogen content. Also, N</w:t>
      </w:r>
      <w:r w:rsidR="00D33A38" w:rsidRPr="00D33A38">
        <w:rPr>
          <w:vertAlign w:val="subscript"/>
        </w:rPr>
        <w:t>2</w:t>
      </w:r>
      <w:r w:rsidR="00D33A38">
        <w:t>O and NH</w:t>
      </w:r>
      <w:r w:rsidR="00D33A38" w:rsidRPr="00D33A38">
        <w:rPr>
          <w:vertAlign w:val="subscript"/>
        </w:rPr>
        <w:t>3</w:t>
      </w:r>
      <w:r w:rsidR="00D33A38">
        <w:t xml:space="preserve"> emissions originating from NDN are expected to decrease according to the nitrogen content. </w:t>
      </w:r>
    </w:p>
    <w:p w14:paraId="555C7949" w14:textId="77777777" w:rsidR="00390FD4" w:rsidRPr="00390FD4" w:rsidRDefault="00390FD4" w:rsidP="00390FD4"/>
    <w:p w14:paraId="3F1CDE12" w14:textId="20DABBC4" w:rsidR="00190DF7" w:rsidRDefault="002B7753" w:rsidP="00532C24">
      <w:pPr>
        <w:pStyle w:val="Kop2"/>
      </w:pPr>
      <w:r>
        <w:lastRenderedPageBreak/>
        <w:t>Land application</w:t>
      </w:r>
    </w:p>
    <w:p w14:paraId="7FC612DB" w14:textId="26F23C2D" w:rsidR="00AD20A8" w:rsidRDefault="00AD20A8" w:rsidP="00AD20A8">
      <w:pPr>
        <w:pStyle w:val="Geenafstand"/>
      </w:pPr>
      <w:r>
        <w:t>Depending on the product form and cropping system, the Flemish EMAV model</w:t>
      </w:r>
      <w:r w:rsidR="00553E82">
        <w:rPr>
          <w:vertAlign w:val="superscript"/>
        </w:rPr>
        <w:t>6</w:t>
      </w:r>
      <w:r w:rsidR="002F5CAE">
        <w:t xml:space="preserve"> </w:t>
      </w:r>
      <w:r>
        <w:t>provides NH</w:t>
      </w:r>
      <w:r w:rsidRPr="00AD20A8">
        <w:rPr>
          <w:vertAlign w:val="subscript"/>
        </w:rPr>
        <w:t>3</w:t>
      </w:r>
      <w:r>
        <w:t xml:space="preserve"> emission factors</w:t>
      </w:r>
      <w:r w:rsidR="00035129">
        <w:t xml:space="preserve"> of the mineral fraction of manure</w:t>
      </w:r>
      <w:r>
        <w:t xml:space="preserve"> for land applications (Table </w:t>
      </w:r>
      <w:r w:rsidR="003F6895">
        <w:t>C.1</w:t>
      </w:r>
      <w:r>
        <w:t>).</w:t>
      </w:r>
    </w:p>
    <w:p w14:paraId="0173A65D" w14:textId="1F22CFE2" w:rsidR="00981697" w:rsidRPr="002A167E" w:rsidRDefault="00981697" w:rsidP="00981697">
      <w:pPr>
        <w:pStyle w:val="Bijschrift"/>
        <w:keepNext/>
        <w:rPr>
          <w:rFonts w:ascii="Times New Roman" w:hAnsi="Times New Roman" w:cs="Times New Roman"/>
          <w:i w:val="0"/>
          <w:iCs w:val="0"/>
        </w:rPr>
      </w:pPr>
      <w:r w:rsidRPr="002A167E">
        <w:rPr>
          <w:rFonts w:ascii="Times New Roman" w:hAnsi="Times New Roman" w:cs="Times New Roman"/>
          <w:i w:val="0"/>
          <w:iCs w:val="0"/>
          <w:color w:val="auto"/>
        </w:rPr>
        <w:t xml:space="preserve">Table </w:t>
      </w:r>
      <w:r w:rsidR="00B46F73" w:rsidRPr="002A167E">
        <w:rPr>
          <w:rFonts w:ascii="Times New Roman" w:hAnsi="Times New Roman" w:cs="Times New Roman"/>
          <w:i w:val="0"/>
          <w:iCs w:val="0"/>
          <w:color w:val="auto"/>
        </w:rPr>
        <w:t>C.1</w:t>
      </w:r>
      <w:r w:rsidR="003F6895" w:rsidRPr="002A167E">
        <w:rPr>
          <w:rFonts w:ascii="Times New Roman" w:hAnsi="Times New Roman" w:cs="Times New Roman"/>
          <w:i w:val="0"/>
          <w:iCs w:val="0"/>
          <w:color w:val="auto"/>
        </w:rPr>
        <w:t xml:space="preserve"> NH3 emission factors for land application of the </w:t>
      </w:r>
      <w:r w:rsidR="002A167E" w:rsidRPr="002A167E">
        <w:rPr>
          <w:rFonts w:ascii="Times New Roman" w:hAnsi="Times New Roman" w:cs="Times New Roman"/>
          <w:i w:val="0"/>
          <w:iCs w:val="0"/>
          <w:color w:val="auto"/>
        </w:rPr>
        <w:t>different manure (derived) products</w:t>
      </w:r>
      <w:r w:rsidR="00CC43F6">
        <w:rPr>
          <w:rFonts w:ascii="Times New Roman" w:hAnsi="Times New Roman" w:cs="Times New Roman"/>
          <w:i w:val="0"/>
          <w:iCs w:val="0"/>
          <w:color w:val="auto"/>
        </w:rPr>
        <w:t xml:space="preserve"> (SF= Solid fraction; LF= Liquid fraction)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D20A8" w14:paraId="16D6AEDB" w14:textId="77777777" w:rsidTr="00F274EC"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14:paraId="3610E717" w14:textId="77777777" w:rsidR="00AD20A8" w:rsidRDefault="00AD20A8" w:rsidP="004B0DBE">
            <w:pPr>
              <w:pStyle w:val="Geenafstand"/>
              <w:jc w:val="center"/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417E3E3D" w14:textId="3EFCB9B4" w:rsidR="00AD20A8" w:rsidRDefault="004B0DBE" w:rsidP="004B0DBE">
            <w:pPr>
              <w:pStyle w:val="Geenafstand"/>
              <w:jc w:val="center"/>
            </w:pPr>
            <w:r>
              <w:t>Arable land (%)</w:t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23267EAE" w14:textId="50EA9A88" w:rsidR="00AD20A8" w:rsidRDefault="004B0DBE" w:rsidP="004B0DBE">
            <w:pPr>
              <w:pStyle w:val="Geenafstand"/>
              <w:jc w:val="center"/>
            </w:pPr>
            <w:r>
              <w:t>Grassland (%)</w:t>
            </w:r>
          </w:p>
        </w:tc>
      </w:tr>
      <w:tr w:rsidR="00AD20A8" w14:paraId="54979AA5" w14:textId="77777777" w:rsidTr="00F274EC">
        <w:tc>
          <w:tcPr>
            <w:tcW w:w="3020" w:type="dxa"/>
            <w:tcBorders>
              <w:top w:val="single" w:sz="4" w:space="0" w:color="auto"/>
            </w:tcBorders>
          </w:tcPr>
          <w:p w14:paraId="44FED2A3" w14:textId="3FF9247C" w:rsidR="00AD20A8" w:rsidRDefault="00AD20A8" w:rsidP="00F274EC">
            <w:pPr>
              <w:pStyle w:val="Geenafstand"/>
              <w:jc w:val="left"/>
            </w:pPr>
            <w:r>
              <w:t>Cattle manure</w:t>
            </w:r>
          </w:p>
        </w:tc>
        <w:tc>
          <w:tcPr>
            <w:tcW w:w="3021" w:type="dxa"/>
            <w:tcBorders>
              <w:top w:val="single" w:sz="4" w:space="0" w:color="auto"/>
            </w:tcBorders>
          </w:tcPr>
          <w:p w14:paraId="7EE39133" w14:textId="12A52130" w:rsidR="00AD20A8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  <w:tcBorders>
              <w:top w:val="single" w:sz="4" w:space="0" w:color="auto"/>
            </w:tcBorders>
          </w:tcPr>
          <w:p w14:paraId="7B46577F" w14:textId="2D528E62" w:rsidR="00AD20A8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AD20A8" w14:paraId="73A3631F" w14:textId="77777777" w:rsidTr="00F274EC">
        <w:tc>
          <w:tcPr>
            <w:tcW w:w="3020" w:type="dxa"/>
          </w:tcPr>
          <w:p w14:paraId="5714A15A" w14:textId="10AF046C" w:rsidR="00AD20A8" w:rsidRDefault="00AD20A8" w:rsidP="00F274EC">
            <w:pPr>
              <w:pStyle w:val="Geenafstand"/>
              <w:jc w:val="left"/>
            </w:pPr>
            <w:r>
              <w:t>Pig manure</w:t>
            </w:r>
          </w:p>
        </w:tc>
        <w:tc>
          <w:tcPr>
            <w:tcW w:w="3021" w:type="dxa"/>
          </w:tcPr>
          <w:p w14:paraId="4D7EEBBC" w14:textId="776A9204" w:rsidR="00AD20A8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192676AC" w14:textId="3BB2607A" w:rsidR="00AD20A8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D81E1F" w14:paraId="14B6DC68" w14:textId="77777777" w:rsidTr="00F274EC">
        <w:tc>
          <w:tcPr>
            <w:tcW w:w="3020" w:type="dxa"/>
          </w:tcPr>
          <w:p w14:paraId="5E1E96C5" w14:textId="533728F9" w:rsidR="00D81E1F" w:rsidRDefault="00D81E1F" w:rsidP="00F274EC">
            <w:pPr>
              <w:pStyle w:val="Geenafstand"/>
              <w:jc w:val="left"/>
            </w:pPr>
            <w:r>
              <w:t>Other manure</w:t>
            </w:r>
          </w:p>
        </w:tc>
        <w:tc>
          <w:tcPr>
            <w:tcW w:w="3021" w:type="dxa"/>
          </w:tcPr>
          <w:p w14:paraId="568ADCCE" w14:textId="57783AAC" w:rsidR="00D81E1F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2845B17D" w14:textId="3A6FAE81" w:rsidR="00D81E1F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E9412D" w14:paraId="6D506B7F" w14:textId="77777777" w:rsidTr="00F274EC">
        <w:tc>
          <w:tcPr>
            <w:tcW w:w="3020" w:type="dxa"/>
          </w:tcPr>
          <w:p w14:paraId="31D2CA92" w14:textId="41E95BA0" w:rsidR="00E9412D" w:rsidRDefault="00E9412D" w:rsidP="00F274EC">
            <w:pPr>
              <w:pStyle w:val="Geenafstand"/>
              <w:jc w:val="left"/>
            </w:pPr>
            <w:r>
              <w:t>SF Cattle manure</w:t>
            </w:r>
          </w:p>
        </w:tc>
        <w:tc>
          <w:tcPr>
            <w:tcW w:w="3021" w:type="dxa"/>
          </w:tcPr>
          <w:p w14:paraId="7EB216BB" w14:textId="446A1766" w:rsidR="004B0DBE" w:rsidRDefault="004B0DBE" w:rsidP="004B0DBE">
            <w:pPr>
              <w:pStyle w:val="Geenafstand"/>
              <w:jc w:val="center"/>
            </w:pPr>
            <w:r>
              <w:t>38.1</w:t>
            </w:r>
          </w:p>
        </w:tc>
        <w:tc>
          <w:tcPr>
            <w:tcW w:w="3021" w:type="dxa"/>
          </w:tcPr>
          <w:p w14:paraId="111F0005" w14:textId="6488BBC0" w:rsidR="004B0DBE" w:rsidRDefault="004B0DBE" w:rsidP="004B0DBE">
            <w:pPr>
              <w:pStyle w:val="Geenafstand"/>
              <w:jc w:val="center"/>
            </w:pPr>
            <w:r>
              <w:t>/</w:t>
            </w:r>
          </w:p>
        </w:tc>
      </w:tr>
      <w:tr w:rsidR="00E9412D" w14:paraId="7F7AF155" w14:textId="77777777" w:rsidTr="00F274EC">
        <w:tc>
          <w:tcPr>
            <w:tcW w:w="3020" w:type="dxa"/>
          </w:tcPr>
          <w:p w14:paraId="4138E35E" w14:textId="05FCB787" w:rsidR="00E9412D" w:rsidRDefault="00E9412D" w:rsidP="00F274EC">
            <w:pPr>
              <w:pStyle w:val="Geenafstand"/>
              <w:jc w:val="left"/>
            </w:pPr>
            <w:r>
              <w:t>SF Pig Manure</w:t>
            </w:r>
          </w:p>
        </w:tc>
        <w:tc>
          <w:tcPr>
            <w:tcW w:w="3021" w:type="dxa"/>
          </w:tcPr>
          <w:p w14:paraId="3E776D48" w14:textId="79D6252E" w:rsidR="00E9412D" w:rsidRDefault="004B0DBE" w:rsidP="004B0DBE">
            <w:pPr>
              <w:pStyle w:val="Geenafstand"/>
              <w:jc w:val="center"/>
            </w:pPr>
            <w:r>
              <w:t>38.1</w:t>
            </w:r>
          </w:p>
        </w:tc>
        <w:tc>
          <w:tcPr>
            <w:tcW w:w="3021" w:type="dxa"/>
          </w:tcPr>
          <w:p w14:paraId="06A83EB9" w14:textId="6C979482" w:rsidR="00E9412D" w:rsidRDefault="004B0DBE" w:rsidP="004B0DBE">
            <w:pPr>
              <w:pStyle w:val="Geenafstand"/>
              <w:jc w:val="center"/>
            </w:pPr>
            <w:r>
              <w:t>/</w:t>
            </w:r>
          </w:p>
        </w:tc>
      </w:tr>
      <w:tr w:rsidR="00E9412D" w14:paraId="4969B414" w14:textId="77777777" w:rsidTr="00F274EC">
        <w:tc>
          <w:tcPr>
            <w:tcW w:w="3020" w:type="dxa"/>
          </w:tcPr>
          <w:p w14:paraId="2A893793" w14:textId="1AB53EAB" w:rsidR="00E9412D" w:rsidRDefault="00E9412D" w:rsidP="00F274EC">
            <w:pPr>
              <w:pStyle w:val="Geenafstand"/>
              <w:jc w:val="left"/>
            </w:pPr>
            <w:r>
              <w:t>SF</w:t>
            </w:r>
            <w:r w:rsidR="00F463A8">
              <w:t xml:space="preserve"> other manure </w:t>
            </w:r>
          </w:p>
        </w:tc>
        <w:tc>
          <w:tcPr>
            <w:tcW w:w="3021" w:type="dxa"/>
          </w:tcPr>
          <w:p w14:paraId="6D25D93E" w14:textId="615A7095" w:rsidR="00E9412D" w:rsidRDefault="004B0DBE" w:rsidP="004B0DBE">
            <w:pPr>
              <w:pStyle w:val="Geenafstand"/>
              <w:jc w:val="center"/>
            </w:pPr>
            <w:r>
              <w:t>38.1</w:t>
            </w:r>
          </w:p>
        </w:tc>
        <w:tc>
          <w:tcPr>
            <w:tcW w:w="3021" w:type="dxa"/>
          </w:tcPr>
          <w:p w14:paraId="600C0D5E" w14:textId="0E291E50" w:rsidR="00E9412D" w:rsidRDefault="004B0DBE" w:rsidP="004B0DBE">
            <w:pPr>
              <w:pStyle w:val="Geenafstand"/>
              <w:jc w:val="center"/>
            </w:pPr>
            <w:r>
              <w:t>/</w:t>
            </w:r>
          </w:p>
        </w:tc>
      </w:tr>
      <w:tr w:rsidR="00D81E1F" w14:paraId="01A9262C" w14:textId="77777777" w:rsidTr="00F274EC">
        <w:tc>
          <w:tcPr>
            <w:tcW w:w="3020" w:type="dxa"/>
          </w:tcPr>
          <w:p w14:paraId="46324D02" w14:textId="234DC0D5" w:rsidR="00D81E1F" w:rsidRDefault="00D81E1F" w:rsidP="00F274EC">
            <w:pPr>
              <w:pStyle w:val="Geenafstand"/>
              <w:jc w:val="left"/>
            </w:pPr>
            <w:r>
              <w:t>LF cattle manure</w:t>
            </w:r>
          </w:p>
        </w:tc>
        <w:tc>
          <w:tcPr>
            <w:tcW w:w="3021" w:type="dxa"/>
          </w:tcPr>
          <w:p w14:paraId="12C12DA8" w14:textId="4690F2F5" w:rsidR="00D81E1F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1801370A" w14:textId="41C57C91" w:rsidR="00D81E1F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D81E1F" w14:paraId="419ED6A8" w14:textId="77777777" w:rsidTr="00F274EC">
        <w:tc>
          <w:tcPr>
            <w:tcW w:w="3020" w:type="dxa"/>
          </w:tcPr>
          <w:p w14:paraId="512A078D" w14:textId="57E20292" w:rsidR="00D81E1F" w:rsidRDefault="00D81E1F" w:rsidP="00F274EC">
            <w:pPr>
              <w:pStyle w:val="Geenafstand"/>
              <w:jc w:val="left"/>
            </w:pPr>
            <w:r>
              <w:t>LF pig manure</w:t>
            </w:r>
          </w:p>
        </w:tc>
        <w:tc>
          <w:tcPr>
            <w:tcW w:w="3021" w:type="dxa"/>
          </w:tcPr>
          <w:p w14:paraId="54709473" w14:textId="1F6551D3" w:rsidR="00D81E1F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7DFBD81D" w14:textId="0D00CAE5" w:rsidR="00D81E1F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D81E1F" w14:paraId="40E5B6F8" w14:textId="77777777" w:rsidTr="00F274EC">
        <w:tc>
          <w:tcPr>
            <w:tcW w:w="3020" w:type="dxa"/>
          </w:tcPr>
          <w:p w14:paraId="5A7BE176" w14:textId="14897A47" w:rsidR="00D81E1F" w:rsidRDefault="00D81E1F" w:rsidP="00F274EC">
            <w:pPr>
              <w:pStyle w:val="Geenafstand"/>
              <w:jc w:val="left"/>
            </w:pPr>
            <w:r>
              <w:t>LF other manure</w:t>
            </w:r>
          </w:p>
        </w:tc>
        <w:tc>
          <w:tcPr>
            <w:tcW w:w="3021" w:type="dxa"/>
          </w:tcPr>
          <w:p w14:paraId="5D85403C" w14:textId="001DDE86" w:rsidR="00D81E1F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5BFE2BDD" w14:textId="14EE6504" w:rsidR="00D81E1F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D81E1F" w14:paraId="70981BA5" w14:textId="77777777" w:rsidTr="00F274EC">
        <w:tc>
          <w:tcPr>
            <w:tcW w:w="3020" w:type="dxa"/>
          </w:tcPr>
          <w:p w14:paraId="47A92155" w14:textId="3112F325" w:rsidR="00D81E1F" w:rsidRDefault="00D81E1F" w:rsidP="00F274EC">
            <w:pPr>
              <w:pStyle w:val="Geenafstand"/>
              <w:jc w:val="left"/>
            </w:pPr>
            <w:r>
              <w:t>E</w:t>
            </w:r>
            <w:r w:rsidR="00CC43F6">
              <w:t>ffluent</w:t>
            </w:r>
            <w:r>
              <w:t xml:space="preserve">  cattle manure</w:t>
            </w:r>
          </w:p>
        </w:tc>
        <w:tc>
          <w:tcPr>
            <w:tcW w:w="3021" w:type="dxa"/>
          </w:tcPr>
          <w:p w14:paraId="3E70A088" w14:textId="35DB384D" w:rsidR="00D81E1F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01CB5568" w14:textId="360BA2C9" w:rsidR="00D81E1F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D81E1F" w14:paraId="52FCE4F4" w14:textId="77777777" w:rsidTr="00F274EC">
        <w:tc>
          <w:tcPr>
            <w:tcW w:w="3020" w:type="dxa"/>
          </w:tcPr>
          <w:p w14:paraId="02F6FD60" w14:textId="0DF84181" w:rsidR="00D81E1F" w:rsidRDefault="00CC43F6" w:rsidP="00F274EC">
            <w:pPr>
              <w:pStyle w:val="Geenafstand"/>
              <w:jc w:val="left"/>
            </w:pPr>
            <w:r>
              <w:t>Effluent</w:t>
            </w:r>
            <w:r w:rsidR="00D81E1F">
              <w:t xml:space="preserve"> pig manure</w:t>
            </w:r>
          </w:p>
        </w:tc>
        <w:tc>
          <w:tcPr>
            <w:tcW w:w="3021" w:type="dxa"/>
          </w:tcPr>
          <w:p w14:paraId="58630C16" w14:textId="5849B63E" w:rsidR="00D81E1F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6AD39B62" w14:textId="1EE14DFB" w:rsidR="00D81E1F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D81E1F" w14:paraId="53FB98FB" w14:textId="77777777" w:rsidTr="00F274EC">
        <w:tc>
          <w:tcPr>
            <w:tcW w:w="3020" w:type="dxa"/>
          </w:tcPr>
          <w:p w14:paraId="4AE84346" w14:textId="3D458211" w:rsidR="00D81E1F" w:rsidRDefault="00D81E1F" w:rsidP="00F274EC">
            <w:pPr>
              <w:pStyle w:val="Geenafstand"/>
              <w:jc w:val="left"/>
            </w:pPr>
            <w:r>
              <w:t>E</w:t>
            </w:r>
            <w:r w:rsidR="00CC43F6">
              <w:t>ffluent</w:t>
            </w:r>
            <w:r>
              <w:t xml:space="preserve"> other manure</w:t>
            </w:r>
          </w:p>
        </w:tc>
        <w:tc>
          <w:tcPr>
            <w:tcW w:w="3021" w:type="dxa"/>
          </w:tcPr>
          <w:p w14:paraId="4B69BE14" w14:textId="6EC6138B" w:rsidR="00D81E1F" w:rsidRDefault="00D81E1F" w:rsidP="004B0DBE">
            <w:pPr>
              <w:pStyle w:val="Geenafstand"/>
              <w:jc w:val="center"/>
            </w:pPr>
            <w:r>
              <w:t>18.52</w:t>
            </w:r>
          </w:p>
        </w:tc>
        <w:tc>
          <w:tcPr>
            <w:tcW w:w="3021" w:type="dxa"/>
          </w:tcPr>
          <w:p w14:paraId="32ADE374" w14:textId="3FE8B508" w:rsidR="00D81E1F" w:rsidRDefault="00D81E1F" w:rsidP="004B0DBE">
            <w:pPr>
              <w:pStyle w:val="Geenafstand"/>
              <w:jc w:val="center"/>
            </w:pPr>
            <w:r>
              <w:t>20.99</w:t>
            </w:r>
          </w:p>
        </w:tc>
      </w:tr>
      <w:tr w:rsidR="00652BD0" w14:paraId="11DA5DEC" w14:textId="77777777" w:rsidTr="00F274EC">
        <w:tc>
          <w:tcPr>
            <w:tcW w:w="3020" w:type="dxa"/>
          </w:tcPr>
          <w:p w14:paraId="09232BF4" w14:textId="51F84357" w:rsidR="00652BD0" w:rsidRDefault="00652BD0" w:rsidP="00F274EC">
            <w:pPr>
              <w:pStyle w:val="Geenafstand"/>
              <w:jc w:val="left"/>
            </w:pPr>
            <w:r>
              <w:t>Ammonium sulphate</w:t>
            </w:r>
          </w:p>
        </w:tc>
        <w:tc>
          <w:tcPr>
            <w:tcW w:w="3021" w:type="dxa"/>
          </w:tcPr>
          <w:p w14:paraId="2559D256" w14:textId="3C3C5425" w:rsidR="00652BD0" w:rsidRDefault="00652BD0" w:rsidP="004B0DBE">
            <w:pPr>
              <w:pStyle w:val="Geenafstand"/>
              <w:jc w:val="center"/>
            </w:pPr>
            <w:r>
              <w:t>4</w:t>
            </w:r>
          </w:p>
        </w:tc>
        <w:tc>
          <w:tcPr>
            <w:tcW w:w="3021" w:type="dxa"/>
          </w:tcPr>
          <w:p w14:paraId="01E6E48B" w14:textId="7174ECB9" w:rsidR="00652BD0" w:rsidRDefault="00652BD0" w:rsidP="004B0DBE">
            <w:pPr>
              <w:pStyle w:val="Geenafstand"/>
              <w:jc w:val="center"/>
            </w:pPr>
            <w:r>
              <w:t>4</w:t>
            </w:r>
          </w:p>
        </w:tc>
      </w:tr>
      <w:tr w:rsidR="00D81E1F" w14:paraId="5EB63D50" w14:textId="77777777" w:rsidTr="00F274EC">
        <w:tc>
          <w:tcPr>
            <w:tcW w:w="3020" w:type="dxa"/>
          </w:tcPr>
          <w:p w14:paraId="7628A5BB" w14:textId="7924A418" w:rsidR="00D81E1F" w:rsidRDefault="00D81E1F" w:rsidP="00F274EC">
            <w:pPr>
              <w:pStyle w:val="Geenafstand"/>
              <w:jc w:val="left"/>
            </w:pPr>
            <w:r>
              <w:t>Mineral N fertiliser</w:t>
            </w:r>
          </w:p>
        </w:tc>
        <w:tc>
          <w:tcPr>
            <w:tcW w:w="3021" w:type="dxa"/>
          </w:tcPr>
          <w:p w14:paraId="106ADAE4" w14:textId="3B63306B" w:rsidR="00D81E1F" w:rsidRDefault="00652BD0" w:rsidP="004B0DBE">
            <w:pPr>
              <w:pStyle w:val="Geenafstand"/>
              <w:jc w:val="center"/>
            </w:pPr>
            <w:r>
              <w:t>2</w:t>
            </w:r>
          </w:p>
        </w:tc>
        <w:tc>
          <w:tcPr>
            <w:tcW w:w="3021" w:type="dxa"/>
          </w:tcPr>
          <w:p w14:paraId="6E5C1C4A" w14:textId="674556E7" w:rsidR="00D81E1F" w:rsidRDefault="00652BD0" w:rsidP="004B0DBE">
            <w:pPr>
              <w:pStyle w:val="Geenafstand"/>
              <w:jc w:val="center"/>
            </w:pPr>
            <w:r>
              <w:t>2</w:t>
            </w:r>
          </w:p>
        </w:tc>
      </w:tr>
    </w:tbl>
    <w:p w14:paraId="40FCB81C" w14:textId="77777777" w:rsidR="00AD20A8" w:rsidRPr="00190DF7" w:rsidRDefault="00AD20A8" w:rsidP="00AD20A8">
      <w:pPr>
        <w:pStyle w:val="Geenafstand"/>
      </w:pPr>
    </w:p>
    <w:p w14:paraId="29846192" w14:textId="51B6CDE9" w:rsidR="00F463A8" w:rsidRDefault="00F463A8" w:rsidP="00F463A8">
      <w:pPr>
        <w:pStyle w:val="Geenafstand"/>
      </w:pPr>
      <w:r>
        <w:t>The calculation of direct N</w:t>
      </w:r>
      <w:r w:rsidRPr="00E50FA4">
        <w:rPr>
          <w:vertAlign w:val="subscript"/>
        </w:rPr>
        <w:t>2</w:t>
      </w:r>
      <w:r>
        <w:t>O emissions from managed soils can be performed utilizing following equation</w:t>
      </w:r>
      <w:r w:rsidR="00E50FA4">
        <w:rPr>
          <w:vertAlign w:val="superscript"/>
        </w:rPr>
        <w:t>5</w:t>
      </w:r>
      <w:r>
        <w:t>:</w:t>
      </w:r>
    </w:p>
    <w:p w14:paraId="569FDA0E" w14:textId="0295B912" w:rsidR="00F463A8" w:rsidRDefault="00F545B0" w:rsidP="00F463A8">
      <w:pPr>
        <w:pStyle w:val="Geenafstand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Direct</m:t>
              </m:r>
            </m:sub>
          </m:sSub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SN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+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ON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EF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 xml:space="preserve">*(44/28) </m:t>
          </m:r>
        </m:oMath>
      </m:oMathPara>
    </w:p>
    <w:p w14:paraId="57D5A90D" w14:textId="77777777" w:rsidR="00F463A8" w:rsidRDefault="00F463A8" w:rsidP="00F463A8">
      <w:pPr>
        <w:pStyle w:val="Geenafstand"/>
      </w:pPr>
    </w:p>
    <w:p w14:paraId="3AC32A4B" w14:textId="4EF2379A" w:rsidR="00F463A8" w:rsidRDefault="00F463A8" w:rsidP="00F463A8">
      <w:pPr>
        <w:pStyle w:val="Geenafstand"/>
      </w:pPr>
      <w:r>
        <w:t>In this equation, N</w:t>
      </w:r>
      <w:r w:rsidRPr="00F463A8">
        <w:rPr>
          <w:vertAlign w:val="subscript"/>
        </w:rPr>
        <w:t>2</w:t>
      </w:r>
      <w:r>
        <w:t>O</w:t>
      </w:r>
      <w:r w:rsidRPr="00F463A8">
        <w:rPr>
          <w:vertAlign w:val="subscript"/>
        </w:rPr>
        <w:t>Direct</w:t>
      </w:r>
      <w:r>
        <w:t xml:space="preserve"> represents the annual direct N</w:t>
      </w:r>
      <w:r w:rsidRPr="00F463A8">
        <w:rPr>
          <w:vertAlign w:val="subscript"/>
        </w:rPr>
        <w:t>2</w:t>
      </w:r>
      <w:r>
        <w:t>O emissions stemming from N inputs, where F</w:t>
      </w:r>
      <w:r w:rsidRPr="00F463A8">
        <w:rPr>
          <w:vertAlign w:val="subscript"/>
        </w:rPr>
        <w:t>SN</w:t>
      </w:r>
      <w:r>
        <w:t xml:space="preserve"> corresponds to the yearly application of synthetic fertilizer N to soils in kilograms per year (kg N yr</w:t>
      </w:r>
      <w:r w:rsidRPr="00F463A8">
        <w:rPr>
          <w:vertAlign w:val="superscript"/>
        </w:rPr>
        <w:t>-1</w:t>
      </w:r>
      <w:r>
        <w:t>), F</w:t>
      </w:r>
      <w:r w:rsidRPr="00F463A8">
        <w:rPr>
          <w:vertAlign w:val="subscript"/>
        </w:rPr>
        <w:t>ON</w:t>
      </w:r>
      <w:r>
        <w:t xml:space="preserve"> represents the annual application of animal manure, compost, and other organic N additions to soils in kilograms per year (kg N yr</w:t>
      </w:r>
      <w:r w:rsidRPr="00F463A8">
        <w:rPr>
          <w:vertAlign w:val="superscript"/>
        </w:rPr>
        <w:t>-1</w:t>
      </w:r>
      <w:r>
        <w:t>), and EF</w:t>
      </w:r>
      <w:r w:rsidRPr="00F463A8">
        <w:rPr>
          <w:vertAlign w:val="subscript"/>
        </w:rPr>
        <w:t>1</w:t>
      </w:r>
      <w:r w:rsidR="001B6BCE">
        <w:rPr>
          <w:vertAlign w:val="subscript"/>
        </w:rPr>
        <w:t xml:space="preserve"> </w:t>
      </w:r>
      <w:r w:rsidR="001B6BCE">
        <w:t>(=1%)</w:t>
      </w:r>
      <w:r>
        <w:t xml:space="preserve"> signifies the emission factor for N</w:t>
      </w:r>
      <w:r w:rsidRPr="00F463A8">
        <w:rPr>
          <w:vertAlign w:val="subscript"/>
        </w:rPr>
        <w:t>2</w:t>
      </w:r>
      <w:r>
        <w:t>O emissions from N inputs in units of kg N</w:t>
      </w:r>
      <w:r w:rsidRPr="00F463A8">
        <w:rPr>
          <w:vertAlign w:val="subscript"/>
        </w:rPr>
        <w:t>2</w:t>
      </w:r>
      <w:r>
        <w:t>O-N (kg N input)</w:t>
      </w:r>
      <w:r w:rsidRPr="00F463A8">
        <w:rPr>
          <w:vertAlign w:val="superscript"/>
        </w:rPr>
        <w:t>-1</w:t>
      </w:r>
      <w:r>
        <w:t>.</w:t>
      </w:r>
    </w:p>
    <w:p w14:paraId="6D973D64" w14:textId="77777777" w:rsidR="00F463A8" w:rsidRDefault="00F463A8" w:rsidP="00F463A8">
      <w:pPr>
        <w:pStyle w:val="Geenafstand"/>
      </w:pPr>
    </w:p>
    <w:p w14:paraId="7209A622" w14:textId="103CCDC7" w:rsidR="00190DF7" w:rsidRDefault="00F463A8" w:rsidP="00F463A8">
      <w:pPr>
        <w:pStyle w:val="Geenafstand"/>
      </w:pPr>
      <w:r>
        <w:t>Moreover, the assessment of indirect N</w:t>
      </w:r>
      <w:r w:rsidRPr="00780EA5">
        <w:rPr>
          <w:vertAlign w:val="subscript"/>
        </w:rPr>
        <w:t>2</w:t>
      </w:r>
      <w:r>
        <w:t xml:space="preserve">O emissions originating from the atmospheric deposition of N that has been volatilized from managed soils can be estimated </w:t>
      </w:r>
      <w:r w:rsidR="00683C6E">
        <w:t>by assuming that 1% of the NH</w:t>
      </w:r>
      <w:r w:rsidR="00683C6E" w:rsidRPr="00683C6E">
        <w:rPr>
          <w:vertAlign w:val="subscript"/>
        </w:rPr>
        <w:t>3</w:t>
      </w:r>
      <w:r w:rsidR="00683C6E">
        <w:t>-N emissions are converted into N</w:t>
      </w:r>
      <w:r w:rsidR="00683C6E" w:rsidRPr="00683C6E">
        <w:rPr>
          <w:vertAlign w:val="subscript"/>
        </w:rPr>
        <w:t>2</w:t>
      </w:r>
      <w:r w:rsidR="00683C6E">
        <w:t xml:space="preserve">O-N. </w:t>
      </w:r>
    </w:p>
    <w:p w14:paraId="2E3A1A77" w14:textId="77777777" w:rsidR="00683C6E" w:rsidRDefault="00683C6E" w:rsidP="00F463A8">
      <w:pPr>
        <w:pStyle w:val="Geenafstand"/>
      </w:pPr>
    </w:p>
    <w:p w14:paraId="23800619" w14:textId="47819342" w:rsidR="00190DF7" w:rsidRPr="00D33A38" w:rsidRDefault="00683C6E" w:rsidP="00DD2F1C">
      <w:pPr>
        <w:pStyle w:val="Geenafstand"/>
      </w:pPr>
      <w:r>
        <w:t>N and P leaching are calculated based on a location-specific coefficient derived from the Flemish NEMO model</w:t>
      </w:r>
      <w:r w:rsidR="00DD2F1C">
        <w:rPr>
          <w:vertAlign w:val="superscript"/>
        </w:rPr>
        <w:t>7</w:t>
      </w:r>
      <w:r w:rsidR="00DD2F1C">
        <w:t>.</w:t>
      </w:r>
      <w:r>
        <w:t xml:space="preserve"> </w:t>
      </w:r>
    </w:p>
    <w:p w14:paraId="1C3B69E8" w14:textId="58FB5E53" w:rsidR="002B7753" w:rsidRDefault="002B7753" w:rsidP="00532C24">
      <w:pPr>
        <w:pStyle w:val="Kop2"/>
      </w:pPr>
      <w:r>
        <w:t>Mineral fertiliser</w:t>
      </w:r>
    </w:p>
    <w:p w14:paraId="3E5639B6" w14:textId="2B28A3A5" w:rsidR="002F3928" w:rsidRDefault="00B25A8E" w:rsidP="00B25A8E">
      <w:pPr>
        <w:pStyle w:val="Geenafstand"/>
      </w:pPr>
      <w:r>
        <w:t xml:space="preserve">The application of manure (derived products) on agricultural land </w:t>
      </w:r>
      <w:r w:rsidR="002F3928">
        <w:t>can partly serve</w:t>
      </w:r>
      <w:r>
        <w:t xml:space="preserve"> as a substitution for synthetic fertilizers.</w:t>
      </w:r>
      <w:r w:rsidR="002F3928">
        <w:t xml:space="preserve"> The Mineral Fertilizer Equivalent, based on effective nitrogen, gives an indication on the quantity of nitrogen embedded in the product is available to plants during the growing season (Table </w:t>
      </w:r>
      <w:r w:rsidR="002A167E">
        <w:t>C.2</w:t>
      </w:r>
      <w:r w:rsidR="002F3928">
        <w:t>)</w:t>
      </w:r>
      <w:r w:rsidR="00CA7632">
        <w:rPr>
          <w:vertAlign w:val="superscript"/>
        </w:rPr>
        <w:t>8</w:t>
      </w:r>
      <w:r w:rsidR="002F3928">
        <w:t xml:space="preserve">. </w:t>
      </w:r>
      <w:r>
        <w:t xml:space="preserve"> </w:t>
      </w:r>
    </w:p>
    <w:p w14:paraId="7F1569DD" w14:textId="40242898" w:rsidR="00981697" w:rsidRPr="00CA7632" w:rsidRDefault="00981697" w:rsidP="00981697">
      <w:pPr>
        <w:pStyle w:val="Bijschrift"/>
        <w:keepNext/>
        <w:rPr>
          <w:rFonts w:ascii="Times New Roman" w:hAnsi="Times New Roman" w:cs="Times New Roman"/>
          <w:i w:val="0"/>
          <w:iCs w:val="0"/>
          <w:color w:val="auto"/>
          <w:vertAlign w:val="superscript"/>
        </w:rPr>
      </w:pPr>
      <w:r w:rsidRPr="00311EBD">
        <w:rPr>
          <w:rFonts w:ascii="Times New Roman" w:hAnsi="Times New Roman" w:cs="Times New Roman"/>
          <w:i w:val="0"/>
          <w:iCs w:val="0"/>
          <w:color w:val="auto"/>
        </w:rPr>
        <w:t xml:space="preserve">Table </w:t>
      </w:r>
      <w:r w:rsidR="00B46F73" w:rsidRPr="00311EBD">
        <w:rPr>
          <w:rFonts w:ascii="Times New Roman" w:hAnsi="Times New Roman" w:cs="Times New Roman"/>
          <w:i w:val="0"/>
          <w:iCs w:val="0"/>
          <w:color w:val="auto"/>
        </w:rPr>
        <w:t>C.2</w:t>
      </w:r>
      <w:r w:rsidR="00311EBD" w:rsidRPr="00311EBD">
        <w:rPr>
          <w:rFonts w:ascii="Times New Roman" w:hAnsi="Times New Roman" w:cs="Times New Roman"/>
          <w:i w:val="0"/>
          <w:iCs w:val="0"/>
          <w:color w:val="auto"/>
        </w:rPr>
        <w:t xml:space="preserve"> Effective nitrogen of the manure (derived) products</w:t>
      </w:r>
      <w:r w:rsidR="00536229">
        <w:rPr>
          <w:rFonts w:ascii="Times New Roman" w:hAnsi="Times New Roman" w:cs="Times New Roman"/>
          <w:i w:val="0"/>
          <w:iCs w:val="0"/>
          <w:color w:val="auto"/>
        </w:rPr>
        <w:t xml:space="preserve"> (SF= Solid fraction</w:t>
      </w:r>
      <w:r w:rsidR="00521178">
        <w:rPr>
          <w:rFonts w:ascii="Times New Roman" w:hAnsi="Times New Roman" w:cs="Times New Roman"/>
          <w:i w:val="0"/>
          <w:iCs w:val="0"/>
          <w:color w:val="auto"/>
        </w:rPr>
        <w:t>; LF= Liquid fraction)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</w:tblGrid>
      <w:tr w:rsidR="002F3928" w14:paraId="48BEB969" w14:textId="77777777" w:rsidTr="00F274EC"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14:paraId="1FEDD649" w14:textId="77777777" w:rsidR="002F3928" w:rsidRDefault="002F3928" w:rsidP="00D473FB">
            <w:pPr>
              <w:pStyle w:val="Geenafstand"/>
              <w:jc w:val="center"/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024268E5" w14:textId="7E910636" w:rsidR="002F3928" w:rsidRDefault="002F3928" w:rsidP="00D473FB">
            <w:pPr>
              <w:pStyle w:val="Geenafstand"/>
              <w:jc w:val="center"/>
            </w:pPr>
            <w:r>
              <w:t>(%)</w:t>
            </w:r>
          </w:p>
        </w:tc>
      </w:tr>
      <w:tr w:rsidR="002F3928" w14:paraId="3A93C720" w14:textId="77777777" w:rsidTr="00F274EC">
        <w:tc>
          <w:tcPr>
            <w:tcW w:w="3020" w:type="dxa"/>
            <w:tcBorders>
              <w:top w:val="single" w:sz="4" w:space="0" w:color="auto"/>
            </w:tcBorders>
          </w:tcPr>
          <w:p w14:paraId="57DBCF08" w14:textId="77777777" w:rsidR="002F3928" w:rsidRDefault="002F3928" w:rsidP="00D473FB">
            <w:pPr>
              <w:pStyle w:val="Geenafstand"/>
              <w:jc w:val="center"/>
            </w:pPr>
            <w:r>
              <w:t>Cattle manure</w:t>
            </w:r>
          </w:p>
        </w:tc>
        <w:tc>
          <w:tcPr>
            <w:tcW w:w="3021" w:type="dxa"/>
            <w:tcBorders>
              <w:top w:val="single" w:sz="4" w:space="0" w:color="auto"/>
            </w:tcBorders>
          </w:tcPr>
          <w:p w14:paraId="26A2473D" w14:textId="480A7A63" w:rsidR="002F3928" w:rsidRDefault="002F3928" w:rsidP="00D473FB">
            <w:pPr>
              <w:pStyle w:val="Geenafstand"/>
              <w:jc w:val="center"/>
            </w:pPr>
            <w:r>
              <w:t>55</w:t>
            </w:r>
          </w:p>
        </w:tc>
      </w:tr>
      <w:tr w:rsidR="002F3928" w14:paraId="48A45388" w14:textId="77777777" w:rsidTr="00F274EC">
        <w:tc>
          <w:tcPr>
            <w:tcW w:w="3020" w:type="dxa"/>
          </w:tcPr>
          <w:p w14:paraId="524AF9E7" w14:textId="77777777" w:rsidR="002F3928" w:rsidRDefault="002F3928" w:rsidP="00D473FB">
            <w:pPr>
              <w:pStyle w:val="Geenafstand"/>
              <w:jc w:val="center"/>
            </w:pPr>
            <w:r>
              <w:t>Pig manure</w:t>
            </w:r>
          </w:p>
        </w:tc>
        <w:tc>
          <w:tcPr>
            <w:tcW w:w="3021" w:type="dxa"/>
          </w:tcPr>
          <w:p w14:paraId="2162069C" w14:textId="5BD25F15" w:rsidR="002F3928" w:rsidRDefault="002F3928" w:rsidP="00D473FB">
            <w:pPr>
              <w:pStyle w:val="Geenafstand"/>
              <w:jc w:val="center"/>
            </w:pPr>
            <w:r>
              <w:t>60</w:t>
            </w:r>
          </w:p>
        </w:tc>
      </w:tr>
      <w:tr w:rsidR="002F3928" w14:paraId="5F8AE562" w14:textId="77777777" w:rsidTr="00F274EC">
        <w:tc>
          <w:tcPr>
            <w:tcW w:w="3020" w:type="dxa"/>
          </w:tcPr>
          <w:p w14:paraId="63255F79" w14:textId="77777777" w:rsidR="002F3928" w:rsidRDefault="002F3928" w:rsidP="00D473FB">
            <w:pPr>
              <w:pStyle w:val="Geenafstand"/>
              <w:jc w:val="center"/>
            </w:pPr>
            <w:r>
              <w:t>Other manure</w:t>
            </w:r>
          </w:p>
        </w:tc>
        <w:tc>
          <w:tcPr>
            <w:tcW w:w="3021" w:type="dxa"/>
          </w:tcPr>
          <w:p w14:paraId="2BCC8158" w14:textId="0E8B967F" w:rsidR="002F3928" w:rsidRDefault="002F3928" w:rsidP="00D473FB">
            <w:pPr>
              <w:pStyle w:val="Geenafstand"/>
              <w:jc w:val="center"/>
            </w:pPr>
            <w:r>
              <w:t>55</w:t>
            </w:r>
          </w:p>
        </w:tc>
      </w:tr>
      <w:tr w:rsidR="002F3928" w14:paraId="6A2881F0" w14:textId="77777777" w:rsidTr="00F274EC">
        <w:tc>
          <w:tcPr>
            <w:tcW w:w="3020" w:type="dxa"/>
          </w:tcPr>
          <w:p w14:paraId="6E8EC753" w14:textId="77777777" w:rsidR="002F3928" w:rsidRDefault="002F3928" w:rsidP="00D473FB">
            <w:pPr>
              <w:pStyle w:val="Geenafstand"/>
              <w:jc w:val="center"/>
            </w:pPr>
            <w:r>
              <w:t>SF Cattle manure</w:t>
            </w:r>
          </w:p>
        </w:tc>
        <w:tc>
          <w:tcPr>
            <w:tcW w:w="3021" w:type="dxa"/>
          </w:tcPr>
          <w:p w14:paraId="7681BC7A" w14:textId="173D717C" w:rsidR="002F3928" w:rsidRDefault="002F3928" w:rsidP="00D473FB">
            <w:pPr>
              <w:pStyle w:val="Geenafstand"/>
              <w:jc w:val="center"/>
            </w:pPr>
            <w:r>
              <w:t>30</w:t>
            </w:r>
          </w:p>
        </w:tc>
      </w:tr>
      <w:tr w:rsidR="002F3928" w14:paraId="0BCB89D3" w14:textId="77777777" w:rsidTr="00F274EC">
        <w:tc>
          <w:tcPr>
            <w:tcW w:w="3020" w:type="dxa"/>
          </w:tcPr>
          <w:p w14:paraId="2F0DCA80" w14:textId="77777777" w:rsidR="002F3928" w:rsidRDefault="002F3928" w:rsidP="00D473FB">
            <w:pPr>
              <w:pStyle w:val="Geenafstand"/>
              <w:jc w:val="center"/>
            </w:pPr>
            <w:r>
              <w:t>SF Pig Manure</w:t>
            </w:r>
          </w:p>
        </w:tc>
        <w:tc>
          <w:tcPr>
            <w:tcW w:w="3021" w:type="dxa"/>
          </w:tcPr>
          <w:p w14:paraId="3F1E6312" w14:textId="092E556F" w:rsidR="002F3928" w:rsidRDefault="002F3928" w:rsidP="00D473FB">
            <w:pPr>
              <w:pStyle w:val="Geenafstand"/>
              <w:jc w:val="center"/>
            </w:pPr>
            <w:r>
              <w:t>30</w:t>
            </w:r>
          </w:p>
        </w:tc>
      </w:tr>
      <w:tr w:rsidR="002F3928" w14:paraId="006085F0" w14:textId="77777777" w:rsidTr="00F274EC">
        <w:tc>
          <w:tcPr>
            <w:tcW w:w="3020" w:type="dxa"/>
          </w:tcPr>
          <w:p w14:paraId="1A7326CA" w14:textId="6E221241" w:rsidR="002F3928" w:rsidRDefault="002F3928" w:rsidP="00D473FB">
            <w:pPr>
              <w:pStyle w:val="Geenafstand"/>
              <w:jc w:val="center"/>
            </w:pPr>
            <w:r>
              <w:t>SF other manure</w:t>
            </w:r>
          </w:p>
        </w:tc>
        <w:tc>
          <w:tcPr>
            <w:tcW w:w="3021" w:type="dxa"/>
          </w:tcPr>
          <w:p w14:paraId="4EA3E3A1" w14:textId="5F8147B7" w:rsidR="002F3928" w:rsidRDefault="002F3928" w:rsidP="00D473FB">
            <w:pPr>
              <w:pStyle w:val="Geenafstand"/>
              <w:jc w:val="center"/>
            </w:pPr>
            <w:r>
              <w:t>30</w:t>
            </w:r>
          </w:p>
        </w:tc>
      </w:tr>
      <w:tr w:rsidR="002F3928" w14:paraId="13CF485F" w14:textId="77777777" w:rsidTr="00F274EC">
        <w:tc>
          <w:tcPr>
            <w:tcW w:w="3020" w:type="dxa"/>
          </w:tcPr>
          <w:p w14:paraId="11FEF1A0" w14:textId="77777777" w:rsidR="002F3928" w:rsidRDefault="002F3928" w:rsidP="00D473FB">
            <w:pPr>
              <w:pStyle w:val="Geenafstand"/>
              <w:jc w:val="center"/>
            </w:pPr>
            <w:r>
              <w:t>LF cattle manure</w:t>
            </w:r>
          </w:p>
        </w:tc>
        <w:tc>
          <w:tcPr>
            <w:tcW w:w="3021" w:type="dxa"/>
          </w:tcPr>
          <w:p w14:paraId="7C884BC2" w14:textId="0031EE93" w:rsidR="002F3928" w:rsidRDefault="002F3928" w:rsidP="00D473FB">
            <w:pPr>
              <w:pStyle w:val="Geenafstand"/>
              <w:jc w:val="center"/>
            </w:pPr>
            <w:r>
              <w:t>70</w:t>
            </w:r>
          </w:p>
        </w:tc>
      </w:tr>
      <w:tr w:rsidR="002F3928" w14:paraId="0D3B7148" w14:textId="77777777" w:rsidTr="00F274EC">
        <w:tc>
          <w:tcPr>
            <w:tcW w:w="3020" w:type="dxa"/>
          </w:tcPr>
          <w:p w14:paraId="121829F9" w14:textId="77777777" w:rsidR="002F3928" w:rsidRDefault="002F3928" w:rsidP="00D473FB">
            <w:pPr>
              <w:pStyle w:val="Geenafstand"/>
              <w:jc w:val="center"/>
            </w:pPr>
            <w:r>
              <w:t>LF pig manure</w:t>
            </w:r>
          </w:p>
        </w:tc>
        <w:tc>
          <w:tcPr>
            <w:tcW w:w="3021" w:type="dxa"/>
          </w:tcPr>
          <w:p w14:paraId="440EF78B" w14:textId="45D3D19A" w:rsidR="002F3928" w:rsidRDefault="002F3928" w:rsidP="00D473FB">
            <w:pPr>
              <w:pStyle w:val="Geenafstand"/>
              <w:jc w:val="center"/>
            </w:pPr>
            <w:r>
              <w:t>70</w:t>
            </w:r>
          </w:p>
        </w:tc>
      </w:tr>
      <w:tr w:rsidR="002F3928" w14:paraId="3A1CAFC6" w14:textId="77777777" w:rsidTr="00F274EC">
        <w:tc>
          <w:tcPr>
            <w:tcW w:w="3020" w:type="dxa"/>
          </w:tcPr>
          <w:p w14:paraId="3C758C35" w14:textId="77777777" w:rsidR="002F3928" w:rsidRDefault="002F3928" w:rsidP="00D473FB">
            <w:pPr>
              <w:pStyle w:val="Geenafstand"/>
              <w:jc w:val="center"/>
            </w:pPr>
            <w:r>
              <w:t>LF other manure</w:t>
            </w:r>
          </w:p>
        </w:tc>
        <w:tc>
          <w:tcPr>
            <w:tcW w:w="3021" w:type="dxa"/>
          </w:tcPr>
          <w:p w14:paraId="049097D0" w14:textId="4C598AAD" w:rsidR="002F3928" w:rsidRDefault="002F3928" w:rsidP="00D473FB">
            <w:pPr>
              <w:pStyle w:val="Geenafstand"/>
              <w:jc w:val="center"/>
            </w:pPr>
            <w:r>
              <w:t>70</w:t>
            </w:r>
          </w:p>
        </w:tc>
      </w:tr>
      <w:tr w:rsidR="002F3928" w14:paraId="747BC203" w14:textId="77777777" w:rsidTr="00F274EC">
        <w:tc>
          <w:tcPr>
            <w:tcW w:w="3020" w:type="dxa"/>
          </w:tcPr>
          <w:p w14:paraId="79901505" w14:textId="74F0B568" w:rsidR="002F3928" w:rsidRDefault="002F3928" w:rsidP="00D473FB">
            <w:pPr>
              <w:pStyle w:val="Geenafstand"/>
              <w:jc w:val="center"/>
            </w:pPr>
            <w:r>
              <w:t>E</w:t>
            </w:r>
            <w:r w:rsidR="00536229">
              <w:t>ffluent</w:t>
            </w:r>
            <w:r>
              <w:t xml:space="preserve">  cattle manure</w:t>
            </w:r>
          </w:p>
        </w:tc>
        <w:tc>
          <w:tcPr>
            <w:tcW w:w="3021" w:type="dxa"/>
          </w:tcPr>
          <w:p w14:paraId="278355B5" w14:textId="4F4F9590" w:rsidR="002F3928" w:rsidRDefault="002F3928" w:rsidP="00D473FB">
            <w:pPr>
              <w:pStyle w:val="Geenafstand"/>
              <w:jc w:val="center"/>
            </w:pPr>
            <w:r>
              <w:t>100</w:t>
            </w:r>
          </w:p>
        </w:tc>
      </w:tr>
      <w:tr w:rsidR="002F3928" w14:paraId="70E63DCD" w14:textId="77777777" w:rsidTr="00F274EC">
        <w:tc>
          <w:tcPr>
            <w:tcW w:w="3020" w:type="dxa"/>
          </w:tcPr>
          <w:p w14:paraId="4ACEF54F" w14:textId="756790EA" w:rsidR="002F3928" w:rsidRDefault="002F3928" w:rsidP="00D473FB">
            <w:pPr>
              <w:pStyle w:val="Geenafstand"/>
              <w:jc w:val="center"/>
            </w:pPr>
            <w:r>
              <w:t>E</w:t>
            </w:r>
            <w:r w:rsidR="00536229">
              <w:t>ffluent</w:t>
            </w:r>
            <w:r>
              <w:t xml:space="preserve"> pig manure</w:t>
            </w:r>
          </w:p>
        </w:tc>
        <w:tc>
          <w:tcPr>
            <w:tcW w:w="3021" w:type="dxa"/>
          </w:tcPr>
          <w:p w14:paraId="00A5BA3C" w14:textId="5C15AD16" w:rsidR="002F3928" w:rsidRDefault="002F3928" w:rsidP="00D473FB">
            <w:pPr>
              <w:pStyle w:val="Geenafstand"/>
              <w:jc w:val="center"/>
            </w:pPr>
            <w:r>
              <w:t>100</w:t>
            </w:r>
          </w:p>
        </w:tc>
      </w:tr>
      <w:tr w:rsidR="002F3928" w14:paraId="3AE7E91F" w14:textId="77777777" w:rsidTr="00F274EC">
        <w:tc>
          <w:tcPr>
            <w:tcW w:w="3020" w:type="dxa"/>
          </w:tcPr>
          <w:p w14:paraId="4BDDCF8B" w14:textId="4C0DD744" w:rsidR="002F3928" w:rsidRDefault="002F3928" w:rsidP="00D473FB">
            <w:pPr>
              <w:pStyle w:val="Geenafstand"/>
              <w:jc w:val="center"/>
            </w:pPr>
            <w:r>
              <w:t>E</w:t>
            </w:r>
            <w:r w:rsidR="00536229">
              <w:t>ffluent</w:t>
            </w:r>
            <w:r>
              <w:t xml:space="preserve"> other manure</w:t>
            </w:r>
          </w:p>
        </w:tc>
        <w:tc>
          <w:tcPr>
            <w:tcW w:w="3021" w:type="dxa"/>
          </w:tcPr>
          <w:p w14:paraId="176FE66F" w14:textId="0E99F73D" w:rsidR="002F3928" w:rsidRDefault="002F3928" w:rsidP="00D473FB">
            <w:pPr>
              <w:pStyle w:val="Geenafstand"/>
              <w:jc w:val="center"/>
            </w:pPr>
            <w:r>
              <w:t>100</w:t>
            </w:r>
          </w:p>
        </w:tc>
      </w:tr>
      <w:tr w:rsidR="002F3928" w14:paraId="6ECE14FF" w14:textId="77777777" w:rsidTr="00F274EC">
        <w:tc>
          <w:tcPr>
            <w:tcW w:w="3020" w:type="dxa"/>
          </w:tcPr>
          <w:p w14:paraId="6DE717F6" w14:textId="77777777" w:rsidR="002F3928" w:rsidRDefault="002F3928" w:rsidP="00D473FB">
            <w:pPr>
              <w:pStyle w:val="Geenafstand"/>
              <w:jc w:val="center"/>
            </w:pPr>
            <w:r>
              <w:t>Ammonium sulphate</w:t>
            </w:r>
          </w:p>
        </w:tc>
        <w:tc>
          <w:tcPr>
            <w:tcW w:w="3021" w:type="dxa"/>
          </w:tcPr>
          <w:p w14:paraId="558F2011" w14:textId="3CCBEB2A" w:rsidR="002F3928" w:rsidRDefault="002F3928" w:rsidP="00D473FB">
            <w:pPr>
              <w:pStyle w:val="Geenafstand"/>
              <w:jc w:val="center"/>
            </w:pPr>
            <w:r>
              <w:t>100</w:t>
            </w:r>
          </w:p>
        </w:tc>
      </w:tr>
      <w:tr w:rsidR="002F3928" w14:paraId="2DD6E20D" w14:textId="77777777" w:rsidTr="00F274EC">
        <w:tc>
          <w:tcPr>
            <w:tcW w:w="3020" w:type="dxa"/>
          </w:tcPr>
          <w:p w14:paraId="73087F42" w14:textId="77777777" w:rsidR="002F3928" w:rsidRDefault="002F3928" w:rsidP="00D473FB">
            <w:pPr>
              <w:pStyle w:val="Geenafstand"/>
              <w:jc w:val="center"/>
            </w:pPr>
            <w:r>
              <w:t>Mineral N fertiliser</w:t>
            </w:r>
          </w:p>
        </w:tc>
        <w:tc>
          <w:tcPr>
            <w:tcW w:w="3021" w:type="dxa"/>
          </w:tcPr>
          <w:p w14:paraId="2806F44C" w14:textId="7E1AFEE8" w:rsidR="002F3928" w:rsidRDefault="002F3928" w:rsidP="00D473FB">
            <w:pPr>
              <w:pStyle w:val="Geenafstand"/>
              <w:jc w:val="center"/>
            </w:pPr>
            <w:r>
              <w:t>100</w:t>
            </w:r>
          </w:p>
        </w:tc>
      </w:tr>
    </w:tbl>
    <w:p w14:paraId="54E49DC8" w14:textId="77777777" w:rsidR="002F3928" w:rsidRDefault="002F3928" w:rsidP="009B13A6">
      <w:pPr>
        <w:pStyle w:val="Geenafstand"/>
        <w:jc w:val="center"/>
      </w:pPr>
    </w:p>
    <w:p w14:paraId="7F79F479" w14:textId="09D3DA56" w:rsidR="00683C6E" w:rsidRPr="00683C6E" w:rsidRDefault="00B25A8E" w:rsidP="002F3928">
      <w:pPr>
        <w:pStyle w:val="Geenafstand"/>
      </w:pPr>
      <w:r>
        <w:t xml:space="preserve">However, the input of animal derived nutrients </w:t>
      </w:r>
      <w:r w:rsidR="002F3928">
        <w:t xml:space="preserve">alone </w:t>
      </w:r>
      <w:r>
        <w:t xml:space="preserve">is not </w:t>
      </w:r>
      <w:r w:rsidR="002F3928">
        <w:t xml:space="preserve">sufficient to sustain crop nutrient requirements. Therefore, additional mineral nutrients are applied to the fields. </w:t>
      </w:r>
      <w:r>
        <w:t>The production of fertilizers requires substantial energy input, consequently contributing significantly to the carbon footprint.</w:t>
      </w:r>
      <w:r w:rsidR="008643D7">
        <w:rPr>
          <w:vertAlign w:val="superscript"/>
        </w:rPr>
        <w:t xml:space="preserve"> </w:t>
      </w:r>
      <w:r>
        <w:t xml:space="preserve"> </w:t>
      </w:r>
      <w:r w:rsidR="008643D7">
        <w:t>T</w:t>
      </w:r>
      <w:r>
        <w:t>he production of 1 kg of nitrogen using results in the emission of 2.2 kg of CO</w:t>
      </w:r>
      <w:r w:rsidRPr="002F3928">
        <w:rPr>
          <w:vertAlign w:val="subscript"/>
        </w:rPr>
        <w:t>2</w:t>
      </w:r>
      <w:r>
        <w:t xml:space="preserve"> equivalents</w:t>
      </w:r>
      <w:r w:rsidR="008643D7">
        <w:rPr>
          <w:vertAlign w:val="superscript"/>
        </w:rPr>
        <w:t>5</w:t>
      </w:r>
      <w:r>
        <w:t>, accounting for the energy consumption in ammonia production through the Haber-Bosch process. This energy use stands at 31.8 GJ per ton of ammonia, which is lower than the European average of 35.2 GJ per</w:t>
      </w:r>
      <w:r w:rsidR="00E711AA">
        <w:t xml:space="preserve"> tonne</w:t>
      </w:r>
      <w:r w:rsidR="00AF5533">
        <w:rPr>
          <w:vertAlign w:val="superscript"/>
        </w:rPr>
        <w:t>5</w:t>
      </w:r>
      <w:r w:rsidR="00E711AA">
        <w:t>.</w:t>
      </w:r>
      <w:r w:rsidRPr="00E711AA">
        <w:t>Additionally</w:t>
      </w:r>
      <w:r>
        <w:t xml:space="preserve">, the energy consumption for solidification and the release of nitrous oxide during nitric acid production contribute to </w:t>
      </w:r>
      <w:r>
        <w:lastRenderedPageBreak/>
        <w:t>emissions of 1.3 kg and 0.1 kg of CO</w:t>
      </w:r>
      <w:r w:rsidRPr="002F3928">
        <w:rPr>
          <w:vertAlign w:val="subscript"/>
        </w:rPr>
        <w:t xml:space="preserve">2 </w:t>
      </w:r>
      <w:r>
        <w:t>equivalents, respectively. Transportation via various modes like ships, trucks, or railways contributes 0.1 kg of CO</w:t>
      </w:r>
      <w:r w:rsidRPr="002F3928">
        <w:rPr>
          <w:vertAlign w:val="subscript"/>
        </w:rPr>
        <w:t>2</w:t>
      </w:r>
      <w:r>
        <w:t xml:space="preserve"> equivalents, bringing the total carbon footprint to 3.7 kg CO</w:t>
      </w:r>
      <w:r w:rsidRPr="002F3928">
        <w:rPr>
          <w:vertAlign w:val="subscript"/>
        </w:rPr>
        <w:t>2</w:t>
      </w:r>
      <w:r>
        <w:t xml:space="preserve"> equivalents per kg of nitrogen.</w:t>
      </w:r>
      <w:r w:rsidR="002F3928">
        <w:t xml:space="preserve"> </w:t>
      </w:r>
      <w:r>
        <w:t>For phosphorus and potassium fertilizers, the average carbon footprint from production (cradle-to-gate) in Western Europe is 0.46 kg CO</w:t>
      </w:r>
      <w:r w:rsidRPr="002F3928">
        <w:rPr>
          <w:vertAlign w:val="subscript"/>
        </w:rPr>
        <w:t>2</w:t>
      </w:r>
      <w:r>
        <w:t xml:space="preserve"> equivalents (per kg P</w:t>
      </w:r>
      <w:r w:rsidRPr="002F3928">
        <w:rPr>
          <w:vertAlign w:val="subscript"/>
        </w:rPr>
        <w:t>2</w:t>
      </w:r>
      <w:r>
        <w:t>O5) and 0.29 kg CO</w:t>
      </w:r>
      <w:r w:rsidRPr="002F3928">
        <w:rPr>
          <w:vertAlign w:val="subscript"/>
        </w:rPr>
        <w:t>2</w:t>
      </w:r>
      <w:r>
        <w:t xml:space="preserve"> equivalents (per kg K</w:t>
      </w:r>
      <w:r w:rsidRPr="002F3928">
        <w:rPr>
          <w:vertAlign w:val="subscript"/>
        </w:rPr>
        <w:t>2</w:t>
      </w:r>
      <w:r>
        <w:t>O), respectively</w:t>
      </w:r>
      <w:r w:rsidR="00AF5533">
        <w:rPr>
          <w:vertAlign w:val="superscript"/>
        </w:rPr>
        <w:t>5</w:t>
      </w:r>
      <w:r w:rsidR="006B011D">
        <w:t xml:space="preserve">. </w:t>
      </w:r>
      <w:r>
        <w:t>An emission factor of 0.1 kg CO</w:t>
      </w:r>
      <w:r w:rsidRPr="002F3928">
        <w:rPr>
          <w:vertAlign w:val="subscript"/>
        </w:rPr>
        <w:t>2</w:t>
      </w:r>
      <w:r>
        <w:t xml:space="preserve"> equivalents is assumed for transportation. The energy consumption associated with the application of mineral fertilizers is approximated using average diesel consumption for injecting 1 ton of product (0.8 L)</w:t>
      </w:r>
      <w:r w:rsidR="006B011D">
        <w:rPr>
          <w:vertAlign w:val="superscript"/>
        </w:rPr>
        <w:t>5</w:t>
      </w:r>
      <w:r w:rsidR="002F3928">
        <w:t xml:space="preserve">. </w:t>
      </w:r>
    </w:p>
    <w:p w14:paraId="3936A310" w14:textId="7530AB7F" w:rsidR="002B7753" w:rsidRDefault="002B7753" w:rsidP="00532C24">
      <w:pPr>
        <w:pStyle w:val="Kop2"/>
      </w:pPr>
      <w:r>
        <w:t>Energy use</w:t>
      </w:r>
    </w:p>
    <w:p w14:paraId="3B1A8088" w14:textId="77777777" w:rsidR="009B13A6" w:rsidRPr="009B13A6" w:rsidRDefault="009B13A6" w:rsidP="009B13A6"/>
    <w:p w14:paraId="1DEB1A84" w14:textId="45F00AAC" w:rsidR="002B7753" w:rsidRDefault="009B13A6" w:rsidP="009B13A6">
      <w:pPr>
        <w:pStyle w:val="Geenafstand"/>
        <w:rPr>
          <w:rStyle w:val="GeenafstandChar"/>
        </w:rPr>
      </w:pPr>
      <w:r w:rsidRPr="009B13A6">
        <w:t xml:space="preserve">The inclusion of non-renewable energy in this context encompasses the energy utilized for transporting the manure </w:t>
      </w:r>
      <w:r w:rsidRPr="009B13A6">
        <w:rPr>
          <w:rStyle w:val="GeenafstandChar"/>
        </w:rPr>
        <w:t>slurry to the designated spreading area and for the subsequent injection process. The transportation is envisaged to be carried out by trucks with a load exceeding 20 tons, resulting in an emission of 110 g CO</w:t>
      </w:r>
      <w:r w:rsidRPr="00930E14">
        <w:rPr>
          <w:rStyle w:val="GeenafstandChar"/>
          <w:vertAlign w:val="subscript"/>
        </w:rPr>
        <w:t>2</w:t>
      </w:r>
      <w:r w:rsidRPr="009B13A6">
        <w:rPr>
          <w:rStyle w:val="GeenafstandChar"/>
        </w:rPr>
        <w:t xml:space="preserve"> equivalents per ton</w:t>
      </w:r>
      <w:r w:rsidR="00726838">
        <w:rPr>
          <w:rStyle w:val="GeenafstandChar"/>
        </w:rPr>
        <w:t xml:space="preserve">ne and </w:t>
      </w:r>
      <w:r w:rsidRPr="009B13A6">
        <w:rPr>
          <w:rStyle w:val="GeenafstandChar"/>
        </w:rPr>
        <w:t>kilometer</w:t>
      </w:r>
      <w:r w:rsidR="00726838">
        <w:rPr>
          <w:rStyle w:val="GeenafstandChar"/>
          <w:vertAlign w:val="superscript"/>
        </w:rPr>
        <w:t>5</w:t>
      </w:r>
      <w:r w:rsidR="00726838">
        <w:rPr>
          <w:rStyle w:val="GeenafstandChar"/>
        </w:rPr>
        <w:t>.</w:t>
      </w:r>
      <w:r w:rsidRPr="009B13A6">
        <w:rPr>
          <w:rStyle w:val="GeenafstandChar"/>
        </w:rPr>
        <w:t xml:space="preserve"> For the injection of slurry, an assumed fuel consumption of 0.8 </w:t>
      </w:r>
      <w:proofErr w:type="spellStart"/>
      <w:r w:rsidRPr="009B13A6">
        <w:rPr>
          <w:rStyle w:val="GeenafstandChar"/>
        </w:rPr>
        <w:t>liters</w:t>
      </w:r>
      <w:proofErr w:type="spellEnd"/>
      <w:r w:rsidRPr="009B13A6">
        <w:rPr>
          <w:rStyle w:val="GeenafstandChar"/>
        </w:rPr>
        <w:t xml:space="preserve"> of diesel per cubic meter is considered</w:t>
      </w:r>
      <w:r w:rsidR="00726838">
        <w:rPr>
          <w:rStyle w:val="GeenafstandChar"/>
          <w:vertAlign w:val="superscript"/>
        </w:rPr>
        <w:t>5</w:t>
      </w:r>
      <w:r w:rsidR="00726838">
        <w:rPr>
          <w:rStyle w:val="GeenafstandChar"/>
        </w:rPr>
        <w:t xml:space="preserve">. </w:t>
      </w:r>
      <w:r w:rsidRPr="009B13A6">
        <w:rPr>
          <w:rStyle w:val="GeenafstandChar"/>
        </w:rPr>
        <w:t>As stated by Defra (2012)</w:t>
      </w:r>
      <w:r w:rsidR="008643D7">
        <w:rPr>
          <w:rStyle w:val="GeenafstandChar"/>
          <w:vertAlign w:val="superscript"/>
        </w:rPr>
        <w:t>9</w:t>
      </w:r>
      <w:r w:rsidRPr="009B13A6">
        <w:rPr>
          <w:rStyle w:val="GeenafstandChar"/>
        </w:rPr>
        <w:t xml:space="preserve">, the comprehensive greenhouse gas emissions from the combustion of 1 </w:t>
      </w:r>
      <w:proofErr w:type="spellStart"/>
      <w:r w:rsidRPr="009B13A6">
        <w:rPr>
          <w:rStyle w:val="GeenafstandChar"/>
        </w:rPr>
        <w:t>liter</w:t>
      </w:r>
      <w:proofErr w:type="spellEnd"/>
      <w:r w:rsidRPr="009B13A6">
        <w:rPr>
          <w:rStyle w:val="GeenafstandChar"/>
        </w:rPr>
        <w:t xml:space="preserve"> of diesel stand at 3.18 kg CO</w:t>
      </w:r>
      <w:r w:rsidRPr="00EF0BD3">
        <w:rPr>
          <w:rStyle w:val="GeenafstandChar"/>
          <w:vertAlign w:val="subscript"/>
        </w:rPr>
        <w:t>2</w:t>
      </w:r>
      <w:r w:rsidRPr="009B13A6">
        <w:rPr>
          <w:rStyle w:val="GeenafstandChar"/>
        </w:rPr>
        <w:t xml:space="preserve"> equivalents when considering the entire production-to-use cycle. </w:t>
      </w:r>
      <w:r w:rsidR="00963596">
        <w:rPr>
          <w:rStyle w:val="GeenafstandChar"/>
        </w:rPr>
        <w:t>The consumption of 1 kwh equals 215 g CO</w:t>
      </w:r>
      <w:r w:rsidR="00963596" w:rsidRPr="00963596">
        <w:rPr>
          <w:rStyle w:val="GeenafstandChar"/>
          <w:vertAlign w:val="subscript"/>
        </w:rPr>
        <w:t>2</w:t>
      </w:r>
      <w:r w:rsidR="00963596">
        <w:rPr>
          <w:rStyle w:val="GeenafstandChar"/>
        </w:rPr>
        <w:t xml:space="preserve"> </w:t>
      </w:r>
      <w:r w:rsidR="00963596" w:rsidRPr="009B13A6">
        <w:rPr>
          <w:rStyle w:val="GeenafstandChar"/>
        </w:rPr>
        <w:t>equivalents</w:t>
      </w:r>
      <w:r w:rsidR="00963596">
        <w:rPr>
          <w:rStyle w:val="GeenafstandChar"/>
        </w:rPr>
        <w:t xml:space="preserve"> in Flanders</w:t>
      </w:r>
      <w:r w:rsidR="00B2771D">
        <w:rPr>
          <w:rStyle w:val="GeenafstandChar"/>
          <w:vertAlign w:val="superscript"/>
        </w:rPr>
        <w:t>10</w:t>
      </w:r>
      <w:r w:rsidR="00963596">
        <w:rPr>
          <w:rStyle w:val="GeenafstandChar"/>
        </w:rPr>
        <w:t>.</w:t>
      </w:r>
    </w:p>
    <w:p w14:paraId="138174F2" w14:textId="77777777" w:rsidR="00B90622" w:rsidRDefault="00B90622" w:rsidP="009B13A6">
      <w:pPr>
        <w:pStyle w:val="Geenafstand"/>
        <w:rPr>
          <w:rStyle w:val="GeenafstandChar"/>
        </w:rPr>
      </w:pPr>
    </w:p>
    <w:p w14:paraId="157A7C04" w14:textId="0396BF3B" w:rsidR="00B90622" w:rsidRPr="00230EBF" w:rsidRDefault="00B90622" w:rsidP="00230EBF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  <w:r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[1]</w:t>
      </w:r>
      <w:r w:rsidR="00230EBF" w:rsidRPr="00230EBF">
        <w:rPr>
          <w:lang w:val="nl-BE"/>
        </w:rPr>
        <w:t xml:space="preserve"> </w:t>
      </w:r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Lemmens, B., Ceulemans, J., </w:t>
      </w:r>
      <w:proofErr w:type="spellStart"/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Elsander</w:t>
      </w:r>
      <w:proofErr w:type="spellEnd"/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, H., </w:t>
      </w:r>
      <w:proofErr w:type="spellStart"/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Vanassche</w:t>
      </w:r>
      <w:proofErr w:type="spellEnd"/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, S., Brauns, E., </w:t>
      </w:r>
      <w:proofErr w:type="spellStart"/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Vrancken</w:t>
      </w:r>
      <w:proofErr w:type="spellEnd"/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, K., Beste</w:t>
      </w:r>
      <w:r w:rsid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</w:t>
      </w:r>
      <w:r w:rsidR="00230EBF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Beschikbare Technieken ( BBT ) voor mestverwerking 335 p.</w:t>
      </w:r>
      <w:r w:rsidR="009B2A62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</w:t>
      </w:r>
      <w:r w:rsid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(</w:t>
      </w:r>
      <w:r w:rsidR="009B2A62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2007</w:t>
      </w:r>
      <w:r w:rsid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)</w:t>
      </w:r>
      <w:r w:rsidR="009B2A62"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.</w:t>
      </w:r>
    </w:p>
    <w:p w14:paraId="1299D6FE" w14:textId="448FB647" w:rsidR="00B90622" w:rsidRPr="00CE3B61" w:rsidRDefault="00B90622" w:rsidP="00B9062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CE3B6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[2]</w:t>
      </w:r>
      <w:r w:rsidR="00CE3B61" w:rsidRPr="00CE3B61">
        <w:t xml:space="preserve"> </w:t>
      </w:r>
      <w:r w:rsidR="00CE3B61" w:rsidRPr="00CE3B6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IPCC</w:t>
      </w:r>
      <w:r w:rsid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="00CE3B61" w:rsidRPr="00CE3B6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Chapter 10 Emissions from livestock and manure management. Forestry.</w:t>
      </w:r>
      <w:r w:rsid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</w:t>
      </w:r>
      <w:r w:rsidR="009B2A62" w:rsidRPr="00CE3B6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2006</w:t>
      </w:r>
      <w:r w:rsid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</w:t>
      </w:r>
      <w:r w:rsidR="009B2A62" w:rsidRPr="00CE3B6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</w:p>
    <w:p w14:paraId="66C0BFB9" w14:textId="69B772B9" w:rsidR="00B90622" w:rsidRPr="00CE3B61" w:rsidRDefault="00B90622" w:rsidP="00B9062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CE3B6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[3]</w:t>
      </w:r>
      <w:r w:rsidR="00C17B2C" w:rsidRPr="00C17B2C">
        <w:t xml:space="preserve"> </w:t>
      </w:r>
      <w:r w:rsidR="00C17B2C" w:rsidRPr="00C17B2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Vingerhoets, R., Brienza, C., Sigurnjak, I., Buysse, J., Vlaeminck, S. E., Spiller, M., &amp; Meers, E. Ammonia stripping and scrubbing followed by nitrification and denitrification saves costs for manure treatment based on a calibrated model approach. Chem. Eng. J. 477, 146984-.(2023).  https://doi.org/10.1016/j.cej.2023.146984  </w:t>
      </w:r>
    </w:p>
    <w:p w14:paraId="7D6FCCDA" w14:textId="77777777" w:rsidR="009B2A62" w:rsidRDefault="00B90622" w:rsidP="009B2A6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[4]</w:t>
      </w:r>
      <w:r w:rsidR="006E6F45" w:rsidRPr="009B2A62">
        <w:rPr>
          <w:lang w:val="en-US"/>
        </w:rPr>
        <w:t xml:space="preserve"> </w:t>
      </w:r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Basset-</w:t>
      </w:r>
      <w:proofErr w:type="spellStart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Mens</w:t>
      </w:r>
      <w:proofErr w:type="spellEnd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C., van der Werf, H.M.G., Robin, P., Morvan, T., </w:t>
      </w:r>
      <w:proofErr w:type="spellStart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Hassouna</w:t>
      </w:r>
      <w:proofErr w:type="spellEnd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M., </w:t>
      </w:r>
      <w:proofErr w:type="spellStart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Paillat</w:t>
      </w:r>
      <w:proofErr w:type="spellEnd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J.M., </w:t>
      </w:r>
      <w:proofErr w:type="spellStart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Vertès</w:t>
      </w:r>
      <w:proofErr w:type="spellEnd"/>
      <w:r w:rsidR="006E6F4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F. </w:t>
      </w:r>
      <w:r w:rsidR="006E6F45" w:rsidRPr="006E6F4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Methods and data for the environmental inventory of contrasting pig production systems. J. Clean. Prod. 15, 1395–1405.</w:t>
      </w:r>
      <w:r w:rsid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</w:t>
      </w:r>
      <w:r w:rsidR="009B2A62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2007).</w:t>
      </w:r>
      <w:r w:rsidR="006E6F45" w:rsidRPr="006E6F4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doi:10.1016/j.jclepro.2006.03.009</w:t>
      </w:r>
      <w:r w:rsid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</w:p>
    <w:p w14:paraId="55A65784" w14:textId="4461F7E4" w:rsidR="001D5123" w:rsidRPr="00DD65CC" w:rsidRDefault="00B90622" w:rsidP="009B2A6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  <w:r w:rsidRPr="001D512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[5]</w:t>
      </w:r>
      <w:r w:rsidR="001D5123" w:rsidRPr="001D512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9B2A62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Willeghems</w:t>
      </w:r>
      <w:proofErr w:type="spellEnd"/>
      <w:r w:rsidR="009B2A62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G., De Clercq, L., Michels, E., Meers, E., &amp; Buysse, J. Can spatial reallocation of livestock reduce the impact of GHG emissions? </w:t>
      </w:r>
      <w:r w:rsidR="009B2A62" w:rsidRPr="00DD65CC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Agricultural Systems, 149, 11–19. (2016). https://doi.org/10.1016/j.agsy.2016.08.006</w:t>
      </w:r>
    </w:p>
    <w:p w14:paraId="62BB9CE5" w14:textId="3CAE7B2E" w:rsidR="00B90622" w:rsidRPr="00230EBF" w:rsidRDefault="00B90622" w:rsidP="00A76C85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  <w:r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[6]</w:t>
      </w:r>
      <w:r w:rsidR="00A76C85" w:rsidRPr="009B2A62">
        <w:rPr>
          <w:lang w:val="nl-BE"/>
        </w:rPr>
        <w:t xml:space="preserve"> </w:t>
      </w:r>
      <w:proofErr w:type="spellStart"/>
      <w:r w:rsidR="00A76C8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Foqué</w:t>
      </w:r>
      <w:proofErr w:type="spellEnd"/>
      <w:r w:rsidR="00A76C8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, D., &amp; </w:t>
      </w:r>
      <w:proofErr w:type="spellStart"/>
      <w:r w:rsidR="00A76C8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Demeyer</w:t>
      </w:r>
      <w:proofErr w:type="spellEnd"/>
      <w:r w:rsidR="00A76C85" w:rsidRPr="009B2A6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, P. </w:t>
      </w:r>
      <w:r w:rsidR="00A76C85" w:rsidRPr="00A76C85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Optimalisering en actualisering van de emissie-inventaris</w:t>
      </w:r>
      <w:r w:rsidR="00A76C85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</w:t>
      </w:r>
      <w:r w:rsidR="00A76C85" w:rsidRPr="00A76C85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ammoniak landbouw: Rapport en handleiding. Instituut voor Landbouw-, Visserij- en</w:t>
      </w:r>
      <w:r w:rsidR="00A76C85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</w:t>
      </w:r>
      <w:r w:rsidR="00A76C85" w:rsidRPr="00A76C85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Voedingsonderzoek.</w:t>
      </w:r>
      <w:r w:rsidR="00A76C85" w:rsidRPr="00A76C85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cr/>
      </w:r>
      <w:r w:rsidR="009B2A62" w:rsidRPr="00DD65CC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(2009).</w:t>
      </w:r>
    </w:p>
    <w:p w14:paraId="332F5F59" w14:textId="19EF1272" w:rsidR="00B90622" w:rsidRDefault="00B90622" w:rsidP="00CA763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  <w:r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lastRenderedPageBreak/>
        <w:t>[7]</w:t>
      </w:r>
      <w:r w:rsidR="00CA7632" w:rsidRPr="00CA7632">
        <w:rPr>
          <w:lang w:val="nl-BE"/>
        </w:rPr>
        <w:t xml:space="preserve"> </w:t>
      </w:r>
      <w:r w:rsidR="00CA7632" w:rsidRPr="00CA763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VMM. NEMO: een nutriëntenemissiemodel voor de landbouw.</w:t>
      </w:r>
      <w:r w:rsidR="00CA763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</w:t>
      </w:r>
      <w:r w:rsidR="009B2A62" w:rsidRPr="00CA763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(2017). </w:t>
      </w:r>
      <w:hyperlink r:id="rId9" w:history="1">
        <w:r w:rsidR="00CA7632" w:rsidRPr="00435EEB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nl-BE"/>
          </w:rPr>
          <w:t>https://www.vmm.be/water/kwaliteit-waterlopen/waterkwaliteitsmodellen/nemo_tw.pdf</w:t>
        </w:r>
      </w:hyperlink>
    </w:p>
    <w:p w14:paraId="23F906E5" w14:textId="552EB555" w:rsidR="00CA7632" w:rsidRDefault="00CA7632" w:rsidP="00CA763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  <w:r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[</w:t>
      </w:r>
      <w:r w:rsidR="00521178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8</w:t>
      </w:r>
      <w:r w:rsidRPr="00230EB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]</w:t>
      </w:r>
      <w:r w:rsidR="00521178" w:rsidRPr="00521178">
        <w:rPr>
          <w:lang w:val="nl-BE"/>
        </w:rPr>
        <w:t xml:space="preserve"> </w:t>
      </w:r>
      <w:r w:rsidR="00521178" w:rsidRPr="00521178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VLM</w:t>
      </w:r>
      <w:r w:rsidR="00C17B2C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. </w:t>
      </w:r>
      <w:r w:rsidR="00521178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Normen en richtwaarden </w:t>
      </w:r>
      <w:r w:rsidR="0016243C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2021.</w:t>
      </w:r>
      <w:r w:rsidR="00C17B2C" w:rsidRPr="00521178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(2021). </w:t>
      </w:r>
      <w:r w:rsidR="0016243C" w:rsidRPr="0016243C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https://www.vlm.be/nl/SiteCollectionDocuments/Publicaties/mestbank/Bemestingsnormen_2021.pdf</w:t>
      </w:r>
    </w:p>
    <w:p w14:paraId="4099A1FC" w14:textId="748C54FB" w:rsidR="00CA7632" w:rsidRPr="00F545B0" w:rsidRDefault="00CA7632" w:rsidP="008643D7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  <w:r w:rsidRPr="008643D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[</w:t>
      </w:r>
      <w:r w:rsidR="008643D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9</w:t>
      </w:r>
      <w:r w:rsidRPr="008643D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]</w:t>
      </w:r>
      <w:r w:rsidR="008643D7" w:rsidRPr="008643D7">
        <w:t xml:space="preserve"> </w:t>
      </w:r>
      <w:r w:rsidR="008643D7" w:rsidRPr="008643D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Defra</w:t>
      </w:r>
      <w:r w:rsidR="00C17B2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="008643D7" w:rsidRPr="008643D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2012 Guidelines to Defra / DECC’s GHG Conversion Factors for Company</w:t>
      </w:r>
      <w:r w:rsidR="00C17B2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8643D7" w:rsidRPr="008643D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Reporting. </w:t>
      </w:r>
      <w:proofErr w:type="spellStart"/>
      <w:r w:rsidR="008643D7" w:rsidRPr="00F545B0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Methodol</w:t>
      </w:r>
      <w:proofErr w:type="spellEnd"/>
      <w:r w:rsidR="008643D7" w:rsidRPr="00F545B0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. Pap. </w:t>
      </w:r>
      <w:proofErr w:type="spellStart"/>
      <w:r w:rsidR="008643D7" w:rsidRPr="00F545B0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Emiss</w:t>
      </w:r>
      <w:proofErr w:type="spellEnd"/>
      <w:r w:rsidR="008643D7" w:rsidRPr="00F545B0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. Factors 1–85.</w:t>
      </w:r>
      <w:r w:rsidR="00C17B2C" w:rsidRPr="00F545B0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(2012).</w:t>
      </w:r>
    </w:p>
    <w:p w14:paraId="700AA07C" w14:textId="1610ECE6" w:rsidR="00B90622" w:rsidRPr="001E20FF" w:rsidRDefault="001E20FF" w:rsidP="00B9062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  <w:r w:rsidRPr="001E20F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[</w:t>
      </w:r>
      <w:r w:rsidR="00B2771D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10</w:t>
      </w:r>
      <w:r w:rsidRPr="001E20F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]</w:t>
      </w:r>
      <w:r w:rsidRPr="001E20FF">
        <w:rPr>
          <w:lang w:val="nl-BE"/>
        </w:rPr>
        <w:t xml:space="preserve"> </w:t>
      </w:r>
      <w:r w:rsidR="00FF6A5E" w:rsidRPr="00FF6A5E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VLAAMS ENERGIE- &amp; KLIMAATAGENTSCHAP</w:t>
      </w:r>
      <w:r w:rsidR="00FF6A5E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. C</w:t>
      </w:r>
      <w:r w:rsidRPr="001E20F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O</w:t>
      </w:r>
      <w:r w:rsidRPr="00FF6A5E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  <w:lang w:val="nl-BE"/>
        </w:rPr>
        <w:t>2</w:t>
      </w:r>
      <w:r w:rsidRPr="001E20F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-emissiefactoren, calorische </w:t>
      </w:r>
      <w:proofErr w:type="spellStart"/>
      <w:r w:rsidRPr="001E20F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onderwaarden</w:t>
      </w:r>
      <w:proofErr w:type="spellEnd"/>
      <w:r w:rsidRPr="001E20FF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 xml:space="preserve"> en soortelijke gewichten van fossiele brandstoffen en elektriciteit</w:t>
      </w:r>
      <w:r w:rsidR="00C54D72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. (2023).</w:t>
      </w:r>
      <w:r w:rsidR="00B2771D" w:rsidRPr="00B2771D">
        <w:rPr>
          <w:lang w:val="nl-BE"/>
        </w:rPr>
        <w:t xml:space="preserve"> </w:t>
      </w:r>
      <w:r w:rsidR="00B2771D" w:rsidRPr="00B2771D"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  <w:t>https://www.vlaanderen.be/veka/energie-en-klimaatbeleid-in-cijfers/co2-emissiefactoren-calorische-onderwaarden-en-soortelijke-gewichten-van-fossiele-brandstoffen-en-elektriciteit</w:t>
      </w:r>
    </w:p>
    <w:p w14:paraId="04D96853" w14:textId="77777777" w:rsidR="00B90622" w:rsidRPr="001E20FF" w:rsidRDefault="00B90622" w:rsidP="00B9062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</w:p>
    <w:p w14:paraId="33F927E8" w14:textId="77777777" w:rsidR="00B90622" w:rsidRPr="001E20FF" w:rsidRDefault="00B90622" w:rsidP="00B9062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</w:p>
    <w:p w14:paraId="4071BF32" w14:textId="77777777" w:rsidR="00B90622" w:rsidRPr="001E20FF" w:rsidRDefault="00B90622" w:rsidP="00B9062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</w:p>
    <w:p w14:paraId="1AB7A74C" w14:textId="77777777" w:rsidR="00B90622" w:rsidRPr="001E20FF" w:rsidRDefault="00B90622" w:rsidP="00B90622">
      <w:pPr>
        <w:autoSpaceDE w:val="0"/>
        <w:autoSpaceDN w:val="0"/>
        <w:rPr>
          <w:rFonts w:ascii="Times New Roman" w:hAnsi="Times New Roman" w:cs="Times New Roman"/>
          <w:sz w:val="24"/>
          <w:szCs w:val="24"/>
          <w:shd w:val="clear" w:color="auto" w:fill="FFFFFF"/>
          <w:lang w:val="nl-BE"/>
        </w:rPr>
      </w:pPr>
    </w:p>
    <w:p w14:paraId="2EDAA862" w14:textId="77777777" w:rsidR="00B90622" w:rsidRPr="001E20FF" w:rsidRDefault="00B90622" w:rsidP="009B13A6">
      <w:pPr>
        <w:pStyle w:val="Geenafstand"/>
        <w:rPr>
          <w:rStyle w:val="GeenafstandChar"/>
          <w:lang w:val="nl-BE"/>
        </w:rPr>
      </w:pPr>
    </w:p>
    <w:p w14:paraId="2FA3E82B" w14:textId="77777777" w:rsidR="00977DDD" w:rsidRPr="001E20FF" w:rsidRDefault="00977DDD" w:rsidP="00977DDD">
      <w:pPr>
        <w:rPr>
          <w:lang w:val="nl-BE"/>
        </w:rPr>
      </w:pPr>
    </w:p>
    <w:p w14:paraId="241C5E3F" w14:textId="77777777" w:rsidR="00977DDD" w:rsidRPr="001E20FF" w:rsidRDefault="00977DDD" w:rsidP="00977DDD">
      <w:pPr>
        <w:rPr>
          <w:lang w:val="nl-BE"/>
        </w:rPr>
      </w:pPr>
    </w:p>
    <w:p w14:paraId="5DE4493A" w14:textId="77777777" w:rsidR="00977DDD" w:rsidRPr="001E20FF" w:rsidRDefault="00977DDD" w:rsidP="00977DDD">
      <w:pPr>
        <w:rPr>
          <w:lang w:val="nl-BE"/>
        </w:rPr>
      </w:pPr>
    </w:p>
    <w:p w14:paraId="3B236CAF" w14:textId="77777777" w:rsidR="00977DDD" w:rsidRPr="001E20FF" w:rsidRDefault="00977DDD" w:rsidP="00977DDD">
      <w:pPr>
        <w:rPr>
          <w:lang w:val="nl-BE"/>
        </w:rPr>
      </w:pPr>
    </w:p>
    <w:p w14:paraId="0DBF01A7" w14:textId="77777777" w:rsidR="00981697" w:rsidRPr="001E20FF" w:rsidRDefault="00981697" w:rsidP="00981697">
      <w:pPr>
        <w:rPr>
          <w:lang w:val="nl-BE"/>
        </w:rPr>
      </w:pPr>
    </w:p>
    <w:p w14:paraId="1E1DA35E" w14:textId="77777777" w:rsidR="00981697" w:rsidRPr="001E20FF" w:rsidRDefault="00981697" w:rsidP="00981697">
      <w:pPr>
        <w:rPr>
          <w:lang w:val="nl-BE"/>
        </w:rPr>
      </w:pPr>
    </w:p>
    <w:sectPr w:rsidR="00981697" w:rsidRPr="001E20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DDF82C" w14:textId="77777777" w:rsidR="00BF00AE" w:rsidRDefault="00BF00AE" w:rsidP="00757085">
      <w:pPr>
        <w:spacing w:after="0" w:line="240" w:lineRule="auto"/>
      </w:pPr>
      <w:r>
        <w:separator/>
      </w:r>
    </w:p>
  </w:endnote>
  <w:endnote w:type="continuationSeparator" w:id="0">
    <w:p w14:paraId="6517FB37" w14:textId="77777777" w:rsidR="00BF00AE" w:rsidRDefault="00BF00AE" w:rsidP="00757085">
      <w:pPr>
        <w:spacing w:after="0" w:line="240" w:lineRule="auto"/>
      </w:pPr>
      <w:r>
        <w:continuationSeparator/>
      </w:r>
    </w:p>
  </w:endnote>
  <w:endnote w:type="continuationNotice" w:id="1">
    <w:p w14:paraId="7BE3A18E" w14:textId="77777777" w:rsidR="00870996" w:rsidRDefault="008709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Gent Panno Text">
    <w:altName w:val="Calibri"/>
    <w:panose1 w:val="02000506040000040003"/>
    <w:charset w:val="00"/>
    <w:family w:val="auto"/>
    <w:pitch w:val="variable"/>
    <w:sig w:usb0="A00002EF" w:usb1="4000206B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D5E209" w14:textId="77777777" w:rsidR="00BF00AE" w:rsidRDefault="00BF00AE" w:rsidP="00757085">
      <w:pPr>
        <w:spacing w:after="0" w:line="240" w:lineRule="auto"/>
      </w:pPr>
      <w:r>
        <w:separator/>
      </w:r>
    </w:p>
  </w:footnote>
  <w:footnote w:type="continuationSeparator" w:id="0">
    <w:p w14:paraId="786B852E" w14:textId="77777777" w:rsidR="00BF00AE" w:rsidRDefault="00BF00AE" w:rsidP="00757085">
      <w:pPr>
        <w:spacing w:after="0" w:line="240" w:lineRule="auto"/>
      </w:pPr>
      <w:r>
        <w:continuationSeparator/>
      </w:r>
    </w:p>
  </w:footnote>
  <w:footnote w:type="continuationNotice" w:id="1">
    <w:p w14:paraId="63CCE976" w14:textId="77777777" w:rsidR="00870996" w:rsidRDefault="00870996">
      <w:pPr>
        <w:spacing w:after="0" w:line="240" w:lineRule="auto"/>
      </w:pPr>
    </w:p>
  </w:footnote>
  <w:footnote w:id="2">
    <w:p w14:paraId="133AD3BE" w14:textId="77777777" w:rsidR="00F545B0" w:rsidRPr="004A727F" w:rsidRDefault="00F545B0" w:rsidP="00F545B0">
      <w:pPr>
        <w:pStyle w:val="Voetnoottekst"/>
        <w:rPr>
          <w:rFonts w:ascii="Times New Roman" w:hAnsi="Times New Roman" w:cs="Times New Roman"/>
          <w:lang w:val="en-US"/>
        </w:rPr>
      </w:pPr>
      <w:r w:rsidRPr="004A727F">
        <w:rPr>
          <w:rStyle w:val="Voetnootmarkering"/>
          <w:rFonts w:ascii="Times New Roman" w:hAnsi="Times New Roman" w:cs="Times New Roman"/>
          <w:sz w:val="24"/>
        </w:rPr>
        <w:footnoteRef/>
      </w:r>
      <w:r w:rsidRPr="004A727F">
        <w:rPr>
          <w:rFonts w:ascii="Times New Roman" w:hAnsi="Times New Roman" w:cs="Times New Roman"/>
          <w:sz w:val="24"/>
        </w:rPr>
        <w:t xml:space="preserve"> </w:t>
      </w:r>
      <w:r w:rsidRPr="004A727F">
        <w:rPr>
          <w:rFonts w:ascii="Times New Roman" w:hAnsi="Times New Roman" w:cs="Times New Roman"/>
          <w:sz w:val="24"/>
          <w:lang w:val="en-US"/>
        </w:rPr>
        <w:t xml:space="preserve"> Corresponding author:</w:t>
      </w:r>
      <w:r>
        <w:rPr>
          <w:rFonts w:ascii="Times New Roman" w:hAnsi="Times New Roman" w:cs="Times New Roman"/>
          <w:sz w:val="24"/>
          <w:lang w:val="en-US"/>
        </w:rPr>
        <w:t xml:space="preserve"> Ruben.vingerhoets@ugent.be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FC1E0A"/>
    <w:multiLevelType w:val="multilevel"/>
    <w:tmpl w:val="85C2F8C8"/>
    <w:lvl w:ilvl="0">
      <w:start w:val="1"/>
      <w:numFmt w:val="decimal"/>
      <w:pStyle w:val="Kop1"/>
      <w:lvlText w:val="%1"/>
      <w:lvlJc w:val="left"/>
      <w:pPr>
        <w:ind w:left="432" w:hanging="432"/>
      </w:pPr>
    </w:lvl>
    <w:lvl w:ilvl="1">
      <w:start w:val="1"/>
      <w:numFmt w:val="decimal"/>
      <w:pStyle w:val="Kop2"/>
      <w:lvlText w:val="%1.%2"/>
      <w:lvlJc w:val="left"/>
      <w:pPr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</w:lvl>
  </w:abstractNum>
  <w:num w:numId="1" w16cid:durableId="97481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A0MDU3NLKwMDQysjRS0lEKTi0uzszPAykwrQUAfMq2GSwAAAA="/>
  </w:docVars>
  <w:rsids>
    <w:rsidRoot w:val="00757085"/>
    <w:rsid w:val="00007C55"/>
    <w:rsid w:val="00035129"/>
    <w:rsid w:val="000623B2"/>
    <w:rsid w:val="00067E7A"/>
    <w:rsid w:val="000F62B6"/>
    <w:rsid w:val="001451A4"/>
    <w:rsid w:val="0016243C"/>
    <w:rsid w:val="00190DF7"/>
    <w:rsid w:val="001B0757"/>
    <w:rsid w:val="001B6BCE"/>
    <w:rsid w:val="001D5123"/>
    <w:rsid w:val="001D550C"/>
    <w:rsid w:val="001E20FF"/>
    <w:rsid w:val="001F79EF"/>
    <w:rsid w:val="00230EBF"/>
    <w:rsid w:val="00272FAA"/>
    <w:rsid w:val="002A167E"/>
    <w:rsid w:val="002B7753"/>
    <w:rsid w:val="002D0D05"/>
    <w:rsid w:val="002E27AE"/>
    <w:rsid w:val="002E6C31"/>
    <w:rsid w:val="002F3928"/>
    <w:rsid w:val="002F5CAE"/>
    <w:rsid w:val="00311EBD"/>
    <w:rsid w:val="00333D62"/>
    <w:rsid w:val="00354E11"/>
    <w:rsid w:val="00390FD4"/>
    <w:rsid w:val="003F0AA1"/>
    <w:rsid w:val="003F6895"/>
    <w:rsid w:val="004009A1"/>
    <w:rsid w:val="00417D9D"/>
    <w:rsid w:val="0042280C"/>
    <w:rsid w:val="00442C67"/>
    <w:rsid w:val="0049361E"/>
    <w:rsid w:val="004B0DBE"/>
    <w:rsid w:val="004E19EC"/>
    <w:rsid w:val="00516DF8"/>
    <w:rsid w:val="00521178"/>
    <w:rsid w:val="00532C24"/>
    <w:rsid w:val="00536229"/>
    <w:rsid w:val="00537A0F"/>
    <w:rsid w:val="00553E82"/>
    <w:rsid w:val="005914FA"/>
    <w:rsid w:val="005F6609"/>
    <w:rsid w:val="00611E78"/>
    <w:rsid w:val="00652BD0"/>
    <w:rsid w:val="00656DE3"/>
    <w:rsid w:val="00661496"/>
    <w:rsid w:val="00683C6E"/>
    <w:rsid w:val="006A6A67"/>
    <w:rsid w:val="006B011D"/>
    <w:rsid w:val="006B4413"/>
    <w:rsid w:val="006E6F45"/>
    <w:rsid w:val="00726838"/>
    <w:rsid w:val="00757085"/>
    <w:rsid w:val="00780EA5"/>
    <w:rsid w:val="0079282E"/>
    <w:rsid w:val="007A7DEF"/>
    <w:rsid w:val="00805F9A"/>
    <w:rsid w:val="008533E2"/>
    <w:rsid w:val="008643D7"/>
    <w:rsid w:val="00870996"/>
    <w:rsid w:val="0087131C"/>
    <w:rsid w:val="008863F7"/>
    <w:rsid w:val="008A110E"/>
    <w:rsid w:val="008D2A95"/>
    <w:rsid w:val="009176B7"/>
    <w:rsid w:val="00923ACC"/>
    <w:rsid w:val="009270FB"/>
    <w:rsid w:val="00930E14"/>
    <w:rsid w:val="00963596"/>
    <w:rsid w:val="00977DDD"/>
    <w:rsid w:val="00981697"/>
    <w:rsid w:val="009B13A6"/>
    <w:rsid w:val="009B2A62"/>
    <w:rsid w:val="00A1082A"/>
    <w:rsid w:val="00A329A9"/>
    <w:rsid w:val="00A34C56"/>
    <w:rsid w:val="00A76C85"/>
    <w:rsid w:val="00A83A4D"/>
    <w:rsid w:val="00A85BAD"/>
    <w:rsid w:val="00AD0788"/>
    <w:rsid w:val="00AD20A8"/>
    <w:rsid w:val="00AD3238"/>
    <w:rsid w:val="00AF5533"/>
    <w:rsid w:val="00B25A8E"/>
    <w:rsid w:val="00B2771D"/>
    <w:rsid w:val="00B46F73"/>
    <w:rsid w:val="00B55B9B"/>
    <w:rsid w:val="00B90622"/>
    <w:rsid w:val="00BE0E95"/>
    <w:rsid w:val="00BF00AE"/>
    <w:rsid w:val="00C17B2C"/>
    <w:rsid w:val="00C54D72"/>
    <w:rsid w:val="00CA7632"/>
    <w:rsid w:val="00CC43F6"/>
    <w:rsid w:val="00CE0DE0"/>
    <w:rsid w:val="00CE3B61"/>
    <w:rsid w:val="00D33A38"/>
    <w:rsid w:val="00D44270"/>
    <w:rsid w:val="00D473FB"/>
    <w:rsid w:val="00D51820"/>
    <w:rsid w:val="00D81E1F"/>
    <w:rsid w:val="00DD2F1C"/>
    <w:rsid w:val="00DD65CC"/>
    <w:rsid w:val="00DE28F8"/>
    <w:rsid w:val="00E13FBD"/>
    <w:rsid w:val="00E4207F"/>
    <w:rsid w:val="00E50FA4"/>
    <w:rsid w:val="00E711AA"/>
    <w:rsid w:val="00E9412D"/>
    <w:rsid w:val="00E979C9"/>
    <w:rsid w:val="00EC2558"/>
    <w:rsid w:val="00EC34A0"/>
    <w:rsid w:val="00EF0BD3"/>
    <w:rsid w:val="00F274EC"/>
    <w:rsid w:val="00F3216D"/>
    <w:rsid w:val="00F463A8"/>
    <w:rsid w:val="00F5175F"/>
    <w:rsid w:val="00F545B0"/>
    <w:rsid w:val="00F765EC"/>
    <w:rsid w:val="00FA1A9E"/>
    <w:rsid w:val="00FF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6E65F"/>
  <w15:chartTrackingRefBased/>
  <w15:docId w15:val="{23CACEE3-90CF-4E94-A381-F7CFFD6AA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F3928"/>
    <w:rPr>
      <w:rFonts w:ascii="UGent Panno Text" w:hAnsi="UGent Panno Text"/>
      <w:kern w:val="0"/>
      <w:lang w:val="en-GB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757085"/>
    <w:pPr>
      <w:keepNext/>
      <w:keepLines/>
      <w:numPr>
        <w:numId w:val="1"/>
      </w:numPr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Kop2">
    <w:name w:val="heading 2"/>
    <w:basedOn w:val="Kop1"/>
    <w:next w:val="Standaard"/>
    <w:link w:val="Kop2Char"/>
    <w:uiPriority w:val="9"/>
    <w:unhideWhenUsed/>
    <w:qFormat/>
    <w:rsid w:val="00757085"/>
    <w:pPr>
      <w:numPr>
        <w:ilvl w:val="1"/>
      </w:numPr>
      <w:outlineLvl w:val="1"/>
    </w:p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757085"/>
    <w:pPr>
      <w:keepNext/>
      <w:keepLines/>
      <w:numPr>
        <w:ilvl w:val="2"/>
        <w:numId w:val="1"/>
      </w:numPr>
      <w:spacing w:before="40" w:after="0"/>
      <w:outlineLvl w:val="2"/>
    </w:pPr>
    <w:rPr>
      <w:rFonts w:ascii="Times New Roman" w:eastAsiaTheme="majorEastAsia" w:hAnsi="Times New Roman" w:cstheme="majorBidi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757085"/>
    <w:pPr>
      <w:keepNext/>
      <w:keepLines/>
      <w:numPr>
        <w:ilvl w:val="3"/>
        <w:numId w:val="1"/>
      </w:numPr>
      <w:spacing w:before="40" w:after="0"/>
      <w:outlineLvl w:val="3"/>
    </w:pPr>
    <w:rPr>
      <w:rFonts w:ascii="Times New Roman" w:eastAsiaTheme="majorEastAsia" w:hAnsi="Times New Roman" w:cstheme="majorBidi"/>
      <w:i/>
      <w:iCs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757085"/>
    <w:pPr>
      <w:keepNext/>
      <w:keepLines/>
      <w:numPr>
        <w:ilvl w:val="4"/>
        <w:numId w:val="1"/>
      </w:numPr>
      <w:spacing w:before="40" w:after="0"/>
      <w:outlineLvl w:val="4"/>
    </w:pPr>
    <w:rPr>
      <w:rFonts w:ascii="Times New Roman" w:eastAsiaTheme="majorEastAsia" w:hAnsi="Times New Roman" w:cstheme="majorBidi"/>
      <w:i/>
      <w:sz w:val="2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57085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57085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57085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57085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aliases w:val="Manuscript"/>
    <w:link w:val="GeenafstandChar"/>
    <w:uiPriority w:val="1"/>
    <w:qFormat/>
    <w:rsid w:val="00757085"/>
    <w:pPr>
      <w:spacing w:after="0" w:line="360" w:lineRule="auto"/>
      <w:jc w:val="both"/>
    </w:pPr>
    <w:rPr>
      <w:rFonts w:ascii="Times New Roman" w:hAnsi="Times New Roman"/>
      <w:kern w:val="0"/>
      <w:sz w:val="24"/>
      <w:lang w:val="en-GB"/>
      <w14:ligatures w14:val="none"/>
    </w:rPr>
  </w:style>
  <w:style w:type="character" w:customStyle="1" w:styleId="GeenafstandChar">
    <w:name w:val="Geen afstand Char"/>
    <w:aliases w:val="Manuscript Char"/>
    <w:basedOn w:val="Standaardalinea-lettertype"/>
    <w:link w:val="Geenafstand"/>
    <w:uiPriority w:val="1"/>
    <w:rsid w:val="00757085"/>
    <w:rPr>
      <w:rFonts w:ascii="Times New Roman" w:hAnsi="Times New Roman"/>
      <w:kern w:val="0"/>
      <w:sz w:val="24"/>
      <w:lang w:val="en-GB"/>
      <w14:ligatures w14:val="non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757085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757085"/>
    <w:rPr>
      <w:rFonts w:ascii="UGent Panno Text" w:hAnsi="UGent Panno Text"/>
      <w:kern w:val="0"/>
      <w:sz w:val="20"/>
      <w:szCs w:val="20"/>
      <w:lang w:val="en-GB"/>
      <w14:ligatures w14:val="none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757085"/>
    <w:rPr>
      <w:vertAlign w:val="superscript"/>
    </w:rPr>
  </w:style>
  <w:style w:type="character" w:customStyle="1" w:styleId="Kop1Char">
    <w:name w:val="Kop 1 Char"/>
    <w:basedOn w:val="Standaardalinea-lettertype"/>
    <w:link w:val="Kop1"/>
    <w:uiPriority w:val="9"/>
    <w:rsid w:val="00757085"/>
    <w:rPr>
      <w:rFonts w:ascii="Times New Roman" w:eastAsiaTheme="majorEastAsia" w:hAnsi="Times New Roman" w:cstheme="majorBidi"/>
      <w:b/>
      <w:kern w:val="0"/>
      <w:sz w:val="24"/>
      <w:szCs w:val="32"/>
      <w:lang w:val="en-GB"/>
      <w14:ligatures w14:val="none"/>
    </w:rPr>
  </w:style>
  <w:style w:type="character" w:customStyle="1" w:styleId="Kop2Char">
    <w:name w:val="Kop 2 Char"/>
    <w:basedOn w:val="Standaardalinea-lettertype"/>
    <w:link w:val="Kop2"/>
    <w:uiPriority w:val="9"/>
    <w:rsid w:val="00757085"/>
    <w:rPr>
      <w:rFonts w:ascii="Times New Roman" w:eastAsiaTheme="majorEastAsia" w:hAnsi="Times New Roman" w:cstheme="majorBidi"/>
      <w:b/>
      <w:kern w:val="0"/>
      <w:sz w:val="24"/>
      <w:szCs w:val="32"/>
      <w:lang w:val="en-GB"/>
      <w14:ligatures w14:val="none"/>
    </w:rPr>
  </w:style>
  <w:style w:type="character" w:customStyle="1" w:styleId="Kop3Char">
    <w:name w:val="Kop 3 Char"/>
    <w:basedOn w:val="Standaardalinea-lettertype"/>
    <w:link w:val="Kop3"/>
    <w:uiPriority w:val="9"/>
    <w:rsid w:val="00757085"/>
    <w:rPr>
      <w:rFonts w:ascii="Times New Roman" w:eastAsiaTheme="majorEastAsia" w:hAnsi="Times New Roman" w:cstheme="majorBidi"/>
      <w:kern w:val="0"/>
      <w:sz w:val="24"/>
      <w:szCs w:val="24"/>
      <w:lang w:val="en-GB"/>
      <w14:ligatures w14:val="none"/>
    </w:rPr>
  </w:style>
  <w:style w:type="character" w:customStyle="1" w:styleId="Kop4Char">
    <w:name w:val="Kop 4 Char"/>
    <w:basedOn w:val="Standaardalinea-lettertype"/>
    <w:link w:val="Kop4"/>
    <w:uiPriority w:val="9"/>
    <w:rsid w:val="00757085"/>
    <w:rPr>
      <w:rFonts w:ascii="Times New Roman" w:eastAsiaTheme="majorEastAsia" w:hAnsi="Times New Roman" w:cstheme="majorBidi"/>
      <w:i/>
      <w:iCs/>
      <w:kern w:val="0"/>
      <w:lang w:val="en-GB"/>
      <w14:ligatures w14:val="none"/>
    </w:rPr>
  </w:style>
  <w:style w:type="character" w:customStyle="1" w:styleId="Kop5Char">
    <w:name w:val="Kop 5 Char"/>
    <w:basedOn w:val="Standaardalinea-lettertype"/>
    <w:link w:val="Kop5"/>
    <w:uiPriority w:val="9"/>
    <w:rsid w:val="00757085"/>
    <w:rPr>
      <w:rFonts w:ascii="Times New Roman" w:eastAsiaTheme="majorEastAsia" w:hAnsi="Times New Roman" w:cstheme="majorBidi"/>
      <w:i/>
      <w:kern w:val="0"/>
      <w:sz w:val="20"/>
      <w:lang w:val="en-GB"/>
      <w14:ligatures w14:val="none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57085"/>
    <w:rPr>
      <w:rFonts w:asciiTheme="majorHAnsi" w:eastAsiaTheme="majorEastAsia" w:hAnsiTheme="majorHAnsi" w:cstheme="majorBidi"/>
      <w:color w:val="1F3763" w:themeColor="accent1" w:themeShade="7F"/>
      <w:kern w:val="0"/>
      <w:lang w:val="en-GB"/>
      <w14:ligatures w14:val="none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57085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n-GB"/>
      <w14:ligatures w14:val="none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57085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en-GB"/>
      <w14:ligatures w14:val="none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57085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GB"/>
      <w14:ligatures w14:val="non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75708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75708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757085"/>
    <w:rPr>
      <w:rFonts w:ascii="UGent Panno Text" w:hAnsi="UGent Panno Text"/>
      <w:kern w:val="0"/>
      <w:sz w:val="20"/>
      <w:szCs w:val="20"/>
      <w:lang w:val="en-GB"/>
      <w14:ligatures w14:val="none"/>
    </w:rPr>
  </w:style>
  <w:style w:type="character" w:styleId="Tekstvantijdelijkeaanduiding">
    <w:name w:val="Placeholder Text"/>
    <w:basedOn w:val="Standaardalinea-lettertype"/>
    <w:uiPriority w:val="99"/>
    <w:semiHidden/>
    <w:rsid w:val="00272FAA"/>
    <w:rPr>
      <w:color w:val="808080"/>
    </w:rPr>
  </w:style>
  <w:style w:type="table" w:styleId="Tabelraster">
    <w:name w:val="Table Grid"/>
    <w:basedOn w:val="Standaardtabel"/>
    <w:uiPriority w:val="39"/>
    <w:rsid w:val="00AD2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98169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A6A67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A6A67"/>
    <w:rPr>
      <w:rFonts w:ascii="UGent Panno Text" w:hAnsi="UGent Panno Text"/>
      <w:b/>
      <w:bCs/>
      <w:kern w:val="0"/>
      <w:sz w:val="20"/>
      <w:szCs w:val="20"/>
      <w:lang w:val="en-GB"/>
      <w14:ligatures w14:val="none"/>
    </w:rPr>
  </w:style>
  <w:style w:type="paragraph" w:styleId="Koptekst">
    <w:name w:val="header"/>
    <w:basedOn w:val="Standaard"/>
    <w:link w:val="KoptekstChar"/>
    <w:uiPriority w:val="99"/>
    <w:semiHidden/>
    <w:unhideWhenUsed/>
    <w:rsid w:val="00870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870996"/>
    <w:rPr>
      <w:rFonts w:ascii="UGent Panno Text" w:hAnsi="UGent Panno Text"/>
      <w:kern w:val="0"/>
      <w:lang w:val="en-GB"/>
      <w14:ligatures w14:val="none"/>
    </w:rPr>
  </w:style>
  <w:style w:type="paragraph" w:styleId="Voettekst">
    <w:name w:val="footer"/>
    <w:basedOn w:val="Standaard"/>
    <w:link w:val="VoettekstChar"/>
    <w:uiPriority w:val="99"/>
    <w:semiHidden/>
    <w:unhideWhenUsed/>
    <w:rsid w:val="00870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870996"/>
    <w:rPr>
      <w:rFonts w:ascii="UGent Panno Text" w:hAnsi="UGent Panno Text"/>
      <w:kern w:val="0"/>
      <w:lang w:val="en-GB"/>
      <w14:ligatures w14:val="none"/>
    </w:rPr>
  </w:style>
  <w:style w:type="character" w:styleId="Hyperlink">
    <w:name w:val="Hyperlink"/>
    <w:basedOn w:val="Standaardalinea-lettertype"/>
    <w:uiPriority w:val="99"/>
    <w:unhideWhenUsed/>
    <w:rsid w:val="001D5123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A76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9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vmm.be/water/kwaliteit-waterlopen/waterkwaliteitsmodellen/nemo_tw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7C5E9-21E6-4105-945C-6BCA2569F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2199</Words>
  <Characters>12099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 Vingerhoets</dc:creator>
  <cp:keywords/>
  <dc:description/>
  <cp:lastModifiedBy>Ruben Vingerhoets</cp:lastModifiedBy>
  <cp:revision>4</cp:revision>
  <dcterms:created xsi:type="dcterms:W3CDTF">2024-01-19T10:54:00Z</dcterms:created>
  <dcterms:modified xsi:type="dcterms:W3CDTF">2024-05-30T13:55:00Z</dcterms:modified>
</cp:coreProperties>
</file>