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Times New Roman" w:hAnsi="Times New Roman" w:eastAsia="宋体" w:cs="Times New Roman"/>
          <w:b/>
          <w:bCs/>
          <w:sz w:val="22"/>
          <w:szCs w:val="18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0"/>
        </w:rPr>
        <w:t>Part I: Patient information collection table of Gastroenterology Department</w:t>
      </w:r>
    </w:p>
    <w:p>
      <w:pPr>
        <w:spacing w:line="360" w:lineRule="auto"/>
        <w:rPr>
          <w:rFonts w:hint="default" w:ascii="Times New Roman" w:hAnsi="Times New Roman" w:eastAsia="方正小标宋简体" w:cs="Times New Roman"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sz w:val="21"/>
          <w:szCs w:val="21"/>
        </w:rPr>
        <w:t>1. Hospital:</w:t>
      </w:r>
      <w:r>
        <w:rPr>
          <w:rFonts w:hint="default" w:ascii="Times New Roman" w:hAnsi="Times New Roman" w:eastAsia="方正小标宋简体" w:cs="Times New Roman"/>
          <w:sz w:val="21"/>
          <w:szCs w:val="21"/>
          <w:u w:val="single"/>
        </w:rPr>
        <w:t xml:space="preserve">           </w:t>
      </w:r>
      <w:r>
        <w:rPr>
          <w:rFonts w:hint="default" w:ascii="Times New Roman" w:hAnsi="Times New Roman" w:eastAsia="方正小标宋简体" w:cs="Times New Roman"/>
          <w:sz w:val="21"/>
          <w:szCs w:val="21"/>
        </w:rPr>
        <w:t>administrative or technical offices:</w:t>
      </w:r>
      <w:r>
        <w:rPr>
          <w:rFonts w:hint="default" w:ascii="Times New Roman" w:hAnsi="Times New Roman" w:eastAsia="方正小标宋简体" w:cs="Times New Roman"/>
          <w:sz w:val="21"/>
          <w:szCs w:val="21"/>
          <w:u w:val="single"/>
        </w:rPr>
        <w:t xml:space="preserve">          </w:t>
      </w:r>
    </w:p>
    <w:p>
      <w:pPr>
        <w:spacing w:line="360" w:lineRule="auto"/>
        <w:rPr>
          <w:rFonts w:hint="default" w:ascii="Times New Roman" w:hAnsi="Times New Roman" w:eastAsia="方正小标宋简体" w:cs="Times New Roman"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sz w:val="21"/>
          <w:szCs w:val="21"/>
        </w:rPr>
        <w:t>2. Patient name:</w:t>
      </w:r>
      <w:r>
        <w:rPr>
          <w:rFonts w:hint="default" w:ascii="Times New Roman" w:hAnsi="Times New Roman" w:eastAsia="方正小标宋简体" w:cs="Times New Roman"/>
          <w:sz w:val="21"/>
          <w:szCs w:val="21"/>
          <w:u w:val="single"/>
        </w:rPr>
        <w:t xml:space="preserve">          </w:t>
      </w:r>
      <w:r>
        <w:rPr>
          <w:rFonts w:hint="default" w:ascii="Times New Roman" w:hAnsi="Times New Roman" w:eastAsia="方正小标宋简体" w:cs="Times New Roman"/>
          <w:sz w:val="21"/>
          <w:szCs w:val="21"/>
        </w:rPr>
        <w:t>admission number:</w:t>
      </w:r>
      <w:r>
        <w:rPr>
          <w:rFonts w:hint="default" w:ascii="Times New Roman" w:hAnsi="Times New Roman" w:eastAsia="方正小标宋简体" w:cs="Times New Roman"/>
          <w:sz w:val="21"/>
          <w:szCs w:val="21"/>
          <w:u w:val="single"/>
        </w:rPr>
        <w:t xml:space="preserve">          </w:t>
      </w:r>
      <w:r>
        <w:rPr>
          <w:rFonts w:hint="default" w:ascii="Times New Roman" w:hAnsi="Times New Roman" w:eastAsia="方正小标宋简体" w:cs="Times New Roman"/>
          <w:sz w:val="21"/>
          <w:szCs w:val="21"/>
        </w:rPr>
        <w:t>Bed number:</w:t>
      </w:r>
      <w:r>
        <w:rPr>
          <w:rFonts w:hint="default" w:ascii="Times New Roman" w:hAnsi="Times New Roman" w:eastAsia="方正小标宋简体" w:cs="Times New Roman"/>
          <w:sz w:val="21"/>
          <w:szCs w:val="21"/>
          <w:u w:val="single"/>
        </w:rPr>
        <w:t xml:space="preserve">          </w:t>
      </w:r>
    </w:p>
    <w:p>
      <w:pPr>
        <w:spacing w:line="360" w:lineRule="auto"/>
        <w:rPr>
          <w:rFonts w:hint="default" w:ascii="Times New Roman" w:hAnsi="Times New Roman" w:eastAsia="方正小标宋简体" w:cs="Times New Roman"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sz w:val="21"/>
          <w:szCs w:val="21"/>
        </w:rPr>
        <w:t>3. Medical diagnosis:</w:t>
      </w:r>
      <w:r>
        <w:rPr>
          <w:rFonts w:hint="default" w:ascii="Times New Roman" w:hAnsi="Times New Roman" w:eastAsia="方正小标宋简体" w:cs="Times New Roman"/>
          <w:sz w:val="21"/>
          <w:szCs w:val="21"/>
          <w:u w:val="single"/>
        </w:rPr>
        <w:t xml:space="preserve">          </w:t>
      </w:r>
    </w:p>
    <w:p>
      <w:pPr>
        <w:spacing w:line="480" w:lineRule="auto"/>
        <w:rPr>
          <w:rFonts w:hint="default" w:ascii="Times New Roman" w:hAnsi="Times New Roman" w:eastAsia="方正小标宋简体" w:cs="Times New Roman"/>
          <w:sz w:val="21"/>
          <w:szCs w:val="21"/>
          <w:highlight w:val="none"/>
        </w:rPr>
      </w:pPr>
      <w:r>
        <w:rPr>
          <w:rFonts w:hint="default" w:ascii="Times New Roman" w:hAnsi="Times New Roman" w:eastAsia="方正小标宋简体" w:cs="Times New Roman"/>
          <w:sz w:val="21"/>
          <w:szCs w:val="21"/>
          <w:highlight w:val="none"/>
        </w:rPr>
        <w:t>4. Age:</w:t>
      </w:r>
      <w:r>
        <w:rPr>
          <w:rFonts w:hint="default" w:ascii="Times New Roman" w:hAnsi="Times New Roman" w:eastAsia="方正小标宋简体" w:cs="Times New Roman"/>
          <w:sz w:val="21"/>
          <w:szCs w:val="21"/>
          <w:highlight w:val="none"/>
          <w:u w:val="single"/>
        </w:rPr>
        <w:t xml:space="preserve">     </w:t>
      </w:r>
      <w:r>
        <w:rPr>
          <w:rFonts w:hint="default" w:ascii="Times New Roman" w:hAnsi="Times New Roman" w:eastAsia="方正小标宋简体" w:cs="Times New Roman"/>
          <w:sz w:val="21"/>
          <w:szCs w:val="21"/>
          <w:highlight w:val="none"/>
        </w:rPr>
        <w:t>Gender: ① male and ② female</w:t>
      </w:r>
    </w:p>
    <w:p>
      <w:pPr>
        <w:spacing w:line="480" w:lineRule="auto"/>
        <w:rPr>
          <w:rFonts w:hint="default" w:ascii="Times New Roman" w:hAnsi="Times New Roman" w:eastAsia="方正小标宋简体" w:cs="Times New Roman"/>
          <w:sz w:val="21"/>
          <w:szCs w:val="21"/>
          <w:highlight w:val="none"/>
        </w:rPr>
      </w:pPr>
      <w:r>
        <w:rPr>
          <w:rFonts w:hint="default" w:ascii="Times New Roman" w:hAnsi="Times New Roman" w:eastAsia="方正小标宋简体" w:cs="Times New Roman"/>
          <w:sz w:val="21"/>
          <w:szCs w:val="21"/>
          <w:highlight w:val="none"/>
        </w:rPr>
        <w:t>5. Height:</w:t>
      </w:r>
      <w:r>
        <w:rPr>
          <w:rFonts w:hint="default" w:ascii="Times New Roman" w:hAnsi="Times New Roman" w:eastAsia="方正小标宋简体" w:cs="Times New Roman"/>
          <w:sz w:val="21"/>
          <w:szCs w:val="21"/>
          <w:highlight w:val="none"/>
          <w:u w:val="single"/>
        </w:rPr>
        <w:t xml:space="preserve">     </w:t>
      </w:r>
      <w:r>
        <w:rPr>
          <w:rFonts w:hint="default" w:ascii="Times New Roman" w:hAnsi="Times New Roman" w:eastAsia="方正小标宋简体" w:cs="Times New Roman"/>
          <w:sz w:val="21"/>
          <w:szCs w:val="21"/>
          <w:highlight w:val="none"/>
        </w:rPr>
        <w:t>cm weight:</w:t>
      </w:r>
      <w:r>
        <w:rPr>
          <w:rFonts w:hint="default" w:ascii="Times New Roman" w:hAnsi="Times New Roman" w:eastAsia="方正小标宋简体" w:cs="Times New Roman"/>
          <w:sz w:val="21"/>
          <w:szCs w:val="21"/>
          <w:highlight w:val="none"/>
          <w:u w:val="single"/>
        </w:rPr>
        <w:t xml:space="preserve">     </w:t>
      </w:r>
      <w:r>
        <w:rPr>
          <w:rFonts w:hint="default" w:ascii="Times New Roman" w:hAnsi="Times New Roman" w:eastAsia="方正小标宋简体" w:cs="Times New Roman"/>
          <w:sz w:val="21"/>
          <w:szCs w:val="21"/>
          <w:highlight w:val="none"/>
        </w:rPr>
        <w:t>Kg</w:t>
      </w:r>
    </w:p>
    <w:p>
      <w:pPr>
        <w:spacing w:line="360" w:lineRule="auto"/>
        <w:rPr>
          <w:rFonts w:hint="default" w:ascii="Times New Roman" w:hAnsi="Times New Roman" w:eastAsia="方正小标宋简体" w:cs="Times New Roman"/>
          <w:sz w:val="21"/>
          <w:szCs w:val="21"/>
          <w:highlight w:val="none"/>
        </w:rPr>
      </w:pPr>
      <w:r>
        <w:rPr>
          <w:rFonts w:hint="default" w:ascii="Times New Roman" w:hAnsi="Times New Roman" w:eastAsia="方正小标宋简体" w:cs="Times New Roman"/>
          <w:sz w:val="21"/>
          <w:szCs w:val="21"/>
          <w:highlight w:val="none"/>
        </w:rPr>
        <w:t>6. Education level: ① illiterate ② primary or junior high school education ③ junior or high school degree ④ university degree or above</w:t>
      </w:r>
    </w:p>
    <w:p>
      <w:pPr>
        <w:spacing w:line="360" w:lineRule="auto"/>
        <w:rPr>
          <w:rFonts w:hint="default" w:ascii="Times New Roman" w:hAnsi="Times New Roman" w:eastAsia="方正小标宋简体" w:cs="Times New Roman"/>
          <w:sz w:val="21"/>
          <w:szCs w:val="21"/>
          <w:highlight w:val="none"/>
        </w:rPr>
      </w:pPr>
      <w:r>
        <w:rPr>
          <w:rFonts w:hint="default" w:ascii="Times New Roman" w:hAnsi="Times New Roman" w:eastAsia="方正小标宋简体" w:cs="Times New Roman"/>
          <w:sz w:val="21"/>
          <w:szCs w:val="21"/>
          <w:highlight w:val="none"/>
        </w:rPr>
        <w:t>7. Economic status (monthly income / yuan) ① &lt;1000 ② 1000-1999 ③ 2000-2999 ④ 3000-4999 ⑤&gt; 5000</w:t>
      </w:r>
    </w:p>
    <w:p>
      <w:pPr>
        <w:spacing w:line="360" w:lineRule="auto"/>
        <w:rPr>
          <w:rFonts w:hint="default" w:ascii="Times New Roman" w:hAnsi="Times New Roman" w:eastAsia="方正小标宋简体" w:cs="Times New Roman"/>
          <w:bCs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bCs/>
          <w:sz w:val="21"/>
          <w:szCs w:val="21"/>
        </w:rPr>
        <w:fldChar w:fldCharType="begin"/>
      </w:r>
      <w:r>
        <w:rPr>
          <w:rFonts w:hint="default" w:ascii="Times New Roman" w:hAnsi="Times New Roman" w:eastAsia="方正小标宋简体" w:cs="Times New Roman"/>
          <w:bCs/>
          <w:sz w:val="21"/>
          <w:szCs w:val="21"/>
        </w:rPr>
        <w:instrText xml:space="preserve"> = 1 \* GB3 </w:instrText>
      </w:r>
      <w:r>
        <w:rPr>
          <w:rFonts w:hint="default" w:ascii="Times New Roman" w:hAnsi="Times New Roman" w:eastAsia="方正小标宋简体" w:cs="Times New Roman"/>
          <w:bCs/>
          <w:sz w:val="21"/>
          <w:szCs w:val="21"/>
        </w:rPr>
        <w:fldChar w:fldCharType="separate"/>
      </w:r>
      <w:r>
        <w:rPr>
          <w:rFonts w:hint="default" w:ascii="Times New Roman" w:hAnsi="Times New Roman" w:eastAsia="方正小标宋简体" w:cs="Times New Roman"/>
          <w:bCs/>
          <w:sz w:val="21"/>
          <w:szCs w:val="21"/>
        </w:rPr>
        <w:fldChar w:fldCharType="end"/>
      </w:r>
      <w:r>
        <w:rPr>
          <w:rFonts w:hint="default" w:ascii="Times New Roman" w:hAnsi="Times New Roman" w:eastAsia="方正小标宋简体" w:cs="Times New Roman"/>
          <w:bCs/>
          <w:sz w:val="21"/>
          <w:szCs w:val="21"/>
        </w:rPr>
        <w:fldChar w:fldCharType="begin"/>
      </w:r>
      <w:r>
        <w:rPr>
          <w:rFonts w:hint="default" w:ascii="Times New Roman" w:hAnsi="Times New Roman" w:eastAsia="方正小标宋简体" w:cs="Times New Roman"/>
          <w:bCs/>
          <w:sz w:val="21"/>
          <w:szCs w:val="21"/>
        </w:rPr>
        <w:instrText xml:space="preserve"> = 2 \* GB3 </w:instrText>
      </w:r>
      <w:r>
        <w:rPr>
          <w:rFonts w:hint="default" w:ascii="Times New Roman" w:hAnsi="Times New Roman" w:eastAsia="方正小标宋简体" w:cs="Times New Roman"/>
          <w:bCs/>
          <w:sz w:val="21"/>
          <w:szCs w:val="21"/>
        </w:rPr>
        <w:fldChar w:fldCharType="separate"/>
      </w:r>
      <w:r>
        <w:rPr>
          <w:rFonts w:hint="default" w:ascii="Times New Roman" w:hAnsi="Times New Roman" w:eastAsia="方正小标宋简体" w:cs="Times New Roman"/>
          <w:bCs/>
          <w:sz w:val="21"/>
          <w:szCs w:val="21"/>
        </w:rPr>
        <w:fldChar w:fldCharType="end"/>
      </w:r>
      <w:r>
        <w:rPr>
          <w:rFonts w:hint="default" w:ascii="Times New Roman" w:hAnsi="Times New Roman" w:eastAsia="方正小标宋简体" w:cs="Times New Roman"/>
          <w:bCs/>
          <w:sz w:val="21"/>
          <w:szCs w:val="21"/>
          <w:lang w:val="en-US" w:eastAsia="zh-CN"/>
        </w:rPr>
        <w:t>8. Marital status: ① Married ② single or divorced</w:t>
      </w:r>
    </w:p>
    <w:p>
      <w:pPr>
        <w:spacing w:line="360" w:lineRule="auto"/>
        <w:rPr>
          <w:rFonts w:hint="default" w:ascii="Times New Roman" w:hAnsi="Times New Roman" w:eastAsia="方正小标宋简体" w:cs="Times New Roman"/>
          <w:bCs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bCs/>
          <w:sz w:val="21"/>
          <w:szCs w:val="21"/>
          <w:lang w:val="en-US" w:eastAsia="zh-CN"/>
        </w:rPr>
        <w:t>7. Number of comorbidities:</w:t>
      </w:r>
      <w:r>
        <w:rPr>
          <w:rFonts w:hint="default" w:ascii="Times New Roman" w:hAnsi="Times New Roman" w:eastAsia="方正小标宋简体" w:cs="Times New Roman"/>
          <w:sz w:val="21"/>
          <w:szCs w:val="21"/>
          <w:u w:val="single"/>
        </w:rPr>
        <w:t xml:space="preserve">                  </w:t>
      </w:r>
    </w:p>
    <w:p>
      <w:pPr>
        <w:spacing w:line="360" w:lineRule="auto"/>
        <w:rPr>
          <w:rFonts w:hint="default" w:ascii="Times New Roman" w:hAnsi="Times New Roman" w:eastAsia="方正小标宋简体" w:cs="Times New Roman"/>
          <w:bCs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bCs/>
          <w:sz w:val="21"/>
          <w:szCs w:val="21"/>
          <w:lang w:val="en-US" w:eastAsia="zh-CN"/>
        </w:rPr>
        <w:t>8. Number of complications:</w:t>
      </w:r>
      <w:r>
        <w:rPr>
          <w:rFonts w:hint="default" w:ascii="Times New Roman" w:hAnsi="Times New Roman" w:eastAsia="方正小标宋简体" w:cs="Times New Roman"/>
          <w:sz w:val="21"/>
          <w:szCs w:val="21"/>
          <w:u w:val="single"/>
        </w:rPr>
        <w:t xml:space="preserve">                  </w:t>
      </w:r>
    </w:p>
    <w:p>
      <w:pPr>
        <w:spacing w:line="360" w:lineRule="auto"/>
        <w:rPr>
          <w:rFonts w:hint="default" w:ascii="Times New Roman" w:hAnsi="Times New Roman" w:eastAsia="方正小标宋简体" w:cs="Times New Roman"/>
          <w:bCs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bCs/>
          <w:sz w:val="21"/>
          <w:szCs w:val="21"/>
          <w:lang w:val="en-US" w:eastAsia="zh-CN"/>
        </w:rPr>
        <w:t>9. Whether or not: ① no ②</w:t>
      </w:r>
      <w:r>
        <w:rPr>
          <w:rFonts w:hint="default" w:ascii="Times New Roman" w:hAnsi="Times New Roman" w:eastAsia="方正小标宋简体" w:cs="Times New Roman"/>
          <w:bCs/>
          <w:sz w:val="21"/>
          <w:szCs w:val="21"/>
        </w:rPr>
        <w:fldChar w:fldCharType="begin"/>
      </w:r>
      <w:r>
        <w:rPr>
          <w:rFonts w:hint="default" w:ascii="Times New Roman" w:hAnsi="Times New Roman" w:eastAsia="方正小标宋简体" w:cs="Times New Roman"/>
          <w:bCs/>
          <w:sz w:val="21"/>
          <w:szCs w:val="21"/>
        </w:rPr>
        <w:instrText xml:space="preserve"> = 1 \* GB3 </w:instrText>
      </w:r>
      <w:r>
        <w:rPr>
          <w:rFonts w:hint="default" w:ascii="Times New Roman" w:hAnsi="Times New Roman" w:eastAsia="方正小标宋简体" w:cs="Times New Roman"/>
          <w:bCs/>
          <w:sz w:val="21"/>
          <w:szCs w:val="21"/>
        </w:rPr>
        <w:fldChar w:fldCharType="separate"/>
      </w:r>
      <w:r>
        <w:rPr>
          <w:rFonts w:hint="default" w:ascii="Times New Roman" w:hAnsi="Times New Roman" w:eastAsia="方正小标宋简体" w:cs="Times New Roman"/>
          <w:bCs/>
          <w:sz w:val="21"/>
          <w:szCs w:val="21"/>
        </w:rPr>
        <w:fldChar w:fldCharType="end"/>
      </w:r>
      <w:r>
        <w:rPr>
          <w:rFonts w:hint="default" w:ascii="Times New Roman" w:hAnsi="Times New Roman" w:eastAsia="方正小标宋简体" w:cs="Times New Roman"/>
          <w:bCs/>
          <w:sz w:val="21"/>
          <w:szCs w:val="21"/>
        </w:rPr>
        <w:fldChar w:fldCharType="begin"/>
      </w:r>
      <w:r>
        <w:rPr>
          <w:rFonts w:hint="default" w:ascii="Times New Roman" w:hAnsi="Times New Roman" w:eastAsia="方正小标宋简体" w:cs="Times New Roman"/>
          <w:bCs/>
          <w:sz w:val="21"/>
          <w:szCs w:val="21"/>
        </w:rPr>
        <w:instrText xml:space="preserve"> = 2 \* GB3 </w:instrText>
      </w:r>
      <w:r>
        <w:rPr>
          <w:rFonts w:hint="default" w:ascii="Times New Roman" w:hAnsi="Times New Roman" w:eastAsia="方正小标宋简体" w:cs="Times New Roman"/>
          <w:bCs/>
          <w:sz w:val="21"/>
          <w:szCs w:val="21"/>
        </w:rPr>
        <w:fldChar w:fldCharType="separate"/>
      </w:r>
      <w:r>
        <w:rPr>
          <w:rFonts w:hint="default" w:ascii="Times New Roman" w:hAnsi="Times New Roman" w:eastAsia="方正小标宋简体" w:cs="Times New Roman"/>
          <w:bCs/>
          <w:sz w:val="21"/>
          <w:szCs w:val="21"/>
        </w:rPr>
        <w:fldChar w:fldCharType="end"/>
      </w:r>
      <w:r>
        <w:rPr>
          <w:rFonts w:hint="default" w:ascii="Times New Roman" w:hAnsi="Times New Roman" w:eastAsia="方正小标宋简体" w:cs="Times New Roman"/>
          <w:sz w:val="21"/>
          <w:szCs w:val="21"/>
          <w:u w:val="single"/>
        </w:rPr>
        <w:t xml:space="preserve">                  </w:t>
      </w:r>
    </w:p>
    <w:p>
      <w:pPr>
        <w:spacing w:line="360" w:lineRule="auto"/>
        <w:rPr>
          <w:rFonts w:hint="default" w:ascii="Times New Roman" w:hAnsi="Times New Roman" w:eastAsia="方正小标宋简体" w:cs="Times New Roman"/>
          <w:bCs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bCs/>
          <w:sz w:val="21"/>
          <w:szCs w:val="21"/>
          <w:lang w:val="en-US" w:eastAsia="zh-CN"/>
        </w:rPr>
        <w:t>10. Number of hospital days:</w:t>
      </w:r>
      <w:r>
        <w:rPr>
          <w:rFonts w:hint="default" w:ascii="Times New Roman" w:hAnsi="Times New Roman" w:eastAsia="方正小标宋简体" w:cs="Times New Roman"/>
          <w:sz w:val="21"/>
          <w:szCs w:val="21"/>
          <w:u w:val="single"/>
        </w:rPr>
        <w:t xml:space="preserve">                  </w:t>
      </w:r>
    </w:p>
    <w:p>
      <w:pPr>
        <w:spacing w:line="360" w:lineRule="auto"/>
        <w:rPr>
          <w:rFonts w:hint="default" w:ascii="Times New Roman" w:hAnsi="Times New Roman" w:eastAsia="方正小标宋简体" w:cs="Times New Roman"/>
          <w:sz w:val="21"/>
          <w:szCs w:val="21"/>
          <w:u w:val="single"/>
        </w:rPr>
      </w:pPr>
      <w:r>
        <w:rPr>
          <w:rFonts w:hint="default" w:ascii="Times New Roman" w:hAnsi="Times New Roman" w:eastAsia="方正小标宋简体" w:cs="Times New Roman"/>
          <w:bCs/>
          <w:sz w:val="21"/>
          <w:szCs w:val="21"/>
          <w:lang w:val="en-US" w:eastAsia="zh-CN"/>
        </w:rPr>
        <w:t>11.SCS score:</w:t>
      </w:r>
      <w:r>
        <w:rPr>
          <w:rFonts w:hint="default" w:ascii="Times New Roman" w:hAnsi="Times New Roman" w:eastAsia="方正小标宋简体" w:cs="Times New Roman"/>
          <w:sz w:val="21"/>
          <w:szCs w:val="21"/>
          <w:u w:val="single"/>
        </w:rPr>
        <w:t xml:space="preserve">                </w:t>
      </w:r>
    </w:p>
    <w:p>
      <w:pPr>
        <w:spacing w:line="360" w:lineRule="auto"/>
        <w:rPr>
          <w:rFonts w:hint="default" w:ascii="Times New Roman" w:hAnsi="Times New Roman" w:eastAsia="方正小标宋简体" w:cs="Times New Roman"/>
          <w:sz w:val="21"/>
          <w:szCs w:val="21"/>
          <w:u w:val="singl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21"/>
          <w:szCs w:val="21"/>
          <w:u w:val="none"/>
          <w:lang w:val="en-US" w:eastAsia="zh-CN"/>
        </w:rPr>
        <w:t>12.ADL score:</w:t>
      </w:r>
      <w:r>
        <w:rPr>
          <w:rFonts w:hint="default" w:ascii="Times New Roman" w:hAnsi="Times New Roman" w:eastAsia="方正小标宋简体" w:cs="Times New Roman"/>
          <w:sz w:val="21"/>
          <w:szCs w:val="21"/>
          <w:u w:val="single"/>
        </w:rPr>
        <w:t xml:space="preserve">                </w:t>
      </w:r>
    </w:p>
    <w:p>
      <w:pPr>
        <w:spacing w:line="400" w:lineRule="exact"/>
        <w:jc w:val="center"/>
        <w:rPr>
          <w:rFonts w:hint="eastAsia" w:ascii="Times New Roman" w:hAnsi="Times New Roman" w:eastAsia="宋体" w:cs="Times New Roman"/>
          <w:bCs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eastAsia="宋体" w:cs="Times New Roman"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0"/>
        </w:rPr>
        <w:t>Part two: Gastroenterology department patient information collection table</w:t>
      </w:r>
    </w:p>
    <w:p>
      <w:pPr>
        <w:spacing w:line="400" w:lineRule="exact"/>
        <w:jc w:val="center"/>
        <w:rPr>
          <w:rFonts w:hint="default" w:ascii="Times New Roman" w:hAnsi="Times New Roman" w:eastAsia="宋体" w:cs="Times New Roman"/>
          <w:sz w:val="22"/>
          <w:szCs w:val="22"/>
        </w:rPr>
      </w:pPr>
      <w:r>
        <w:rPr>
          <w:rFonts w:hint="default" w:ascii="Times New Roman" w:hAnsi="Times New Roman" w:eastAsia="宋体" w:cs="Times New Roman"/>
          <w:bCs/>
          <w:sz w:val="24"/>
          <w:szCs w:val="24"/>
        </w:rPr>
        <w:t>Time hours questionnaire for gastroenterology care programs</w:t>
      </w:r>
    </w:p>
    <w:tbl>
      <w:tblPr>
        <w:tblStyle w:val="4"/>
        <w:tblW w:w="85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393"/>
        <w:gridCol w:w="538"/>
        <w:gridCol w:w="1531"/>
        <w:gridCol w:w="1023"/>
        <w:gridCol w:w="46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05" w:type="dxa"/>
            <w:vMerge w:val="restart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B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asic care</w:t>
            </w:r>
          </w:p>
        </w:tc>
        <w:tc>
          <w:tcPr>
            <w:tcW w:w="393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cleaning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number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project</w:t>
            </w:r>
          </w:p>
        </w:tc>
        <w:tc>
          <w:tcPr>
            <w:tcW w:w="102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Single time / second</w:t>
            </w:r>
          </w:p>
        </w:tc>
        <w:tc>
          <w:tcPr>
            <w:tcW w:w="467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Number of operations / 24h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(Painting is)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0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9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Assist in washing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0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9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MC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0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9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Cleaning of the bed unit (unit)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0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9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morning care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0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9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5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evening care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0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9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6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Terminal disinfection of discharged patients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0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9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7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Replace sheet quilt cover</w:t>
            </w:r>
          </w:p>
        </w:tc>
        <w:tc>
          <w:tcPr>
            <w:tcW w:w="102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0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93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food and drink</w:t>
            </w: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8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Assist in the meal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0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9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9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Assist in ordering food</w:t>
            </w:r>
          </w:p>
        </w:tc>
        <w:tc>
          <w:tcPr>
            <w:tcW w:w="1023" w:type="dxa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0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9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10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Assist in the meal</w:t>
            </w:r>
          </w:p>
        </w:tc>
        <w:tc>
          <w:tcPr>
            <w:tcW w:w="1023" w:type="dxa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0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9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11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Pour boiling water</w:t>
            </w:r>
          </w:p>
        </w:tc>
        <w:tc>
          <w:tcPr>
            <w:tcW w:w="1023" w:type="dxa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0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9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12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Change the dietary care level card</w:t>
            </w:r>
          </w:p>
        </w:tc>
        <w:tc>
          <w:tcPr>
            <w:tcW w:w="1023" w:type="dxa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0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9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13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Dietary guidance</w:t>
            </w:r>
          </w:p>
        </w:tc>
        <w:tc>
          <w:tcPr>
            <w:tcW w:w="1023" w:type="dxa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0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93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drain</w:t>
            </w: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14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Assist in the bed</w:t>
            </w:r>
          </w:p>
        </w:tc>
        <w:tc>
          <w:tcPr>
            <w:tcW w:w="1023" w:type="dxa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0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9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15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Prevention of bedsores care</w:t>
            </w:r>
          </w:p>
        </w:tc>
        <w:tc>
          <w:tcPr>
            <w:tcW w:w="1023" w:type="dxa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0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9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16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perineal care</w:t>
            </w:r>
          </w:p>
        </w:tc>
        <w:tc>
          <w:tcPr>
            <w:tcW w:w="1023" w:type="dxa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0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93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activity</w:t>
            </w: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17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Air cushion bed use</w:t>
            </w:r>
          </w:p>
        </w:tc>
        <w:tc>
          <w:tcPr>
            <w:tcW w:w="1023" w:type="dxa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0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9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18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Assist in bed activities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0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9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19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Assist in getting out of bed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herapeutic care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number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project</w:t>
            </w:r>
          </w:p>
        </w:tc>
        <w:tc>
          <w:tcPr>
            <w:tcW w:w="102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Single time / second</w:t>
            </w:r>
          </w:p>
        </w:tc>
        <w:tc>
          <w:tcPr>
            <w:tcW w:w="467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Number of operations / 24h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(Painting is)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Drug dispensing and medication guidance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Drug configuration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I.V.T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Change the infusion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5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Infusion terminal disposal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6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Venous lien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7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Venous device access maintenance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8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Heparin sealing tube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9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Pull the indwelling needle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10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transfusion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11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Infusion pump use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12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Injection pump use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13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Administration: IV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14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Administration: subcutaneous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15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Administration: intradermal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16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Administration: intramuscular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17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Drug administration: oral administration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18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Administration: rectum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19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Drug administration: nasal feeding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Assist with deep vein catheterization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21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Blood collection by puncture: venous blood specimen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22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oxygen uptake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23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Add humidifiers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24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Disinfection wet bottle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25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Replace oxygen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26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Oxygen withdrawal device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27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Sputum suction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28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Turn over the back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29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Fog inhalation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30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Mechanical assisted sputum discharge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31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Change the sputum suction plate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32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Placement of gastric tube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33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Extraction of gastric tube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34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catheterization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35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Urethral tube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36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Large volume without sparing of the enema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37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retention enema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38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cleansing enema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39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Various plumbing care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40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Herbarium management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41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Assist in the inspection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42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Blood glucose management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43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The digestive tract preparation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44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Preoperative preparation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45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Surgical handover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46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postoperative care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47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change a medical prescription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48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physical cooling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49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mental nursing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pecialty care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number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project</w:t>
            </w:r>
          </w:p>
        </w:tc>
        <w:tc>
          <w:tcPr>
            <w:tcW w:w="102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Single time / second</w:t>
            </w:r>
          </w:p>
        </w:tc>
        <w:tc>
          <w:tcPr>
            <w:tcW w:w="467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Number of operations / 24h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(Painting is)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14 Carbon breath test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gastrointestinal decompression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Change the drainage bag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Intrenteral nutrient infusion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5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stoma care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6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rescue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7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electrical conversion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8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Prepare bedside first aid items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9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Analgesic pump management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10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PICC catheterization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11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Pressure therapy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12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Microwave treatment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13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ultrasonic therapy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14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Magnetic heat treatment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ondition observation</w:t>
            </w: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number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project</w:t>
            </w:r>
          </w:p>
        </w:tc>
        <w:tc>
          <w:tcPr>
            <w:tcW w:w="102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Single time / second</w:t>
            </w:r>
          </w:p>
        </w:tc>
        <w:tc>
          <w:tcPr>
            <w:tcW w:w="467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Number of operations / 24h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(Painting is)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Observe the condition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Nursing assessment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Statistical entry and exit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Measuring blood pressure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5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Temperature and pulse were measured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6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SPO2 was detected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7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Height and body weight were measured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8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Regular patrol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9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electrocardiograph monitoring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10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Place in the ECG monitor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11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Stop ECG monitoring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12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Measurement of abdominal circumference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13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Observations of terminal blood transport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H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  <w:t>ealth education</w:t>
            </w: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number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project</w:t>
            </w:r>
          </w:p>
        </w:tc>
        <w:tc>
          <w:tcPr>
            <w:tcW w:w="102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Single time / second</w:t>
            </w:r>
          </w:p>
        </w:tc>
        <w:tc>
          <w:tcPr>
            <w:tcW w:w="467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Number of operations / 24h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(Painting is)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Admission introduction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Discharge guidance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Communication and communication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Rehabilitation guidance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5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Issue the inspection list and inform the precautions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6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Health education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7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Safety guidance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8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Pre-operative education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Chinese medicine care</w:t>
            </w:r>
            <w:bookmarkStart w:id="0" w:name="_GoBack"/>
            <w:bookmarkEnd w:id="0"/>
          </w:p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number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project</w:t>
            </w:r>
          </w:p>
        </w:tc>
        <w:tc>
          <w:tcPr>
            <w:tcW w:w="102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Single time / second</w:t>
            </w:r>
          </w:p>
        </w:tc>
        <w:tc>
          <w:tcPr>
            <w:tcW w:w="467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Number of operations / 24h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(Painting is)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point massage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moxa-moxibustion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sandwiched moxibustion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a popular treatment for sunstroke by scraping the patient's neck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5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cup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6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Ear hole buried son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7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point application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8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Chinese medicine hot and humid compress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9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Traditional Chinese medicine hot iron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10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Chinese medicine seal bag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11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Traditional Chinese medicine nursing and rehabilitation guidance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12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Traditional Chinese medicine hot dying bag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13</w:t>
            </w:r>
          </w:p>
        </w:tc>
        <w:tc>
          <w:tcPr>
            <w:tcW w:w="1531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Traditional Chinese medicine enema</w:t>
            </w:r>
          </w:p>
        </w:tc>
        <w:tc>
          <w:tcPr>
            <w:tcW w:w="1023" w:type="dxa"/>
          </w:tcPr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08-12：              12-16：            16-20：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20-24:                00-04:             04-08: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EC2D443-8CBD-464B-A5BB-10A37CD8B8A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0B2647C4-A01D-431E-8ABF-00469D181E6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方正小标宋简体"/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9D10CA5-3E94-420D-A9C1-0A959742994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iOTcwZDIwMmUzNDM5NDZkNTY4ZDYxMmViYzkzZWMifQ=="/>
  </w:docVars>
  <w:rsids>
    <w:rsidRoot w:val="42FD74DE"/>
    <w:rsid w:val="188E75F7"/>
    <w:rsid w:val="1BE74EE2"/>
    <w:rsid w:val="42FD74DE"/>
    <w:rsid w:val="44E41A84"/>
    <w:rsid w:val="49E54A1A"/>
    <w:rsid w:val="55434CEA"/>
    <w:rsid w:val="62460C2C"/>
    <w:rsid w:val="63A37D1E"/>
    <w:rsid w:val="7782124A"/>
    <w:rsid w:val="7AD7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lock Text"/>
    <w:basedOn w:val="1"/>
    <w:uiPriority w:val="0"/>
    <w:pPr>
      <w:spacing w:after="120" w:afterLines="0" w:afterAutospacing="0"/>
      <w:ind w:left="1440" w:leftChars="700" w:rightChars="700"/>
    </w:pPr>
  </w:style>
  <w:style w:type="paragraph" w:customStyle="1" w:styleId="6">
    <w:name w:val="样式3"/>
    <w:basedOn w:val="2"/>
    <w:next w:val="3"/>
    <w:link w:val="7"/>
    <w:qFormat/>
    <w:uiPriority w:val="0"/>
    <w:pPr>
      <w:spacing w:before="120" w:after="120" w:line="240" w:lineRule="auto"/>
      <w:jc w:val="left"/>
    </w:pPr>
    <w:rPr>
      <w:rFonts w:eastAsia="仿宋" w:asciiTheme="minorAscii" w:hAnsiTheme="minorAscii"/>
      <w:b w:val="0"/>
      <w:bCs/>
      <w:sz w:val="21"/>
      <w:szCs w:val="44"/>
    </w:rPr>
  </w:style>
  <w:style w:type="character" w:customStyle="1" w:styleId="7">
    <w:name w:val="样式3 Char"/>
    <w:link w:val="6"/>
    <w:uiPriority w:val="0"/>
    <w:rPr>
      <w:rFonts w:eastAsia="仿宋" w:asciiTheme="minorAscii" w:hAnsiTheme="minorAscii"/>
      <w:bCs/>
      <w:sz w:val="21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1785</Words>
  <Characters>8163</Characters>
  <Lines>0</Lines>
  <Paragraphs>0</Paragraphs>
  <TotalTime>1</TotalTime>
  <ScaleCrop>false</ScaleCrop>
  <LinksUpToDate>false</LinksUpToDate>
  <CharactersWithSpaces>15145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2024-06-06T08:07:00Z</dcterms:created>
  <dc:creator>晴儿</dc:creator>
  <cp:lastModifiedBy>8226982991</cp:lastModifiedBy>
  <dcterms:modified xsi:type="dcterms:W3CDTF">2024-06-06T08:54:15Z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ECE587010E844D689DF2A897AF70A4CD_11</vt:lpwstr>
  </property>
</Properties>
</file>