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45D9F" w14:textId="77777777" w:rsidR="00A97F47" w:rsidRPr="00DA611A" w:rsidRDefault="00A97F47" w:rsidP="00E031CD">
      <w:pPr>
        <w:keepNext/>
        <w:pBdr>
          <w:top w:val="nil"/>
          <w:left w:val="nil"/>
          <w:bottom w:val="nil"/>
          <w:right w:val="nil"/>
          <w:between w:val="nil"/>
        </w:pBdr>
        <w:spacing w:before="240" w:after="60"/>
        <w:contextualSpacing/>
        <w:rPr>
          <w:rFonts w:ascii="Arial" w:hAnsi="Arial" w:cs="Arial"/>
          <w:b/>
          <w:bCs/>
          <w:color w:val="000000"/>
          <w:sz w:val="28"/>
          <w:szCs w:val="28"/>
        </w:rPr>
      </w:pPr>
      <w:bookmarkStart w:id="0" w:name="_Hlk158815877"/>
      <w:bookmarkEnd w:id="0"/>
    </w:p>
    <w:p w14:paraId="17D0EBD7" w14:textId="10FAE083" w:rsidR="00D83A74" w:rsidRPr="00DA611A" w:rsidRDefault="00A47A2F" w:rsidP="00D83A74">
      <w:pPr>
        <w:keepNext/>
        <w:pBdr>
          <w:top w:val="nil"/>
          <w:left w:val="nil"/>
          <w:bottom w:val="nil"/>
          <w:right w:val="nil"/>
          <w:between w:val="nil"/>
        </w:pBdr>
        <w:spacing w:before="240" w:after="60"/>
        <w:contextualSpacing/>
        <w:rPr>
          <w:rFonts w:ascii="Arno Pro" w:hAnsi="Arno Pro" w:cs="Arial"/>
          <w:b/>
          <w:bCs/>
          <w:color w:val="000000"/>
          <w:sz w:val="36"/>
          <w:szCs w:val="36"/>
        </w:rPr>
      </w:pPr>
      <w:r w:rsidRPr="00DA611A">
        <w:rPr>
          <w:rFonts w:ascii="Arno Pro" w:hAnsi="Arno Pro" w:cs="Arial"/>
          <w:b/>
          <w:bCs/>
          <w:color w:val="000000"/>
          <w:sz w:val="36"/>
          <w:szCs w:val="36"/>
        </w:rPr>
        <w:t>Supp</w:t>
      </w:r>
      <w:r w:rsidR="001C3172">
        <w:rPr>
          <w:rFonts w:ascii="Arno Pro" w:hAnsi="Arno Pro" w:cs="Arial"/>
          <w:b/>
          <w:bCs/>
          <w:color w:val="000000"/>
          <w:sz w:val="36"/>
          <w:szCs w:val="36"/>
        </w:rPr>
        <w:t>lementary</w:t>
      </w:r>
      <w:r w:rsidRPr="00DA611A">
        <w:rPr>
          <w:rFonts w:ascii="Arno Pro" w:hAnsi="Arno Pro" w:cs="Arial"/>
          <w:b/>
          <w:bCs/>
          <w:color w:val="000000"/>
          <w:sz w:val="36"/>
          <w:szCs w:val="36"/>
        </w:rPr>
        <w:t xml:space="preserve"> Information for “</w:t>
      </w:r>
      <w:r w:rsidR="00D83A74" w:rsidRPr="00DA611A">
        <w:rPr>
          <w:rFonts w:ascii="Arno Pro" w:hAnsi="Arno Pro" w:cs="Arial"/>
          <w:b/>
          <w:bCs/>
          <w:color w:val="000000"/>
          <w:sz w:val="36"/>
          <w:szCs w:val="36"/>
        </w:rPr>
        <w:t>Protein crowding effects on ultrafast dynamics of hydration water”</w:t>
      </w:r>
    </w:p>
    <w:p w14:paraId="2C52BDE8" w14:textId="44F461A9" w:rsidR="00352C9A" w:rsidRPr="00DA611A" w:rsidRDefault="00352C9A" w:rsidP="00E031CD">
      <w:pPr>
        <w:keepNext/>
        <w:pBdr>
          <w:top w:val="nil"/>
          <w:left w:val="nil"/>
          <w:bottom w:val="nil"/>
          <w:right w:val="nil"/>
          <w:between w:val="nil"/>
        </w:pBdr>
        <w:spacing w:before="240" w:after="60"/>
        <w:contextualSpacing/>
        <w:rPr>
          <w:rFonts w:ascii="Arno Pro" w:hAnsi="Arno Pro" w:cs="Arial"/>
          <w:b/>
          <w:bCs/>
          <w:color w:val="000000"/>
          <w:sz w:val="36"/>
          <w:szCs w:val="36"/>
        </w:rPr>
      </w:pPr>
    </w:p>
    <w:p w14:paraId="706E57A8" w14:textId="77777777" w:rsidR="00352C9A" w:rsidRPr="00DA611A" w:rsidRDefault="00352C9A" w:rsidP="00E031CD">
      <w:pPr>
        <w:keepNext/>
        <w:pBdr>
          <w:top w:val="nil"/>
          <w:left w:val="nil"/>
          <w:bottom w:val="nil"/>
          <w:right w:val="nil"/>
          <w:between w:val="nil"/>
        </w:pBdr>
        <w:spacing w:before="240" w:after="60"/>
        <w:contextualSpacing/>
        <w:rPr>
          <w:rFonts w:ascii="Arno Pro" w:hAnsi="Arno Pro" w:cs="Arial"/>
          <w:b/>
          <w:bCs/>
          <w:color w:val="000000"/>
          <w:sz w:val="20"/>
          <w:szCs w:val="20"/>
        </w:rPr>
      </w:pPr>
    </w:p>
    <w:p w14:paraId="696AD4C8"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bookmarkStart w:id="1" w:name="_Hlk153199720"/>
    </w:p>
    <w:p w14:paraId="4271E1F6" w14:textId="77777777" w:rsidR="00DA2DF6" w:rsidRPr="00DA611A" w:rsidRDefault="00DA2DF6" w:rsidP="00DA2DF6">
      <w:pPr>
        <w:pBdr>
          <w:top w:val="nil"/>
          <w:left w:val="nil"/>
          <w:bottom w:val="nil"/>
          <w:right w:val="nil"/>
          <w:between w:val="nil"/>
        </w:pBdr>
        <w:contextualSpacing/>
        <w:rPr>
          <w:rFonts w:ascii="Arno Pro" w:hAnsi="Arno Pro" w:cs="Arial"/>
          <w:b/>
          <w:bCs/>
          <w:color w:val="000000"/>
          <w:sz w:val="28"/>
          <w:szCs w:val="28"/>
        </w:rPr>
      </w:pPr>
      <w:bookmarkStart w:id="2" w:name="_Hlk122596021"/>
      <w:bookmarkStart w:id="3" w:name="_Hlk125551399"/>
      <w:r w:rsidRPr="00DA611A">
        <w:rPr>
          <w:rFonts w:ascii="Arno Pro" w:hAnsi="Arno Pro" w:cs="Arial"/>
          <w:b/>
          <w:bCs/>
          <w:color w:val="000000"/>
          <w:sz w:val="28"/>
          <w:szCs w:val="28"/>
        </w:rPr>
        <w:t>Volume fraction evaluation</w:t>
      </w:r>
    </w:p>
    <w:p w14:paraId="7627C4BA" w14:textId="77777777" w:rsidR="00DA2DF6" w:rsidRPr="00DA611A" w:rsidRDefault="00DA2DF6" w:rsidP="00DA2DF6">
      <w:pPr>
        <w:pBdr>
          <w:top w:val="nil"/>
          <w:left w:val="nil"/>
          <w:bottom w:val="nil"/>
          <w:right w:val="nil"/>
          <w:between w:val="nil"/>
        </w:pBdr>
        <w:contextualSpacing/>
        <w:rPr>
          <w:rFonts w:ascii="Arno Pro" w:hAnsi="Arno Pro" w:cs="Arial"/>
          <w:b/>
          <w:bCs/>
          <w:color w:val="000000"/>
          <w:sz w:val="20"/>
          <w:szCs w:val="20"/>
        </w:rPr>
      </w:pPr>
    </w:p>
    <w:bookmarkEnd w:id="2"/>
    <w:p w14:paraId="25F66406" w14:textId="690F4E66" w:rsidR="00DA2DF6" w:rsidRPr="00DA611A" w:rsidRDefault="00DA2DF6" w:rsidP="00DA2DF6">
      <w:pPr>
        <w:pBdr>
          <w:top w:val="nil"/>
          <w:left w:val="nil"/>
          <w:bottom w:val="nil"/>
          <w:right w:val="nil"/>
          <w:between w:val="nil"/>
        </w:pBdr>
        <w:contextualSpacing/>
        <w:rPr>
          <w:rFonts w:ascii="Arno Pro" w:hAnsi="Arno Pro" w:cs="Arial"/>
          <w:b/>
          <w:bCs/>
          <w:color w:val="000000"/>
          <w:sz w:val="20"/>
          <w:szCs w:val="20"/>
        </w:rPr>
      </w:pPr>
      <w:r w:rsidRPr="00DA611A">
        <w:rPr>
          <w:rFonts w:ascii="Arno Pro" w:hAnsi="Arno Pro" w:cs="Arial"/>
          <w:color w:val="000000"/>
          <w:sz w:val="20"/>
          <w:szCs w:val="20"/>
        </w:rPr>
        <w:t>The molar fraction of bulk water in solution at a certain protein concentration depends on the number of water molecules considered in the hydration layer around the single biomolecules. In this work, we consider lysozyme as an ellipsoid with semi-axis dimensions of 2.25×1.5×1.5 nm</w:t>
      </w:r>
      <w:r w:rsidRPr="00DA611A">
        <w:rPr>
          <w:rFonts w:ascii="Arno Pro" w:hAnsi="Arno Pro" w:cs="Arial"/>
          <w:color w:val="000000"/>
          <w:sz w:val="20"/>
          <w:szCs w:val="20"/>
        </w:rPr>
        <w:fldChar w:fldCharType="begin"/>
      </w:r>
      <w:r w:rsidR="008905DA" w:rsidRPr="00DA611A">
        <w:rPr>
          <w:rFonts w:ascii="Arno Pro" w:hAnsi="Arno Pro" w:cs="Arial"/>
          <w:color w:val="000000"/>
          <w:sz w:val="20"/>
          <w:szCs w:val="20"/>
        </w:rPr>
        <w:instrText xml:space="preserve"> ADDIN EN.CITE &lt;EndNote&gt;&lt;Cite&gt;&lt;Author&gt;Blake&lt;/Author&gt;&lt;Year&gt;1977&lt;/Year&gt;&lt;RecNum&gt;3380&lt;/RecNum&gt;&lt;DisplayText&gt;&lt;style face="superscript"&gt;1&lt;/style&gt;&lt;/DisplayText&gt;&lt;record&gt;&lt;rec-number&gt;3380&lt;/rec-number&gt;&lt;foreign-keys&gt;&lt;key app="EN" db-id="a0vtwswva5zet8ewxs9x5st8r0dxe25d529e" timestamp="1674487467"&gt;3380&lt;/key&gt;&lt;/foreign-keys&gt;&lt;ref-type name="Journal Article"&gt;17&lt;/ref-type&gt;&lt;contributors&gt;&lt;authors&gt;&lt;author&gt;Blake, C. C.&lt;/author&gt;&lt;author&gt;Grace, D. E.&lt;/author&gt;&lt;author&gt;Johnson, L. N.&lt;/author&gt;&lt;author&gt;Perkins, S. J.&lt;/author&gt;&lt;author&gt;Phillips, D. C.&lt;/author&gt;&lt;author&gt;Cassels, R.&lt;/author&gt;&lt;author&gt;Dobson, C. M.&lt;/author&gt;&lt;author&gt;Poulsen, F. M.&lt;/author&gt;&lt;author&gt;Williams, R. J.&lt;/author&gt;&lt;/authors&gt;&lt;/contributors&gt;&lt;titles&gt;&lt;title&gt;Physical and chemical properties of lysozyme&lt;/title&gt;&lt;secondary-title&gt;Ciba Found Symp&lt;/secondary-title&gt;&lt;alt-title&gt;Ciba Foundation symposium&lt;/alt-title&gt;&lt;/titles&gt;&lt;periodical&gt;&lt;full-title&gt;Ciba Found Symp&lt;/full-title&gt;&lt;abbr-1&gt;Ciba Foundation symposium&lt;/abbr-1&gt;&lt;/periodical&gt;&lt;alt-periodical&gt;&lt;full-title&gt;Ciba Found Symp&lt;/full-title&gt;&lt;abbr-1&gt;Ciba Foundation symposium&lt;/abbr-1&gt;&lt;/alt-periodical&gt;&lt;pages&gt;137-85&lt;/pages&gt;&lt;number&gt;60&lt;/number&gt;&lt;edition&gt;1977/01/01&lt;/edition&gt;&lt;keywords&gt;&lt;keyword&gt;Amino Acid Sequence&lt;/keyword&gt;&lt;keyword&gt;Animals&lt;/keyword&gt;&lt;keyword&gt;Aspartic Acid/analysis&lt;/keyword&gt;&lt;keyword&gt;Egg White&lt;/keyword&gt;&lt;keyword&gt;Glutamates/analysis&lt;/keyword&gt;&lt;keyword&gt;Humans&lt;/keyword&gt;&lt;keyword&gt;Magnetic Resonance Spectroscopy&lt;/keyword&gt;&lt;keyword&gt;Models, Molecular&lt;/keyword&gt;&lt;keyword&gt;*Muramidase&lt;/keyword&gt;&lt;keyword&gt;Protein Conformation&lt;/keyword&gt;&lt;keyword&gt;Species Specificity&lt;/keyword&gt;&lt;keyword&gt;Tryptophan/analysis&lt;/keyword&gt;&lt;keyword&gt;Tyrosine/analysis&lt;/keyword&gt;&lt;keyword&gt;X-Ray Diffraction&lt;/keyword&gt;&lt;/keywords&gt;&lt;dates&gt;&lt;year&gt;1977&lt;/year&gt;&lt;/dates&gt;&lt;isbn&gt;0300-5208 (Print)&amp;#xD;0300-5208&lt;/isbn&gt;&lt;accession-num&gt;252451&lt;/accession-num&gt;&lt;urls&gt;&lt;/urls&gt;&lt;electronic-resource-num&gt;10.1002/9780470720424.ch10&lt;/electronic-resource-num&gt;&lt;remote-database-provider&gt;NLM&lt;/remote-database-provider&gt;&lt;language&gt;eng&lt;/language&gt;&lt;/record&gt;&lt;/Cite&gt;&lt;/EndNote&gt;</w:instrText>
      </w:r>
      <w:r w:rsidRPr="00DA611A">
        <w:rPr>
          <w:rFonts w:ascii="Arno Pro" w:hAnsi="Arno Pro" w:cs="Arial"/>
          <w:color w:val="000000"/>
          <w:sz w:val="20"/>
          <w:szCs w:val="20"/>
        </w:rPr>
        <w:fldChar w:fldCharType="separate"/>
      </w:r>
      <w:r w:rsidR="008905DA" w:rsidRPr="00DA611A">
        <w:rPr>
          <w:rFonts w:ascii="Arno Pro" w:hAnsi="Arno Pro" w:cs="Arial"/>
          <w:color w:val="000000"/>
          <w:sz w:val="20"/>
          <w:szCs w:val="20"/>
          <w:vertAlign w:val="superscript"/>
        </w:rPr>
        <w:t>1</w:t>
      </w:r>
      <w:r w:rsidRPr="00DA611A">
        <w:rPr>
          <w:rFonts w:ascii="Arno Pro" w:hAnsi="Arno Pro" w:cs="Arial"/>
          <w:color w:val="000000"/>
          <w:sz w:val="20"/>
          <w:szCs w:val="20"/>
        </w:rPr>
        <w:fldChar w:fldCharType="end"/>
      </w:r>
      <w:r w:rsidRPr="00DA611A">
        <w:rPr>
          <w:rFonts w:ascii="Arno Pro" w:hAnsi="Arno Pro" w:cs="Arial"/>
          <w:color w:val="000000"/>
          <w:sz w:val="20"/>
          <w:szCs w:val="20"/>
        </w:rPr>
        <w:t>, and we evaluate the number of water molecules around its volume following the characterization in</w:t>
      </w:r>
      <w:r w:rsidR="00C3207F" w:rsidRPr="00DA611A">
        <w:rPr>
          <w:rFonts w:ascii="Arno Pro" w:hAnsi="Arno Pro" w:cs="Arial"/>
          <w:color w:val="000000"/>
          <w:sz w:val="20"/>
          <w:szCs w:val="20"/>
        </w:rPr>
        <w:t xml:space="preserve"> </w:t>
      </w:r>
      <w:r w:rsidR="00C3207F" w:rsidRPr="00DA611A">
        <w:rPr>
          <w:rFonts w:ascii="Arno Pro" w:hAnsi="Arno Pro" w:cs="Arial"/>
          <w:i/>
          <w:iCs/>
          <w:color w:val="000000"/>
          <w:sz w:val="20"/>
          <w:szCs w:val="20"/>
        </w:rPr>
        <w:t>G. Camicasca et al.</w:t>
      </w:r>
      <w:r w:rsidRPr="00DA611A">
        <w:rPr>
          <w:rFonts w:ascii="Arno Pro" w:hAnsi="Arno Pro" w:cs="Arial"/>
          <w:color w:val="000000"/>
          <w:sz w:val="20"/>
          <w:szCs w:val="20"/>
        </w:rPr>
        <w:fldChar w:fldCharType="begin"/>
      </w:r>
      <w:r w:rsidR="008905DA" w:rsidRPr="00DA611A">
        <w:rPr>
          <w:rFonts w:ascii="Arno Pro" w:hAnsi="Arno Pro" w:cs="Arial"/>
          <w:color w:val="000000"/>
          <w:sz w:val="20"/>
          <w:szCs w:val="20"/>
        </w:rPr>
        <w:instrText xml:space="preserve"> ADDIN EN.CITE &lt;EndNote&gt;&lt;Cite&gt;&lt;Author&gt;Camisasca&lt;/Author&gt;&lt;Year&gt;2018&lt;/Year&gt;&lt;RecNum&gt;3306&lt;/RecNum&gt;&lt;DisplayText&gt;&lt;style face="superscript"&gt;2&lt;/style&gt;&lt;/DisplayText&gt;&lt;record&gt;&lt;rec-number&gt;3306&lt;/rec-number&gt;&lt;foreign-keys&gt;&lt;key app="EN" db-id="a0vtwswva5zet8ewxs9x5st8r0dxe25d529e" timestamp="1641746936"&gt;3306&lt;/key&gt;&lt;key app="ENWeb" db-id=""&gt;0&lt;/key&gt;&lt;/foreign-keys&gt;&lt;ref-type name="Journal Article"&gt;17&lt;/ref-type&gt;&lt;contributors&gt;&lt;authors&gt;&lt;author&gt;Camisasca, Gaia&lt;/author&gt;&lt;author&gt;Iorio, Antonio&lt;/author&gt;&lt;author&gt;De Marzio, Margherita&lt;/author&gt;&lt;author&gt;Gallo, Paola&lt;/author&gt;&lt;/authors&gt;&lt;/contributors&gt;&lt;titles&gt;&lt;title&gt;Structure and slow dynamics of protein hydration water&lt;/title&gt;&lt;secondary-title&gt;Journal of Molecular Liquids&lt;/secondary-title&gt;&lt;/titles&gt;&lt;periodical&gt;&lt;full-title&gt;Journal of Molecular Liquids&lt;/full-title&gt;&lt;/periodical&gt;&lt;pages&gt;903-910&lt;/pages&gt;&lt;volume&gt;268&lt;/volume&gt;&lt;dates&gt;&lt;year&gt;2018&lt;/year&gt;&lt;/dates&gt;&lt;isbn&gt;01677322&lt;/isbn&gt;&lt;urls&gt;&lt;/urls&gt;&lt;electronic-resource-num&gt;10.1016/j.molliq.2018.07.104&lt;/electronic-resource-num&gt;&lt;/record&gt;&lt;/Cite&gt;&lt;/EndNote&gt;</w:instrText>
      </w:r>
      <w:r w:rsidRPr="00DA611A">
        <w:rPr>
          <w:rFonts w:ascii="Arno Pro" w:hAnsi="Arno Pro" w:cs="Arial"/>
          <w:color w:val="000000"/>
          <w:sz w:val="20"/>
          <w:szCs w:val="20"/>
        </w:rPr>
        <w:fldChar w:fldCharType="separate"/>
      </w:r>
      <w:r w:rsidR="008905DA" w:rsidRPr="00DA611A">
        <w:rPr>
          <w:rFonts w:ascii="Arno Pro" w:hAnsi="Arno Pro" w:cs="Arial"/>
          <w:color w:val="000000"/>
          <w:sz w:val="20"/>
          <w:szCs w:val="20"/>
          <w:vertAlign w:val="superscript"/>
        </w:rPr>
        <w:t>2</w:t>
      </w:r>
      <w:r w:rsidRPr="00DA611A">
        <w:rPr>
          <w:rFonts w:ascii="Arno Pro" w:hAnsi="Arno Pro" w:cs="Arial"/>
          <w:color w:val="000000"/>
          <w:sz w:val="20"/>
          <w:szCs w:val="20"/>
        </w:rPr>
        <w:fldChar w:fldCharType="end"/>
      </w:r>
      <w:r w:rsidRPr="00DA611A">
        <w:rPr>
          <w:rFonts w:ascii="Arno Pro" w:hAnsi="Arno Pro" w:cs="Arial"/>
          <w:color w:val="000000"/>
          <w:sz w:val="20"/>
          <w:szCs w:val="20"/>
        </w:rPr>
        <w:t xml:space="preserve">. They report a Radial Distribution Function (RDF) study made on lysozyme solutions where the first layer of water molecules appears to be restrained within a radius of 4 </w:t>
      </w:r>
      <w:r w:rsidR="00C3207F" w:rsidRPr="00DA611A">
        <w:rPr>
          <w:rFonts w:ascii="Arno Pro" w:hAnsi="Arno Pro" w:cs="Arial"/>
          <w:color w:val="000000"/>
          <w:sz w:val="20"/>
          <w:szCs w:val="20"/>
        </w:rPr>
        <w:t>Å</w:t>
      </w:r>
      <w:r w:rsidRPr="00DA611A">
        <w:rPr>
          <w:rFonts w:ascii="Arno Pro" w:hAnsi="Arno Pro" w:cs="Arial"/>
          <w:color w:val="000000"/>
          <w:sz w:val="20"/>
          <w:szCs w:val="20"/>
        </w:rPr>
        <w:t xml:space="preserve"> from each protein surface. Inside this layer, at 300 K they calculate 604 water molecules. Therefore, we referred to this first layer as the hydration water component around lysozyme, while all the residual water was considered as bulk water. In </w:t>
      </w:r>
      <w:r w:rsidR="007901D2">
        <w:rPr>
          <w:rFonts w:ascii="Arno Pro" w:hAnsi="Arno Pro" w:cs="Arial"/>
          <w:color w:val="000000"/>
          <w:sz w:val="20"/>
          <w:szCs w:val="20"/>
        </w:rPr>
        <w:t>T</w:t>
      </w:r>
      <w:r w:rsidRPr="00DA611A">
        <w:rPr>
          <w:rFonts w:ascii="Arno Pro" w:hAnsi="Arno Pro" w:cs="Arial"/>
          <w:color w:val="000000"/>
          <w:sz w:val="20"/>
          <w:szCs w:val="20"/>
        </w:rPr>
        <w:t>able 1, we report the values of all the volume fractions calculated for bulk water, hydration water, and lysozyme contribution.</w:t>
      </w:r>
      <w:r w:rsidRPr="00DA611A">
        <w:rPr>
          <w:rFonts w:ascii="Arno Pro" w:hAnsi="Arno Pro" w:cs="Arial"/>
          <w:b/>
          <w:bCs/>
          <w:color w:val="000000"/>
          <w:sz w:val="20"/>
          <w:szCs w:val="20"/>
        </w:rPr>
        <w:t xml:space="preserve"> </w:t>
      </w:r>
      <w:bookmarkEnd w:id="3"/>
    </w:p>
    <w:p w14:paraId="3BF81B8F" w14:textId="412FE771" w:rsidR="00FC684C" w:rsidRPr="001A2554" w:rsidRDefault="00FC684C" w:rsidP="00B65AAC">
      <w:pPr>
        <w:pStyle w:val="TableCaption"/>
        <w:pBdr>
          <w:top w:val="single" w:sz="4" w:space="0" w:color="DDDDDD"/>
        </w:pBdr>
        <w:spacing w:before="360" w:line="240" w:lineRule="atLeast"/>
        <w:rPr>
          <w:rFonts w:ascii="Arno Pro" w:hAnsi="Arno Pro"/>
        </w:rPr>
      </w:pPr>
      <w:r w:rsidRPr="001A2554">
        <w:rPr>
          <w:rFonts w:ascii="Arno Pro" w:hAnsi="Arno Pro"/>
          <w:b/>
        </w:rPr>
        <w:t>Table 1.</w:t>
      </w:r>
      <w:r w:rsidRPr="001A2554">
        <w:rPr>
          <w:rFonts w:ascii="Arno Pro" w:hAnsi="Arno Pro"/>
        </w:rPr>
        <w:t xml:space="preserve"> </w:t>
      </w:r>
      <w:r w:rsidR="00B65AAC" w:rsidRPr="001A2554">
        <w:rPr>
          <w:rFonts w:ascii="Arno Pro" w:hAnsi="Arno Pro"/>
        </w:rPr>
        <w:t xml:space="preserve">Values of the volume fraction calculated for bulk water, hydration water, and lysozyme in all the samples </w:t>
      </w:r>
      <w:r w:rsidR="00DA611A" w:rsidRPr="001A2554">
        <w:rPr>
          <w:rFonts w:ascii="Arno Pro" w:hAnsi="Arno Pro"/>
        </w:rPr>
        <w:t>analysed</w:t>
      </w:r>
      <w:r w:rsidR="00B65AAC" w:rsidRPr="001A2554">
        <w:rPr>
          <w:rFonts w:ascii="Arno Pro" w:hAnsi="Arno Pro"/>
        </w:rPr>
        <w:t>. They are calculated following the hydration model reported in the Method section.</w:t>
      </w:r>
    </w:p>
    <w:p w14:paraId="5C6C062B" w14:textId="77777777" w:rsidR="00FC684C" w:rsidRPr="00DA611A" w:rsidRDefault="00FC684C" w:rsidP="00DA2DF6">
      <w:pPr>
        <w:pBdr>
          <w:top w:val="nil"/>
          <w:left w:val="nil"/>
          <w:bottom w:val="nil"/>
          <w:right w:val="nil"/>
          <w:between w:val="nil"/>
        </w:pBdr>
        <w:contextualSpacing/>
        <w:rPr>
          <w:rFonts w:ascii="Arno Pro" w:hAnsi="Arno Pro" w:cs="Arial"/>
          <w:b/>
          <w:bCs/>
          <w:color w:val="000000"/>
          <w:sz w:val="20"/>
          <w:szCs w:val="20"/>
        </w:rPr>
      </w:pPr>
    </w:p>
    <w:tbl>
      <w:tblPr>
        <w:tblStyle w:val="Tabellasemplice5"/>
        <w:tblW w:w="0" w:type="auto"/>
        <w:tblLook w:val="04A0" w:firstRow="1" w:lastRow="0" w:firstColumn="1" w:lastColumn="0" w:noHBand="0" w:noVBand="1"/>
      </w:tblPr>
      <w:tblGrid>
        <w:gridCol w:w="956"/>
        <w:gridCol w:w="971"/>
        <w:gridCol w:w="783"/>
        <w:gridCol w:w="866"/>
        <w:gridCol w:w="866"/>
        <w:gridCol w:w="866"/>
        <w:gridCol w:w="866"/>
        <w:gridCol w:w="866"/>
        <w:gridCol w:w="866"/>
        <w:gridCol w:w="866"/>
        <w:gridCol w:w="866"/>
      </w:tblGrid>
      <w:tr w:rsidR="00B65AAC" w:rsidRPr="00DA611A" w14:paraId="3C6C2A51" w14:textId="77777777" w:rsidTr="000A26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6" w:type="dxa"/>
          </w:tcPr>
          <w:p w14:paraId="4CBF6C3D" w14:textId="77777777" w:rsidR="00B65AAC" w:rsidRPr="00DA611A" w:rsidRDefault="00B65AAC" w:rsidP="002A1717">
            <w:pPr>
              <w:jc w:val="both"/>
              <w:rPr>
                <w:rFonts w:ascii="Arno Pro" w:hAnsi="Arno Pro"/>
                <w:sz w:val="18"/>
                <w:szCs w:val="18"/>
              </w:rPr>
            </w:pPr>
          </w:p>
        </w:tc>
        <w:tc>
          <w:tcPr>
            <w:tcW w:w="992" w:type="dxa"/>
          </w:tcPr>
          <w:p w14:paraId="66A82D56" w14:textId="77777777" w:rsidR="00B65AAC" w:rsidRPr="00DA611A" w:rsidRDefault="00B65AAC" w:rsidP="002A1717">
            <w:pPr>
              <w:jc w:val="both"/>
              <w:cnfStyle w:val="100000000000" w:firstRow="1"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Water</w:t>
            </w:r>
          </w:p>
        </w:tc>
        <w:tc>
          <w:tcPr>
            <w:tcW w:w="787" w:type="dxa"/>
          </w:tcPr>
          <w:p w14:paraId="5CE01987" w14:textId="77777777" w:rsidR="00B65AAC" w:rsidRPr="00DA611A" w:rsidRDefault="00B65AAC" w:rsidP="002A1717">
            <w:pPr>
              <w:jc w:val="both"/>
              <w:cnfStyle w:val="100000000000" w:firstRow="1"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50 mg/mL</w:t>
            </w:r>
          </w:p>
        </w:tc>
        <w:tc>
          <w:tcPr>
            <w:tcW w:w="875" w:type="dxa"/>
          </w:tcPr>
          <w:p w14:paraId="1C402F5B" w14:textId="77777777" w:rsidR="00B65AAC" w:rsidRPr="00DA611A" w:rsidRDefault="00B65AAC" w:rsidP="002A1717">
            <w:pPr>
              <w:jc w:val="both"/>
              <w:cnfStyle w:val="100000000000" w:firstRow="1"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100 mg/mL</w:t>
            </w:r>
          </w:p>
        </w:tc>
        <w:tc>
          <w:tcPr>
            <w:tcW w:w="875" w:type="dxa"/>
          </w:tcPr>
          <w:p w14:paraId="65656B55" w14:textId="77777777" w:rsidR="00B65AAC" w:rsidRPr="00DA611A" w:rsidRDefault="00B65AAC" w:rsidP="002A1717">
            <w:pPr>
              <w:jc w:val="both"/>
              <w:cnfStyle w:val="100000000000" w:firstRow="1"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125 mg/mL</w:t>
            </w:r>
          </w:p>
        </w:tc>
        <w:tc>
          <w:tcPr>
            <w:tcW w:w="875" w:type="dxa"/>
          </w:tcPr>
          <w:p w14:paraId="7ED37B56" w14:textId="77777777" w:rsidR="00B65AAC" w:rsidRPr="00DA611A" w:rsidRDefault="00B65AAC" w:rsidP="002A1717">
            <w:pPr>
              <w:jc w:val="both"/>
              <w:cnfStyle w:val="100000000000" w:firstRow="1"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150 mg/mL</w:t>
            </w:r>
          </w:p>
        </w:tc>
        <w:tc>
          <w:tcPr>
            <w:tcW w:w="875" w:type="dxa"/>
          </w:tcPr>
          <w:p w14:paraId="122F7BD2" w14:textId="77777777" w:rsidR="00B65AAC" w:rsidRPr="00DA611A" w:rsidRDefault="00B65AAC" w:rsidP="002A1717">
            <w:pPr>
              <w:jc w:val="both"/>
              <w:cnfStyle w:val="100000000000" w:firstRow="1"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180 mg/mL</w:t>
            </w:r>
          </w:p>
        </w:tc>
        <w:tc>
          <w:tcPr>
            <w:tcW w:w="875" w:type="dxa"/>
          </w:tcPr>
          <w:p w14:paraId="42ADD838" w14:textId="77777777" w:rsidR="00B65AAC" w:rsidRPr="00DA611A" w:rsidRDefault="00B65AAC" w:rsidP="002A1717">
            <w:pPr>
              <w:jc w:val="both"/>
              <w:cnfStyle w:val="100000000000" w:firstRow="1"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200 mg/mL</w:t>
            </w:r>
          </w:p>
        </w:tc>
        <w:tc>
          <w:tcPr>
            <w:tcW w:w="876" w:type="dxa"/>
          </w:tcPr>
          <w:p w14:paraId="224CA746" w14:textId="77777777" w:rsidR="00B65AAC" w:rsidRPr="00DA611A" w:rsidRDefault="00B65AAC" w:rsidP="002A1717">
            <w:pPr>
              <w:jc w:val="both"/>
              <w:cnfStyle w:val="100000000000" w:firstRow="1"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225 mg/mL</w:t>
            </w:r>
          </w:p>
        </w:tc>
        <w:tc>
          <w:tcPr>
            <w:tcW w:w="876" w:type="dxa"/>
          </w:tcPr>
          <w:p w14:paraId="71B9F47B" w14:textId="77777777" w:rsidR="00B65AAC" w:rsidRPr="00DA611A" w:rsidRDefault="00B65AAC" w:rsidP="002A1717">
            <w:pPr>
              <w:jc w:val="both"/>
              <w:cnfStyle w:val="100000000000" w:firstRow="1"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250 mg/mL</w:t>
            </w:r>
          </w:p>
        </w:tc>
        <w:tc>
          <w:tcPr>
            <w:tcW w:w="876" w:type="dxa"/>
          </w:tcPr>
          <w:p w14:paraId="05E4FA8A" w14:textId="77777777" w:rsidR="00B65AAC" w:rsidRPr="00DA611A" w:rsidRDefault="00B65AAC" w:rsidP="002A1717">
            <w:pPr>
              <w:jc w:val="both"/>
              <w:cnfStyle w:val="100000000000" w:firstRow="1"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300 mg/mL</w:t>
            </w:r>
          </w:p>
        </w:tc>
      </w:tr>
      <w:tr w:rsidR="00B65AAC" w:rsidRPr="00DA611A" w14:paraId="2C334A5F" w14:textId="77777777" w:rsidTr="000A2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CA04962" w14:textId="77777777" w:rsidR="00B65AAC" w:rsidRPr="00DA611A" w:rsidRDefault="00B65AAC" w:rsidP="002A1717">
            <w:pPr>
              <w:jc w:val="both"/>
              <w:rPr>
                <w:rFonts w:ascii="Arno Pro" w:hAnsi="Arno Pro"/>
                <w:sz w:val="18"/>
                <w:szCs w:val="18"/>
              </w:rPr>
            </w:pPr>
            <w:r w:rsidRPr="00DA611A">
              <w:rPr>
                <w:rFonts w:ascii="Arno Pro" w:hAnsi="Arno Pro"/>
                <w:sz w:val="18"/>
                <w:szCs w:val="18"/>
              </w:rPr>
              <w:t>Bulk</w:t>
            </w:r>
          </w:p>
          <w:p w14:paraId="4C2BF3EA" w14:textId="77777777" w:rsidR="00B65AAC" w:rsidRPr="00DA611A" w:rsidRDefault="00B65AAC" w:rsidP="002A1717">
            <w:pPr>
              <w:jc w:val="both"/>
              <w:rPr>
                <w:rFonts w:ascii="Arno Pro" w:hAnsi="Arno Pro"/>
                <w:sz w:val="18"/>
                <w:szCs w:val="18"/>
              </w:rPr>
            </w:pPr>
            <w:r w:rsidRPr="00DA611A">
              <w:rPr>
                <w:rFonts w:ascii="Arno Pro" w:hAnsi="Arno Pro"/>
                <w:sz w:val="18"/>
                <w:szCs w:val="18"/>
              </w:rPr>
              <w:t>water</w:t>
            </w:r>
          </w:p>
        </w:tc>
        <w:tc>
          <w:tcPr>
            <w:tcW w:w="992" w:type="dxa"/>
          </w:tcPr>
          <w:p w14:paraId="4D394481"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1.000</w:t>
            </w:r>
          </w:p>
        </w:tc>
        <w:tc>
          <w:tcPr>
            <w:tcW w:w="787" w:type="dxa"/>
          </w:tcPr>
          <w:p w14:paraId="2905E34E" w14:textId="52CB2C8F"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0.92</w:t>
            </w:r>
            <w:r w:rsidR="007614D2">
              <w:rPr>
                <w:rFonts w:ascii="Arno Pro" w:hAnsi="Arno Pro"/>
                <w:sz w:val="18"/>
                <w:szCs w:val="18"/>
              </w:rPr>
              <w:t>2</w:t>
            </w:r>
          </w:p>
        </w:tc>
        <w:tc>
          <w:tcPr>
            <w:tcW w:w="875" w:type="dxa"/>
          </w:tcPr>
          <w:p w14:paraId="61EDE407" w14:textId="6518AC4C"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0.8</w:t>
            </w:r>
            <w:r w:rsidR="007614D2">
              <w:rPr>
                <w:rFonts w:ascii="Arno Pro" w:hAnsi="Arno Pro"/>
                <w:sz w:val="18"/>
                <w:szCs w:val="18"/>
              </w:rPr>
              <w:t>5</w:t>
            </w:r>
          </w:p>
        </w:tc>
        <w:tc>
          <w:tcPr>
            <w:tcW w:w="875" w:type="dxa"/>
          </w:tcPr>
          <w:p w14:paraId="7E51BF53"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0.815</w:t>
            </w:r>
          </w:p>
        </w:tc>
        <w:tc>
          <w:tcPr>
            <w:tcW w:w="875" w:type="dxa"/>
          </w:tcPr>
          <w:p w14:paraId="2125CABD"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0.783</w:t>
            </w:r>
          </w:p>
        </w:tc>
        <w:tc>
          <w:tcPr>
            <w:tcW w:w="875" w:type="dxa"/>
          </w:tcPr>
          <w:p w14:paraId="41DF8A9A"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0.745</w:t>
            </w:r>
          </w:p>
        </w:tc>
        <w:tc>
          <w:tcPr>
            <w:tcW w:w="875" w:type="dxa"/>
          </w:tcPr>
          <w:p w14:paraId="37D51CE6"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0.721</w:t>
            </w:r>
          </w:p>
        </w:tc>
        <w:tc>
          <w:tcPr>
            <w:tcW w:w="876" w:type="dxa"/>
          </w:tcPr>
          <w:p w14:paraId="05C26D10"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0.692</w:t>
            </w:r>
          </w:p>
        </w:tc>
        <w:tc>
          <w:tcPr>
            <w:tcW w:w="876" w:type="dxa"/>
          </w:tcPr>
          <w:p w14:paraId="0EDEB98F" w14:textId="7CCD23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0.66</w:t>
            </w:r>
            <w:r w:rsidR="007614D2">
              <w:rPr>
                <w:rFonts w:ascii="Arno Pro" w:hAnsi="Arno Pro"/>
                <w:sz w:val="18"/>
                <w:szCs w:val="18"/>
              </w:rPr>
              <w:t>5</w:t>
            </w:r>
          </w:p>
        </w:tc>
        <w:tc>
          <w:tcPr>
            <w:tcW w:w="876" w:type="dxa"/>
          </w:tcPr>
          <w:p w14:paraId="11816603"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0.611</w:t>
            </w:r>
          </w:p>
        </w:tc>
      </w:tr>
      <w:tr w:rsidR="00B65AAC" w:rsidRPr="00DA611A" w14:paraId="5CD5A64E" w14:textId="77777777" w:rsidTr="000A2672">
        <w:tc>
          <w:tcPr>
            <w:cnfStyle w:val="001000000000" w:firstRow="0" w:lastRow="0" w:firstColumn="1" w:lastColumn="0" w:oddVBand="0" w:evenVBand="0" w:oddHBand="0" w:evenHBand="0" w:firstRowFirstColumn="0" w:firstRowLastColumn="0" w:lastRowFirstColumn="0" w:lastRowLastColumn="0"/>
            <w:tcW w:w="846" w:type="dxa"/>
          </w:tcPr>
          <w:p w14:paraId="46B8EAB7" w14:textId="77777777" w:rsidR="00B65AAC" w:rsidRPr="00DA611A" w:rsidRDefault="00B65AAC" w:rsidP="002A1717">
            <w:pPr>
              <w:jc w:val="both"/>
              <w:rPr>
                <w:rFonts w:ascii="Arno Pro" w:hAnsi="Arno Pro"/>
                <w:sz w:val="18"/>
                <w:szCs w:val="18"/>
              </w:rPr>
            </w:pPr>
            <w:r w:rsidRPr="00DA611A">
              <w:rPr>
                <w:rFonts w:ascii="Arno Pro" w:hAnsi="Arno Pro"/>
                <w:sz w:val="18"/>
                <w:szCs w:val="18"/>
              </w:rPr>
              <w:t>Hydration</w:t>
            </w:r>
          </w:p>
          <w:p w14:paraId="3F113DE8" w14:textId="77777777" w:rsidR="00B65AAC" w:rsidRPr="00DA611A" w:rsidRDefault="00B65AAC" w:rsidP="002A1717">
            <w:pPr>
              <w:jc w:val="both"/>
              <w:rPr>
                <w:rFonts w:ascii="Arno Pro" w:hAnsi="Arno Pro"/>
                <w:sz w:val="18"/>
                <w:szCs w:val="18"/>
              </w:rPr>
            </w:pPr>
            <w:r w:rsidRPr="00DA611A">
              <w:rPr>
                <w:rFonts w:ascii="Arno Pro" w:hAnsi="Arno Pro"/>
                <w:sz w:val="18"/>
                <w:szCs w:val="18"/>
              </w:rPr>
              <w:t>water</w:t>
            </w:r>
          </w:p>
        </w:tc>
        <w:tc>
          <w:tcPr>
            <w:tcW w:w="992" w:type="dxa"/>
          </w:tcPr>
          <w:p w14:paraId="1380B571" w14:textId="77777777" w:rsidR="00B65AAC" w:rsidRPr="00DA611A" w:rsidRDefault="00B65AAC" w:rsidP="002A1717">
            <w:pPr>
              <w:jc w:val="both"/>
              <w:cnfStyle w:val="000000000000" w:firstRow="0"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0.000</w:t>
            </w:r>
          </w:p>
        </w:tc>
        <w:tc>
          <w:tcPr>
            <w:tcW w:w="787" w:type="dxa"/>
          </w:tcPr>
          <w:p w14:paraId="4BBD6074" w14:textId="77777777" w:rsidR="00B65AAC" w:rsidRPr="00DA611A" w:rsidRDefault="00B65AAC" w:rsidP="002A1717">
            <w:pPr>
              <w:jc w:val="both"/>
              <w:cnfStyle w:val="000000000000" w:firstRow="0"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0.036</w:t>
            </w:r>
          </w:p>
        </w:tc>
        <w:tc>
          <w:tcPr>
            <w:tcW w:w="875" w:type="dxa"/>
          </w:tcPr>
          <w:p w14:paraId="3B2A2905" w14:textId="77777777" w:rsidR="00B65AAC" w:rsidRPr="00DA611A" w:rsidRDefault="00B65AAC" w:rsidP="002A1717">
            <w:pPr>
              <w:jc w:val="both"/>
              <w:cnfStyle w:val="000000000000" w:firstRow="0"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0.069</w:t>
            </w:r>
          </w:p>
        </w:tc>
        <w:tc>
          <w:tcPr>
            <w:tcW w:w="875" w:type="dxa"/>
          </w:tcPr>
          <w:p w14:paraId="5B74675A" w14:textId="77777777" w:rsidR="00B65AAC" w:rsidRPr="00DA611A" w:rsidRDefault="00B65AAC" w:rsidP="002A1717">
            <w:pPr>
              <w:jc w:val="both"/>
              <w:cnfStyle w:val="000000000000" w:firstRow="0"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0.085</w:t>
            </w:r>
          </w:p>
        </w:tc>
        <w:tc>
          <w:tcPr>
            <w:tcW w:w="875" w:type="dxa"/>
          </w:tcPr>
          <w:p w14:paraId="1BADCCED" w14:textId="77777777" w:rsidR="00B65AAC" w:rsidRPr="00DA611A" w:rsidRDefault="00B65AAC" w:rsidP="002A1717">
            <w:pPr>
              <w:jc w:val="both"/>
              <w:cnfStyle w:val="000000000000" w:firstRow="0"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0.100</w:t>
            </w:r>
          </w:p>
        </w:tc>
        <w:tc>
          <w:tcPr>
            <w:tcW w:w="875" w:type="dxa"/>
          </w:tcPr>
          <w:p w14:paraId="759B62C8" w14:textId="77777777" w:rsidR="00B65AAC" w:rsidRPr="00DA611A" w:rsidRDefault="00B65AAC" w:rsidP="002A1717">
            <w:pPr>
              <w:jc w:val="both"/>
              <w:cnfStyle w:val="000000000000" w:firstRow="0"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0.117</w:t>
            </w:r>
          </w:p>
        </w:tc>
        <w:tc>
          <w:tcPr>
            <w:tcW w:w="875" w:type="dxa"/>
          </w:tcPr>
          <w:p w14:paraId="652985D2" w14:textId="77777777" w:rsidR="00B65AAC" w:rsidRPr="00DA611A" w:rsidRDefault="00B65AAC" w:rsidP="002A1717">
            <w:pPr>
              <w:jc w:val="both"/>
              <w:cnfStyle w:val="000000000000" w:firstRow="0"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0.128</w:t>
            </w:r>
          </w:p>
        </w:tc>
        <w:tc>
          <w:tcPr>
            <w:tcW w:w="876" w:type="dxa"/>
          </w:tcPr>
          <w:p w14:paraId="04FFAA2D" w14:textId="77777777" w:rsidR="00B65AAC" w:rsidRPr="00DA611A" w:rsidRDefault="00B65AAC" w:rsidP="002A1717">
            <w:pPr>
              <w:jc w:val="both"/>
              <w:cnfStyle w:val="000000000000" w:firstRow="0"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0.142</w:t>
            </w:r>
          </w:p>
        </w:tc>
        <w:tc>
          <w:tcPr>
            <w:tcW w:w="876" w:type="dxa"/>
          </w:tcPr>
          <w:p w14:paraId="5F302E80" w14:textId="77777777" w:rsidR="00B65AAC" w:rsidRPr="00DA611A" w:rsidRDefault="00B65AAC" w:rsidP="002A1717">
            <w:pPr>
              <w:jc w:val="both"/>
              <w:cnfStyle w:val="000000000000" w:firstRow="0"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0.154</w:t>
            </w:r>
          </w:p>
        </w:tc>
        <w:tc>
          <w:tcPr>
            <w:tcW w:w="876" w:type="dxa"/>
          </w:tcPr>
          <w:p w14:paraId="5674E081" w14:textId="77777777" w:rsidR="00B65AAC" w:rsidRPr="00DA611A" w:rsidRDefault="00B65AAC" w:rsidP="002A1717">
            <w:pPr>
              <w:jc w:val="both"/>
              <w:cnfStyle w:val="000000000000" w:firstRow="0" w:lastRow="0" w:firstColumn="0" w:lastColumn="0" w:oddVBand="0" w:evenVBand="0" w:oddHBand="0" w:evenHBand="0" w:firstRowFirstColumn="0" w:firstRowLastColumn="0" w:lastRowFirstColumn="0" w:lastRowLastColumn="0"/>
              <w:rPr>
                <w:rFonts w:ascii="Arno Pro" w:hAnsi="Arno Pro"/>
                <w:sz w:val="18"/>
                <w:szCs w:val="18"/>
              </w:rPr>
            </w:pPr>
            <w:r w:rsidRPr="00DA611A">
              <w:rPr>
                <w:rFonts w:ascii="Arno Pro" w:hAnsi="Arno Pro"/>
                <w:sz w:val="18"/>
                <w:szCs w:val="18"/>
              </w:rPr>
              <w:t>0.179</w:t>
            </w:r>
          </w:p>
        </w:tc>
      </w:tr>
      <w:tr w:rsidR="00B65AAC" w:rsidRPr="00DA611A" w14:paraId="58998C7D" w14:textId="77777777" w:rsidTr="000A26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B59D854" w14:textId="77777777" w:rsidR="00B65AAC" w:rsidRPr="00DA611A" w:rsidRDefault="00B65AAC" w:rsidP="002A1717">
            <w:pPr>
              <w:jc w:val="both"/>
              <w:rPr>
                <w:rFonts w:ascii="Arno Pro" w:hAnsi="Arno Pro"/>
                <w:sz w:val="18"/>
                <w:szCs w:val="18"/>
              </w:rPr>
            </w:pPr>
            <w:r w:rsidRPr="00DA611A">
              <w:rPr>
                <w:rFonts w:ascii="Arno Pro" w:hAnsi="Arno Pro"/>
                <w:sz w:val="18"/>
                <w:szCs w:val="18"/>
              </w:rPr>
              <w:t>Lysozyme</w:t>
            </w:r>
          </w:p>
          <w:p w14:paraId="10CCC7C4" w14:textId="77777777" w:rsidR="00B65AAC" w:rsidRPr="00DA611A" w:rsidRDefault="00B65AAC" w:rsidP="002A1717">
            <w:pPr>
              <w:jc w:val="both"/>
              <w:rPr>
                <w:rFonts w:ascii="Arno Pro" w:hAnsi="Arno Pro"/>
                <w:sz w:val="18"/>
                <w:szCs w:val="18"/>
              </w:rPr>
            </w:pPr>
          </w:p>
        </w:tc>
        <w:tc>
          <w:tcPr>
            <w:tcW w:w="992" w:type="dxa"/>
          </w:tcPr>
          <w:p w14:paraId="1B1854FD"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0.000</w:t>
            </w:r>
          </w:p>
        </w:tc>
        <w:tc>
          <w:tcPr>
            <w:tcW w:w="787" w:type="dxa"/>
          </w:tcPr>
          <w:p w14:paraId="0F813CE3"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0.042</w:t>
            </w:r>
          </w:p>
        </w:tc>
        <w:tc>
          <w:tcPr>
            <w:tcW w:w="875" w:type="dxa"/>
          </w:tcPr>
          <w:p w14:paraId="6C09952C"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0.081</w:t>
            </w:r>
          </w:p>
        </w:tc>
        <w:tc>
          <w:tcPr>
            <w:tcW w:w="875" w:type="dxa"/>
          </w:tcPr>
          <w:p w14:paraId="46ACA87A"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0.100</w:t>
            </w:r>
          </w:p>
        </w:tc>
        <w:tc>
          <w:tcPr>
            <w:tcW w:w="875" w:type="dxa"/>
          </w:tcPr>
          <w:p w14:paraId="68C834F2"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0.117</w:t>
            </w:r>
          </w:p>
        </w:tc>
        <w:tc>
          <w:tcPr>
            <w:tcW w:w="875" w:type="dxa"/>
          </w:tcPr>
          <w:p w14:paraId="63A425F1"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0.138</w:t>
            </w:r>
          </w:p>
        </w:tc>
        <w:tc>
          <w:tcPr>
            <w:tcW w:w="875" w:type="dxa"/>
          </w:tcPr>
          <w:p w14:paraId="2B507C53"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0.151</w:t>
            </w:r>
          </w:p>
        </w:tc>
        <w:tc>
          <w:tcPr>
            <w:tcW w:w="876" w:type="dxa"/>
          </w:tcPr>
          <w:p w14:paraId="49BE3399"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0.166</w:t>
            </w:r>
          </w:p>
        </w:tc>
        <w:tc>
          <w:tcPr>
            <w:tcW w:w="876" w:type="dxa"/>
          </w:tcPr>
          <w:p w14:paraId="20CE5E4F"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0.181</w:t>
            </w:r>
          </w:p>
        </w:tc>
        <w:tc>
          <w:tcPr>
            <w:tcW w:w="876" w:type="dxa"/>
          </w:tcPr>
          <w:p w14:paraId="2804BB7E" w14:textId="77777777" w:rsidR="00B65AAC" w:rsidRPr="00DA611A" w:rsidRDefault="00B65AAC" w:rsidP="002A1717">
            <w:pPr>
              <w:jc w:val="both"/>
              <w:cnfStyle w:val="000000100000" w:firstRow="0" w:lastRow="0" w:firstColumn="0" w:lastColumn="0" w:oddVBand="0" w:evenVBand="0" w:oddHBand="1" w:evenHBand="0" w:firstRowFirstColumn="0" w:firstRowLastColumn="0" w:lastRowFirstColumn="0" w:lastRowLastColumn="0"/>
              <w:rPr>
                <w:rFonts w:ascii="Arno Pro" w:hAnsi="Arno Pro"/>
                <w:sz w:val="18"/>
                <w:szCs w:val="18"/>
              </w:rPr>
            </w:pPr>
            <w:r w:rsidRPr="00DA611A">
              <w:rPr>
                <w:rFonts w:ascii="Arno Pro" w:hAnsi="Arno Pro"/>
                <w:sz w:val="18"/>
                <w:szCs w:val="18"/>
              </w:rPr>
              <w:t>0.210</w:t>
            </w:r>
          </w:p>
        </w:tc>
      </w:tr>
    </w:tbl>
    <w:p w14:paraId="1B3941C1" w14:textId="77777777" w:rsidR="00FC684C" w:rsidRPr="00DA611A" w:rsidRDefault="00FC684C" w:rsidP="00DA2DF6">
      <w:pPr>
        <w:pBdr>
          <w:top w:val="nil"/>
          <w:left w:val="nil"/>
          <w:bottom w:val="nil"/>
          <w:right w:val="nil"/>
          <w:between w:val="nil"/>
        </w:pBdr>
        <w:contextualSpacing/>
        <w:rPr>
          <w:rFonts w:ascii="Arno Pro" w:hAnsi="Arno Pro" w:cs="Arial"/>
          <w:b/>
          <w:bCs/>
          <w:color w:val="000000"/>
          <w:sz w:val="20"/>
          <w:szCs w:val="20"/>
        </w:rPr>
      </w:pPr>
    </w:p>
    <w:p w14:paraId="74DE89F9" w14:textId="77777777" w:rsidR="00DA2DF6" w:rsidRPr="00DA611A" w:rsidRDefault="00DA2DF6" w:rsidP="00DA2DF6">
      <w:pPr>
        <w:pBdr>
          <w:top w:val="nil"/>
          <w:left w:val="nil"/>
          <w:bottom w:val="nil"/>
          <w:right w:val="nil"/>
          <w:between w:val="nil"/>
        </w:pBdr>
        <w:contextualSpacing/>
        <w:rPr>
          <w:rFonts w:ascii="Arno Pro" w:hAnsi="Arno Pro" w:cs="Arial"/>
          <w:b/>
          <w:bCs/>
          <w:color w:val="000000"/>
          <w:sz w:val="20"/>
          <w:szCs w:val="20"/>
        </w:rPr>
      </w:pPr>
    </w:p>
    <w:p w14:paraId="5CBAB620" w14:textId="1518F37C" w:rsidR="00D835C7" w:rsidRDefault="00D835C7" w:rsidP="00DA2DF6">
      <w:pPr>
        <w:pBdr>
          <w:top w:val="nil"/>
          <w:left w:val="nil"/>
          <w:bottom w:val="nil"/>
          <w:right w:val="nil"/>
          <w:between w:val="nil"/>
        </w:pBdr>
        <w:contextualSpacing/>
        <w:rPr>
          <w:rFonts w:ascii="Arno Pro" w:hAnsi="Arno Pro" w:cs="Arial"/>
          <w:b/>
          <w:bCs/>
          <w:color w:val="000000"/>
          <w:sz w:val="28"/>
          <w:szCs w:val="28"/>
        </w:rPr>
      </w:pPr>
      <w:r>
        <w:rPr>
          <w:rFonts w:ascii="Arno Pro" w:hAnsi="Arno Pro" w:cs="Arial"/>
          <w:b/>
          <w:bCs/>
          <w:color w:val="000000"/>
          <w:sz w:val="28"/>
          <w:szCs w:val="28"/>
        </w:rPr>
        <w:t>DHO</w:t>
      </w:r>
      <w:r w:rsidR="0018225B">
        <w:rPr>
          <w:rFonts w:ascii="Arno Pro" w:hAnsi="Arno Pro" w:cs="Arial"/>
          <w:b/>
          <w:bCs/>
          <w:color w:val="000000"/>
          <w:sz w:val="28"/>
          <w:szCs w:val="28"/>
        </w:rPr>
        <w:t>s</w:t>
      </w:r>
      <w:r>
        <w:rPr>
          <w:rFonts w:ascii="Arno Pro" w:hAnsi="Arno Pro" w:cs="Arial"/>
          <w:b/>
          <w:bCs/>
          <w:color w:val="000000"/>
          <w:sz w:val="28"/>
          <w:szCs w:val="28"/>
        </w:rPr>
        <w:t xml:space="preserve"> amplitude</w:t>
      </w:r>
      <w:r w:rsidR="005E6E66">
        <w:rPr>
          <w:rFonts w:ascii="Arno Pro" w:hAnsi="Arno Pro" w:cs="Arial"/>
          <w:b/>
          <w:bCs/>
          <w:color w:val="000000"/>
          <w:sz w:val="28"/>
          <w:szCs w:val="28"/>
        </w:rPr>
        <w:t>s</w:t>
      </w:r>
    </w:p>
    <w:p w14:paraId="0CE47C6D" w14:textId="77777777" w:rsidR="00D835C7" w:rsidRDefault="00D835C7" w:rsidP="00DA2DF6">
      <w:pPr>
        <w:pBdr>
          <w:top w:val="nil"/>
          <w:left w:val="nil"/>
          <w:bottom w:val="nil"/>
          <w:right w:val="nil"/>
          <w:between w:val="nil"/>
        </w:pBdr>
        <w:contextualSpacing/>
        <w:rPr>
          <w:rFonts w:ascii="Arno Pro" w:hAnsi="Arno Pro" w:cs="Arial"/>
          <w:b/>
          <w:bCs/>
          <w:color w:val="000000"/>
          <w:sz w:val="28"/>
          <w:szCs w:val="28"/>
        </w:rPr>
      </w:pPr>
    </w:p>
    <w:p w14:paraId="1895580C" w14:textId="5531C938" w:rsidR="00D835C7" w:rsidRDefault="00D835C7" w:rsidP="00DA2DF6">
      <w:pPr>
        <w:pBdr>
          <w:top w:val="nil"/>
          <w:left w:val="nil"/>
          <w:bottom w:val="nil"/>
          <w:right w:val="nil"/>
          <w:between w:val="nil"/>
        </w:pBdr>
        <w:contextualSpacing/>
        <w:rPr>
          <w:rFonts w:ascii="Arno Pro" w:hAnsi="Arno Pro" w:cs="Arial"/>
          <w:b/>
          <w:bCs/>
          <w:color w:val="000000"/>
          <w:sz w:val="28"/>
          <w:szCs w:val="28"/>
        </w:rPr>
      </w:pPr>
      <w:r>
        <w:rPr>
          <w:rFonts w:ascii="Arno Pro" w:hAnsi="Arno Pro" w:cs="Arial"/>
          <w:color w:val="000000"/>
          <w:sz w:val="20"/>
          <w:szCs w:val="20"/>
        </w:rPr>
        <w:t>To evaluate the amplitude</w:t>
      </w:r>
      <w:r w:rsidR="00162DD7">
        <w:rPr>
          <w:rFonts w:ascii="Arno Pro" w:hAnsi="Arno Pro" w:cs="Arial"/>
          <w:color w:val="000000"/>
          <w:sz w:val="20"/>
          <w:szCs w:val="20"/>
        </w:rPr>
        <w:t>s</w:t>
      </w:r>
      <w:r>
        <w:rPr>
          <w:rFonts w:ascii="Arno Pro" w:hAnsi="Arno Pro" w:cs="Arial"/>
          <w:color w:val="000000"/>
          <w:sz w:val="20"/>
          <w:szCs w:val="20"/>
        </w:rPr>
        <w:t xml:space="preserve"> of the four DHO</w:t>
      </w:r>
      <w:r w:rsidR="005E6E66">
        <w:rPr>
          <w:rFonts w:ascii="Arno Pro" w:hAnsi="Arno Pro" w:cs="Arial"/>
          <w:color w:val="000000"/>
          <w:sz w:val="20"/>
          <w:szCs w:val="20"/>
        </w:rPr>
        <w:t>s</w:t>
      </w:r>
      <w:r>
        <w:rPr>
          <w:rFonts w:ascii="Arno Pro" w:hAnsi="Arno Pro" w:cs="Arial"/>
          <w:color w:val="000000"/>
          <w:sz w:val="20"/>
          <w:szCs w:val="20"/>
        </w:rPr>
        <w:t xml:space="preserve"> </w:t>
      </w:r>
      <w:r w:rsidR="00162DD7">
        <w:rPr>
          <w:rFonts w:ascii="Arno Pro" w:hAnsi="Arno Pro" w:cs="Arial"/>
          <w:color w:val="000000"/>
          <w:sz w:val="20"/>
          <w:szCs w:val="20"/>
        </w:rPr>
        <w:t>appearing in Figure 4 in the main text,</w:t>
      </w:r>
      <w:r>
        <w:rPr>
          <w:rFonts w:ascii="Arno Pro" w:hAnsi="Arno Pro" w:cs="Arial"/>
          <w:color w:val="000000"/>
          <w:sz w:val="20"/>
          <w:szCs w:val="20"/>
        </w:rPr>
        <w:t xml:space="preserve"> we estimate</w:t>
      </w:r>
      <w:r w:rsidR="00162DD7">
        <w:rPr>
          <w:rFonts w:ascii="Arno Pro" w:hAnsi="Arno Pro" w:cs="Arial"/>
          <w:color w:val="000000"/>
          <w:sz w:val="20"/>
          <w:szCs w:val="20"/>
        </w:rPr>
        <w:t>d</w:t>
      </w:r>
      <w:r>
        <w:rPr>
          <w:rFonts w:ascii="Arno Pro" w:hAnsi="Arno Pro" w:cs="Arial"/>
          <w:color w:val="000000"/>
          <w:sz w:val="20"/>
          <w:szCs w:val="20"/>
        </w:rPr>
        <w:t xml:space="preserve"> the integral value of each oscillator. Using a Matlab script, we </w:t>
      </w:r>
      <w:r w:rsidR="0018225B">
        <w:rPr>
          <w:rFonts w:ascii="Arno Pro" w:hAnsi="Arno Pro" w:cs="Arial"/>
          <w:color w:val="000000"/>
          <w:sz w:val="20"/>
          <w:szCs w:val="20"/>
        </w:rPr>
        <w:t>evaluated the subtended area between 0 and infinite.</w:t>
      </w:r>
    </w:p>
    <w:p w14:paraId="477E845C" w14:textId="77777777" w:rsidR="00D835C7" w:rsidRDefault="00D835C7" w:rsidP="00DA2DF6">
      <w:pPr>
        <w:pBdr>
          <w:top w:val="nil"/>
          <w:left w:val="nil"/>
          <w:bottom w:val="nil"/>
          <w:right w:val="nil"/>
          <w:between w:val="nil"/>
        </w:pBdr>
        <w:contextualSpacing/>
        <w:rPr>
          <w:rFonts w:ascii="Arno Pro" w:hAnsi="Arno Pro" w:cs="Arial"/>
          <w:b/>
          <w:bCs/>
          <w:color w:val="000000"/>
          <w:sz w:val="28"/>
          <w:szCs w:val="28"/>
        </w:rPr>
      </w:pPr>
    </w:p>
    <w:p w14:paraId="69F18AEE" w14:textId="327C1191" w:rsidR="00DA2DF6" w:rsidRPr="00DA611A" w:rsidRDefault="00DA2DF6" w:rsidP="00DA2DF6">
      <w:pPr>
        <w:pBdr>
          <w:top w:val="nil"/>
          <w:left w:val="nil"/>
          <w:bottom w:val="nil"/>
          <w:right w:val="nil"/>
          <w:between w:val="nil"/>
        </w:pBdr>
        <w:contextualSpacing/>
        <w:rPr>
          <w:rFonts w:ascii="Arno Pro" w:hAnsi="Arno Pro" w:cs="Arial"/>
          <w:b/>
          <w:bCs/>
          <w:color w:val="000000"/>
          <w:sz w:val="28"/>
          <w:szCs w:val="28"/>
        </w:rPr>
      </w:pPr>
      <w:r w:rsidRPr="00DA611A">
        <w:rPr>
          <w:rFonts w:ascii="Arno Pro" w:hAnsi="Arno Pro" w:cs="Arial"/>
          <w:b/>
          <w:bCs/>
          <w:color w:val="000000"/>
          <w:sz w:val="28"/>
          <w:szCs w:val="28"/>
        </w:rPr>
        <w:t>Details of the normalization procedure with the water-glycerol mixture</w:t>
      </w:r>
    </w:p>
    <w:p w14:paraId="726BBA87" w14:textId="77777777" w:rsidR="00DA2DF6" w:rsidRPr="00DA611A" w:rsidRDefault="00DA2DF6" w:rsidP="00DA2DF6">
      <w:pPr>
        <w:pBdr>
          <w:top w:val="nil"/>
          <w:left w:val="nil"/>
          <w:bottom w:val="nil"/>
          <w:right w:val="nil"/>
          <w:between w:val="nil"/>
        </w:pBdr>
        <w:contextualSpacing/>
        <w:rPr>
          <w:rFonts w:ascii="Arno Pro" w:hAnsi="Arno Pro" w:cs="Arial"/>
          <w:b/>
          <w:bCs/>
          <w:color w:val="000000"/>
          <w:sz w:val="20"/>
          <w:szCs w:val="20"/>
        </w:rPr>
      </w:pPr>
    </w:p>
    <w:p w14:paraId="7DE0F0AA" w14:textId="77777777" w:rsidR="007614D2" w:rsidRPr="00E85FDD" w:rsidRDefault="007614D2" w:rsidP="007614D2">
      <w:pPr>
        <w:pBdr>
          <w:top w:val="nil"/>
          <w:left w:val="nil"/>
          <w:bottom w:val="nil"/>
          <w:right w:val="nil"/>
          <w:between w:val="nil"/>
        </w:pBdr>
        <w:contextualSpacing/>
        <w:jc w:val="both"/>
        <w:rPr>
          <w:rFonts w:ascii="Arno Pro" w:hAnsi="Arno Pro" w:cs="Arial"/>
          <w:color w:val="000000"/>
          <w:sz w:val="20"/>
          <w:szCs w:val="20"/>
        </w:rPr>
      </w:pPr>
    </w:p>
    <w:p w14:paraId="397D985A" w14:textId="77777777" w:rsidR="007614D2" w:rsidRPr="007614D2" w:rsidRDefault="007614D2" w:rsidP="007614D2">
      <w:pPr>
        <w:pBdr>
          <w:top w:val="nil"/>
          <w:left w:val="nil"/>
          <w:bottom w:val="nil"/>
          <w:right w:val="nil"/>
          <w:between w:val="nil"/>
        </w:pBdr>
        <w:contextualSpacing/>
        <w:jc w:val="both"/>
        <w:rPr>
          <w:rFonts w:ascii="Arno Pro" w:hAnsi="Arno Pro" w:cs="Arial"/>
          <w:sz w:val="20"/>
          <w:szCs w:val="20"/>
        </w:rPr>
      </w:pPr>
      <w:r w:rsidRPr="007614D2">
        <w:rPr>
          <w:rFonts w:ascii="Arno Pro" w:hAnsi="Arno Pro" w:cs="Arial"/>
          <w:sz w:val="20"/>
          <w:szCs w:val="20"/>
        </w:rPr>
        <w:t>To compare the response function of each sample at different lysozyme concentrations, we implemented a normalization procedure. Several previous studies normalize data based on the electronic peak. However, this method is flawed because it fails to account for the impact of concentration on the intensity of this peak. The HD-OKE signal recorded for an aqueous lysozyme solution does not exhibit distinct bands for either the solute or the solvent within the frequency range typically accessible by these measurements. Thus, direct normalization cannot be achieved. We decided to conduct a series of additional HD-OKE measurements on the water-protein solutions by introducing an external species with a well-characterized and distinct signal relative to the lysozyme-water sample. This approach allows us to directly account for the intensity effect of concentration.</w:t>
      </w:r>
    </w:p>
    <w:p w14:paraId="0BF8BCDA" w14:textId="71514D6E" w:rsidR="00A055F3" w:rsidRDefault="00DA2DF6" w:rsidP="00A055F3">
      <w:pPr>
        <w:pBdr>
          <w:top w:val="nil"/>
          <w:left w:val="nil"/>
          <w:bottom w:val="nil"/>
          <w:right w:val="nil"/>
          <w:between w:val="nil"/>
        </w:pBdr>
        <w:contextualSpacing/>
        <w:rPr>
          <w:rFonts w:ascii="Arno Pro" w:hAnsi="Arno Pro" w:cs="Arial"/>
          <w:color w:val="000000"/>
          <w:sz w:val="20"/>
          <w:szCs w:val="20"/>
        </w:rPr>
      </w:pPr>
      <w:r w:rsidRPr="00DA611A">
        <w:rPr>
          <w:rFonts w:ascii="Arno Pro" w:hAnsi="Arno Pro" w:cs="Arial"/>
          <w:color w:val="000000"/>
          <w:sz w:val="20"/>
          <w:szCs w:val="20"/>
        </w:rPr>
        <w:t>We add</w:t>
      </w:r>
      <w:r w:rsidR="007614D2">
        <w:rPr>
          <w:rFonts w:ascii="Arno Pro" w:hAnsi="Arno Pro" w:cs="Arial"/>
          <w:color w:val="000000"/>
          <w:sz w:val="20"/>
          <w:szCs w:val="20"/>
        </w:rPr>
        <w:t>ed</w:t>
      </w:r>
      <w:r w:rsidRPr="00DA611A">
        <w:rPr>
          <w:rFonts w:ascii="Arno Pro" w:hAnsi="Arno Pro" w:cs="Arial"/>
          <w:color w:val="000000"/>
          <w:sz w:val="20"/>
          <w:szCs w:val="20"/>
        </w:rPr>
        <w:t xml:space="preserve"> </w:t>
      </w:r>
      <w:r w:rsidR="007614D2">
        <w:rPr>
          <w:rFonts w:ascii="Arno Pro" w:hAnsi="Arno Pro" w:cs="Arial"/>
          <w:color w:val="000000"/>
          <w:sz w:val="20"/>
          <w:szCs w:val="20"/>
        </w:rPr>
        <w:t>g</w:t>
      </w:r>
      <w:r w:rsidRPr="00DA611A">
        <w:rPr>
          <w:rFonts w:ascii="Arno Pro" w:hAnsi="Arno Pro" w:cs="Arial"/>
          <w:color w:val="000000"/>
          <w:sz w:val="20"/>
          <w:szCs w:val="20"/>
        </w:rPr>
        <w:t>lycerol as a 10.74% molar fraction of water solvent</w:t>
      </w:r>
      <w:r w:rsidR="007614D2">
        <w:rPr>
          <w:rFonts w:ascii="Arno Pro" w:hAnsi="Arno Pro" w:cs="Arial"/>
          <w:color w:val="000000"/>
          <w:sz w:val="20"/>
          <w:szCs w:val="20"/>
        </w:rPr>
        <w:t>. Glycerol was chosen</w:t>
      </w:r>
      <w:r w:rsidRPr="00DA611A">
        <w:rPr>
          <w:rFonts w:ascii="Arno Pro" w:hAnsi="Arno Pro" w:cs="Arial"/>
          <w:color w:val="000000"/>
          <w:sz w:val="20"/>
          <w:szCs w:val="20"/>
        </w:rPr>
        <w:t xml:space="preserve"> because of its low influence on the protein-water system</w:t>
      </w:r>
      <w:r w:rsidR="00D91F5B" w:rsidRPr="00DA611A">
        <w:rPr>
          <w:rFonts w:ascii="Arno Pro" w:hAnsi="Arno Pro" w:cs="Arial"/>
          <w:color w:val="000000"/>
          <w:sz w:val="20"/>
          <w:szCs w:val="20"/>
        </w:rPr>
        <w:fldChar w:fldCharType="begin"/>
      </w:r>
      <w:r w:rsidR="008905DA" w:rsidRPr="00DA611A">
        <w:rPr>
          <w:rFonts w:ascii="Arno Pro" w:hAnsi="Arno Pro" w:cs="Arial"/>
          <w:color w:val="000000"/>
          <w:sz w:val="20"/>
          <w:szCs w:val="20"/>
        </w:rPr>
        <w:instrText xml:space="preserve"> ADDIN EN.CITE &lt;EndNote&gt;&lt;Cite&gt;&lt;Author&gt;Sinibaldi&lt;/Author&gt;&lt;Year&gt;2007&lt;/Year&gt;&lt;RecNum&gt;3374&lt;/RecNum&gt;&lt;DisplayText&gt;&lt;style face="superscript"&gt;3&lt;/style&gt;&lt;/DisplayText&gt;&lt;record&gt;&lt;rec-number&gt;3374&lt;/rec-number&gt;&lt;foreign-keys&gt;&lt;key app="EN" db-id="a0vtwswva5zet8ewxs9x5st8r0dxe25d529e" timestamp="1674250506"&gt;3374&lt;/key&gt;&lt;/foreign-keys&gt;&lt;ref-type name="Journal Article"&gt;17&lt;/ref-type&gt;&lt;contributors&gt;&lt;authors&gt;&lt;author&gt;Raffaele Sinibaldi&lt;/author&gt;&lt;author&gt;Maria Grazia Ortore&lt;/author&gt;&lt;author&gt;Francesco Spinozzi&lt;/author&gt;&lt;author&gt;Flavio Carsughi&lt;/author&gt;&lt;author&gt;Henrich Frielinghaus&lt;/author&gt;&lt;author&gt;Stefania Cinelli&lt;/author&gt;&lt;author&gt;Giuseppe Onori&lt;/author&gt;&lt;author&gt;Paolo Mariani&lt;/author&gt;&lt;/authors&gt;&lt;/contributors&gt;&lt;titles&gt;&lt;title&gt;Preferential hydration of lysozyme in water/glycerol mixtures: A small-angle neutron scattering study&lt;/title&gt;&lt;secondary-title&gt;The Journal of Chemical Physics&lt;/secondary-title&gt;&lt;/titles&gt;&lt;periodical&gt;&lt;full-title&gt;J Chem Phys&lt;/full-title&gt;&lt;abbr-1&gt;The Journal of chemical physics&lt;/abbr-1&gt;&lt;/periodical&gt;&lt;pages&gt;235101&lt;/pages&gt;&lt;volume&gt;126&lt;/volume&gt;&lt;number&gt;23&lt;/number&gt;&lt;dates&gt;&lt;year&gt;2007&lt;/year&gt;&lt;/dates&gt;&lt;urls&gt;&lt;related-urls&gt;&lt;url&gt;https://aip.scitation.org/doi/abs/10.1063/1.2735620&lt;/url&gt;&lt;/related-urls&gt;&lt;/urls&gt;&lt;electronic-resource-num&gt;10.1063/1.2735620&lt;/electronic-resource-num&gt;&lt;/record&gt;&lt;/Cite&gt;&lt;/EndNote&gt;</w:instrText>
      </w:r>
      <w:r w:rsidR="00D91F5B" w:rsidRPr="00DA611A">
        <w:rPr>
          <w:rFonts w:ascii="Arno Pro" w:hAnsi="Arno Pro" w:cs="Arial"/>
          <w:color w:val="000000"/>
          <w:sz w:val="20"/>
          <w:szCs w:val="20"/>
        </w:rPr>
        <w:fldChar w:fldCharType="separate"/>
      </w:r>
      <w:r w:rsidR="008905DA" w:rsidRPr="00DA611A">
        <w:rPr>
          <w:rFonts w:ascii="Arno Pro" w:hAnsi="Arno Pro" w:cs="Arial"/>
          <w:color w:val="000000"/>
          <w:sz w:val="20"/>
          <w:szCs w:val="20"/>
          <w:vertAlign w:val="superscript"/>
        </w:rPr>
        <w:t>3</w:t>
      </w:r>
      <w:r w:rsidR="00D91F5B" w:rsidRPr="00DA611A">
        <w:rPr>
          <w:rFonts w:ascii="Arno Pro" w:hAnsi="Arno Pro" w:cs="Arial"/>
          <w:color w:val="000000"/>
          <w:sz w:val="20"/>
          <w:szCs w:val="20"/>
        </w:rPr>
        <w:fldChar w:fldCharType="end"/>
      </w:r>
      <w:r w:rsidR="00EC072F">
        <w:rPr>
          <w:rFonts w:ascii="Arno Pro" w:hAnsi="Arno Pro" w:cs="Arial"/>
          <w:color w:val="000000"/>
          <w:sz w:val="20"/>
          <w:szCs w:val="20"/>
        </w:rPr>
        <w:t xml:space="preserve"> and it generates contribution to the signal characterized by an intense oscillating pattern with </w:t>
      </w:r>
      <w:r w:rsidR="00EC072F">
        <w:rPr>
          <w:rFonts w:ascii="Arno Pro" w:hAnsi="Arno Pro" w:cs="Arial"/>
          <w:color w:val="000000"/>
          <w:sz w:val="20"/>
          <w:szCs w:val="20"/>
        </w:rPr>
        <w:lastRenderedPageBreak/>
        <w:t>a short period on the time scale</w:t>
      </w:r>
      <w:r w:rsidRPr="00DA611A">
        <w:rPr>
          <w:rFonts w:ascii="Arno Pro" w:hAnsi="Arno Pro" w:cs="Arial"/>
          <w:color w:val="000000"/>
          <w:sz w:val="20"/>
          <w:szCs w:val="20"/>
        </w:rPr>
        <w:t>. We acquired the HD-OKE signal at three concentrations of lysozyme in water-glycerol (100, 200 and 300 mg/mL)</w:t>
      </w:r>
      <w:r w:rsidR="00EC072F">
        <w:rPr>
          <w:rFonts w:ascii="Arno Pro" w:hAnsi="Arno Pro" w:cs="Arial"/>
          <w:color w:val="000000"/>
          <w:sz w:val="20"/>
          <w:szCs w:val="20"/>
        </w:rPr>
        <w:t xml:space="preserve">. Our procedure is based on these data and a series of steps of rescaling of the data. The first step of this procedure corresponds to the standard normalization in the time domain on the electronic peak. </w:t>
      </w:r>
      <w:r w:rsidR="00A055F3" w:rsidRPr="00A055F3">
        <w:rPr>
          <w:rFonts w:ascii="Arno Pro" w:hAnsi="Arno Pro" w:cs="Arial"/>
          <w:color w:val="000000"/>
          <w:sz w:val="20"/>
          <w:szCs w:val="20"/>
        </w:rPr>
        <w:t xml:space="preserve">Next, we </w:t>
      </w:r>
      <w:r w:rsidR="00EC072F">
        <w:rPr>
          <w:rFonts w:ascii="Arno Pro" w:hAnsi="Arno Pro" w:cs="Arial"/>
          <w:color w:val="000000"/>
          <w:sz w:val="20"/>
          <w:szCs w:val="20"/>
        </w:rPr>
        <w:t>transitioned</w:t>
      </w:r>
      <w:r w:rsidR="00A055F3" w:rsidRPr="00A055F3">
        <w:rPr>
          <w:rFonts w:ascii="Arno Pro" w:hAnsi="Arno Pro" w:cs="Arial"/>
          <w:color w:val="000000"/>
          <w:sz w:val="20"/>
          <w:szCs w:val="20"/>
        </w:rPr>
        <w:t xml:space="preserve"> the </w:t>
      </w:r>
      <w:r w:rsidR="00EC072F">
        <w:rPr>
          <w:rFonts w:ascii="Arno Pro" w:hAnsi="Arno Pro" w:cs="Arial"/>
          <w:color w:val="000000"/>
          <w:sz w:val="20"/>
          <w:szCs w:val="20"/>
        </w:rPr>
        <w:t xml:space="preserve">data </w:t>
      </w:r>
      <w:r w:rsidR="00A055F3" w:rsidRPr="00A055F3">
        <w:rPr>
          <w:rFonts w:ascii="Arno Pro" w:hAnsi="Arno Pro" w:cs="Arial"/>
          <w:color w:val="000000"/>
          <w:sz w:val="20"/>
          <w:szCs w:val="20"/>
        </w:rPr>
        <w:t xml:space="preserve">analysis to the </w:t>
      </w:r>
      <w:r w:rsidR="00EC072F">
        <w:rPr>
          <w:rFonts w:ascii="Arno Pro" w:hAnsi="Arno Pro" w:cs="Arial"/>
          <w:color w:val="000000"/>
          <w:sz w:val="20"/>
          <w:szCs w:val="20"/>
        </w:rPr>
        <w:t>frequency</w:t>
      </w:r>
      <w:r w:rsidR="00A055F3" w:rsidRPr="00A055F3">
        <w:rPr>
          <w:rFonts w:ascii="Arno Pro" w:hAnsi="Arno Pro" w:cs="Arial"/>
          <w:color w:val="000000"/>
          <w:sz w:val="20"/>
          <w:szCs w:val="20"/>
        </w:rPr>
        <w:t xml:space="preserve"> domain</w:t>
      </w:r>
      <w:r w:rsidR="00EC072F">
        <w:rPr>
          <w:rFonts w:ascii="Arno Pro" w:hAnsi="Arno Pro" w:cs="Arial"/>
          <w:color w:val="000000"/>
          <w:sz w:val="20"/>
          <w:szCs w:val="20"/>
        </w:rPr>
        <w:t>: the HD-OKE signals was Fourier transformed and the instrumental function was deconvoluted in the frequency domain.</w:t>
      </w:r>
      <w:r w:rsidR="00A055F3" w:rsidRPr="00A055F3">
        <w:rPr>
          <w:rFonts w:ascii="Arno Pro" w:hAnsi="Arno Pro" w:cs="Arial"/>
          <w:color w:val="000000"/>
          <w:sz w:val="20"/>
          <w:szCs w:val="20"/>
        </w:rPr>
        <w:t xml:space="preserve"> In the </w:t>
      </w:r>
      <w:r w:rsidR="00EC072F">
        <w:rPr>
          <w:rFonts w:ascii="Arno Pro" w:hAnsi="Arno Pro" w:cs="Arial"/>
          <w:color w:val="000000"/>
          <w:sz w:val="20"/>
          <w:szCs w:val="20"/>
        </w:rPr>
        <w:t>frequency</w:t>
      </w:r>
      <w:r w:rsidR="00A055F3" w:rsidRPr="00A055F3">
        <w:rPr>
          <w:rFonts w:ascii="Arno Pro" w:hAnsi="Arno Pro" w:cs="Arial"/>
          <w:color w:val="000000"/>
          <w:sz w:val="20"/>
          <w:szCs w:val="20"/>
        </w:rPr>
        <w:t xml:space="preserve"> domain we can </w:t>
      </w:r>
      <w:r w:rsidR="00EC072F">
        <w:rPr>
          <w:rFonts w:ascii="Arno Pro" w:hAnsi="Arno Pro" w:cs="Arial"/>
          <w:color w:val="000000"/>
          <w:sz w:val="20"/>
          <w:szCs w:val="20"/>
        </w:rPr>
        <w:t>select</w:t>
      </w:r>
      <w:r w:rsidR="00A055F3" w:rsidRPr="00A055F3">
        <w:rPr>
          <w:rFonts w:ascii="Arno Pro" w:hAnsi="Arno Pro" w:cs="Arial"/>
          <w:color w:val="000000"/>
          <w:sz w:val="20"/>
          <w:szCs w:val="20"/>
        </w:rPr>
        <w:t xml:space="preserve"> a spectral region in which only glycerol vibrational bands are present</w:t>
      </w:r>
      <w:r w:rsidR="00EC072F">
        <w:rPr>
          <w:rFonts w:ascii="Arno Pro" w:hAnsi="Arno Pro" w:cs="Arial"/>
          <w:color w:val="000000"/>
          <w:sz w:val="20"/>
          <w:szCs w:val="20"/>
        </w:rPr>
        <w:t xml:space="preserve">: </w:t>
      </w:r>
      <w:r w:rsidR="00EC072F" w:rsidRPr="00A055F3">
        <w:rPr>
          <w:rFonts w:ascii="Arno Pro" w:hAnsi="Arno Pro" w:cs="Arial"/>
          <w:color w:val="000000"/>
          <w:sz w:val="20"/>
          <w:szCs w:val="20"/>
        </w:rPr>
        <w:t>750-1010 cm</w:t>
      </w:r>
      <w:r w:rsidR="00EC072F" w:rsidRPr="00A055F3">
        <w:rPr>
          <w:rFonts w:ascii="Arno Pro" w:hAnsi="Arno Pro" w:cs="Arial"/>
          <w:color w:val="000000"/>
          <w:sz w:val="20"/>
          <w:szCs w:val="20"/>
          <w:vertAlign w:val="superscript"/>
        </w:rPr>
        <w:t>-1</w:t>
      </w:r>
      <w:r w:rsidR="00A055F3" w:rsidRPr="00A055F3">
        <w:rPr>
          <w:rFonts w:ascii="Arno Pro" w:hAnsi="Arno Pro" w:cs="Arial"/>
          <w:color w:val="000000"/>
          <w:sz w:val="20"/>
          <w:szCs w:val="20"/>
        </w:rPr>
        <w:t xml:space="preserve">. </w:t>
      </w:r>
      <w:r w:rsidR="00EC072F">
        <w:rPr>
          <w:rFonts w:ascii="Arno Pro" w:hAnsi="Arno Pro" w:cs="Arial"/>
          <w:color w:val="000000"/>
          <w:sz w:val="20"/>
          <w:szCs w:val="20"/>
        </w:rPr>
        <w:t>W</w:t>
      </w:r>
      <w:r w:rsidR="00A055F3" w:rsidRPr="00A055F3">
        <w:rPr>
          <w:rFonts w:ascii="Arno Pro" w:hAnsi="Arno Pro" w:cs="Arial"/>
          <w:color w:val="000000"/>
          <w:sz w:val="20"/>
          <w:szCs w:val="20"/>
        </w:rPr>
        <w:t>e evaluate the integral</w:t>
      </w:r>
      <w:r w:rsidR="00EC072F">
        <w:rPr>
          <w:rFonts w:ascii="Arno Pro" w:hAnsi="Arno Pro" w:cs="Arial"/>
          <w:color w:val="000000"/>
          <w:sz w:val="20"/>
          <w:szCs w:val="20"/>
        </w:rPr>
        <w:t xml:space="preserve"> area</w:t>
      </w:r>
      <w:r w:rsidR="00A055F3" w:rsidRPr="00A055F3">
        <w:rPr>
          <w:rFonts w:ascii="Arno Pro" w:hAnsi="Arno Pro" w:cs="Arial"/>
          <w:color w:val="000000"/>
          <w:sz w:val="20"/>
          <w:szCs w:val="20"/>
        </w:rPr>
        <w:t xml:space="preserve"> of these bands</w:t>
      </w:r>
      <w:r w:rsidR="00EC072F">
        <w:rPr>
          <w:rFonts w:ascii="Arno Pro" w:hAnsi="Arno Pro" w:cs="Arial"/>
          <w:color w:val="000000"/>
          <w:sz w:val="20"/>
          <w:szCs w:val="20"/>
        </w:rPr>
        <w:t>,</w:t>
      </w:r>
      <w:r w:rsidR="00A055F3" w:rsidRPr="00A055F3">
        <w:rPr>
          <w:rFonts w:ascii="Arno Pro" w:hAnsi="Arno Pro" w:cs="Arial"/>
          <w:color w:val="000000"/>
          <w:sz w:val="20"/>
          <w:szCs w:val="20"/>
        </w:rPr>
        <w:t xml:space="preserve"> the value obtained</w:t>
      </w:r>
      <w:r w:rsidR="00EC072F">
        <w:rPr>
          <w:rFonts w:ascii="Arno Pro" w:hAnsi="Arno Pro" w:cs="Arial"/>
          <w:color w:val="000000"/>
          <w:sz w:val="20"/>
          <w:szCs w:val="20"/>
        </w:rPr>
        <w:t xml:space="preserve"> is</w:t>
      </w:r>
      <w:r w:rsidR="00A055F3" w:rsidRPr="00A055F3">
        <w:rPr>
          <w:rFonts w:ascii="Arno Pro" w:hAnsi="Arno Pro" w:cs="Arial"/>
          <w:color w:val="000000"/>
          <w:sz w:val="20"/>
          <w:szCs w:val="20"/>
        </w:rPr>
        <w:t xml:space="preserve"> proportional to the volume fraction of glycerol in solution</w:t>
      </w:r>
      <w:r w:rsidR="00EC072F">
        <w:rPr>
          <w:rFonts w:ascii="Arno Pro" w:hAnsi="Arno Pro" w:cs="Arial"/>
          <w:color w:val="000000"/>
          <w:sz w:val="20"/>
          <w:szCs w:val="20"/>
        </w:rPr>
        <w:t xml:space="preserve"> and hence of the water-glycerol volume fraction</w:t>
      </w:r>
      <w:r w:rsidR="00A055F3" w:rsidRPr="00A055F3">
        <w:rPr>
          <w:rFonts w:ascii="Arno Pro" w:hAnsi="Arno Pro" w:cs="Arial"/>
          <w:color w:val="000000"/>
          <w:sz w:val="20"/>
          <w:szCs w:val="20"/>
        </w:rPr>
        <w:t xml:space="preserve">. We have therefore normalised the HD-OKE signals for the water-glycerol-lysozyme samples so that the integral of </w:t>
      </w:r>
      <w:r w:rsidR="00D10107">
        <w:rPr>
          <w:rFonts w:ascii="Arno Pro" w:hAnsi="Arno Pro" w:cs="Arial"/>
          <w:color w:val="000000"/>
          <w:sz w:val="20"/>
          <w:szCs w:val="20"/>
        </w:rPr>
        <w:t>the</w:t>
      </w:r>
      <w:r w:rsidR="00A055F3" w:rsidRPr="00A055F3">
        <w:rPr>
          <w:rFonts w:ascii="Arno Pro" w:hAnsi="Arno Pro" w:cs="Arial"/>
          <w:color w:val="000000"/>
          <w:sz w:val="20"/>
          <w:szCs w:val="20"/>
        </w:rPr>
        <w:t xml:space="preserve"> selected glycerol band</w:t>
      </w:r>
      <w:r w:rsidR="00D10107">
        <w:rPr>
          <w:rFonts w:ascii="Arno Pro" w:hAnsi="Arno Pro" w:cs="Arial"/>
          <w:color w:val="000000"/>
          <w:sz w:val="20"/>
          <w:szCs w:val="20"/>
        </w:rPr>
        <w:t>s</w:t>
      </w:r>
      <w:r w:rsidR="00A055F3" w:rsidRPr="00A055F3">
        <w:rPr>
          <w:rFonts w:ascii="Arno Pro" w:hAnsi="Arno Pro" w:cs="Arial"/>
          <w:color w:val="000000"/>
          <w:sz w:val="20"/>
          <w:szCs w:val="20"/>
        </w:rPr>
        <w:t xml:space="preserve"> decreases proportionally with the decrease in glycerol volume fraction as the lysozyme concentration increases (see Fig. S1). We can now establish a calibration line. To do this, we return to the time domain and evaluate the integrals of the signals in this domain. Plotting the values obtained as a function of the lysozyme concentrations and using the integral of the water-glycerol signal at 0 mg/ml lysozyme as a unitary reference value, we perform a linear fitting procedure to obtain the coefficients of the calibration line. We can assume that the signals obtained from the samples without glycerol also follow this calibration law. Finally, we normalised all nine HD-OKE (water-lysozyme) sample signals so that their time integral follows the calculated calibration line. </w:t>
      </w:r>
    </w:p>
    <w:p w14:paraId="05230959" w14:textId="77777777" w:rsidR="00A055F3" w:rsidRDefault="00A055F3" w:rsidP="00A055F3">
      <w:pPr>
        <w:pBdr>
          <w:top w:val="nil"/>
          <w:left w:val="nil"/>
          <w:bottom w:val="nil"/>
          <w:right w:val="nil"/>
          <w:between w:val="nil"/>
        </w:pBdr>
        <w:contextualSpacing/>
        <w:rPr>
          <w:rFonts w:ascii="Arno Pro" w:hAnsi="Arno Pro" w:cs="Arial"/>
          <w:color w:val="000000"/>
          <w:sz w:val="20"/>
          <w:szCs w:val="20"/>
        </w:rPr>
      </w:pPr>
    </w:p>
    <w:p w14:paraId="121D92DD" w14:textId="6071B469" w:rsidR="00384F06" w:rsidRPr="00DA611A" w:rsidRDefault="00384F06" w:rsidP="00A055F3">
      <w:pPr>
        <w:pBdr>
          <w:top w:val="nil"/>
          <w:left w:val="nil"/>
          <w:bottom w:val="nil"/>
          <w:right w:val="nil"/>
          <w:between w:val="nil"/>
        </w:pBdr>
        <w:contextualSpacing/>
        <w:jc w:val="center"/>
        <w:rPr>
          <w:rFonts w:ascii="Arno Pro" w:hAnsi="Arno Pro" w:cs="Arial"/>
          <w:sz w:val="20"/>
          <w:szCs w:val="20"/>
        </w:rPr>
      </w:pPr>
      <w:r w:rsidRPr="00DA611A">
        <w:rPr>
          <w:rFonts w:ascii="Arno Pro" w:hAnsi="Arno Pro"/>
          <w:noProof/>
        </w:rPr>
        <w:drawing>
          <wp:inline distT="0" distB="0" distL="0" distR="0" wp14:anchorId="448BB15D" wp14:editId="3E201F17">
            <wp:extent cx="3599815" cy="3136900"/>
            <wp:effectExtent l="0" t="0" r="635" b="6350"/>
            <wp:docPr id="400028475" name="Immagine 1" descr="Immagine che contiene testo, diagramm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28475" name="Immagine 1" descr="Immagine che contiene testo, diagramma, Diagramma, linea&#10;&#10;Descrizione generat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99815" cy="3136900"/>
                    </a:xfrm>
                    <a:prstGeom prst="rect">
                      <a:avLst/>
                    </a:prstGeom>
                    <a:noFill/>
                    <a:ln>
                      <a:noFill/>
                    </a:ln>
                  </pic:spPr>
                </pic:pic>
              </a:graphicData>
            </a:graphic>
          </wp:inline>
        </w:drawing>
      </w:r>
    </w:p>
    <w:p w14:paraId="1397E07C" w14:textId="7E8EC8E4" w:rsidR="00384F06" w:rsidRPr="00DA611A" w:rsidRDefault="00384F06" w:rsidP="00384F06">
      <w:pPr>
        <w:pStyle w:val="SMHeading"/>
        <w:rPr>
          <w:rFonts w:ascii="Arno Pro" w:hAnsi="Arno Pro" w:cs="Arial"/>
          <w:sz w:val="20"/>
          <w:szCs w:val="20"/>
          <w:lang w:val="en-GB"/>
        </w:rPr>
      </w:pPr>
      <w:r w:rsidRPr="00DA611A">
        <w:rPr>
          <w:rFonts w:ascii="Arno Pro" w:hAnsi="Arno Pro" w:cs="Arial"/>
          <w:sz w:val="20"/>
          <w:szCs w:val="20"/>
          <w:lang w:val="en-GB"/>
        </w:rPr>
        <w:t>Fig. S</w:t>
      </w:r>
      <w:r w:rsidR="00D91F5B" w:rsidRPr="00DA611A">
        <w:rPr>
          <w:rFonts w:ascii="Arno Pro" w:hAnsi="Arno Pro" w:cs="Arial"/>
          <w:sz w:val="20"/>
          <w:szCs w:val="20"/>
          <w:lang w:val="en-GB"/>
        </w:rPr>
        <w:t>1</w:t>
      </w:r>
      <w:r w:rsidRPr="00DA611A">
        <w:rPr>
          <w:rFonts w:ascii="Arno Pro" w:hAnsi="Arno Pro" w:cs="Arial"/>
          <w:sz w:val="20"/>
          <w:szCs w:val="20"/>
          <w:lang w:val="en-GB"/>
        </w:rPr>
        <w:t xml:space="preserve">. </w:t>
      </w:r>
      <w:r w:rsidRPr="00DA611A">
        <w:rPr>
          <w:rFonts w:ascii="Arno Pro" w:hAnsi="Arno Pro" w:cs="Arial"/>
          <w:b w:val="0"/>
          <w:sz w:val="20"/>
          <w:szCs w:val="20"/>
          <w:lang w:val="en-GB"/>
        </w:rPr>
        <w:t>HD-OKE signal at three concentrations of lysozyme in the mixture water-glycerol (100, 200 and 300 mg/mL), normalized in the time domain on the electronic peak.</w:t>
      </w:r>
    </w:p>
    <w:p w14:paraId="3F4D4359" w14:textId="77777777" w:rsidR="00384F06" w:rsidRPr="00DA611A" w:rsidRDefault="00384F06" w:rsidP="00DA2DF6">
      <w:pPr>
        <w:pBdr>
          <w:top w:val="nil"/>
          <w:left w:val="nil"/>
          <w:bottom w:val="nil"/>
          <w:right w:val="nil"/>
          <w:between w:val="nil"/>
        </w:pBdr>
        <w:contextualSpacing/>
        <w:rPr>
          <w:rFonts w:ascii="Arno Pro" w:hAnsi="Arno Pro" w:cs="Arial"/>
          <w:color w:val="000000"/>
          <w:sz w:val="20"/>
          <w:szCs w:val="20"/>
        </w:rPr>
      </w:pPr>
    </w:p>
    <w:p w14:paraId="08D7A6D0" w14:textId="77777777" w:rsidR="00DA2DF6" w:rsidRPr="00DA611A" w:rsidRDefault="00DA2DF6" w:rsidP="00DA2DF6">
      <w:pPr>
        <w:pBdr>
          <w:top w:val="nil"/>
          <w:left w:val="nil"/>
          <w:bottom w:val="nil"/>
          <w:right w:val="nil"/>
          <w:between w:val="nil"/>
        </w:pBdr>
        <w:contextualSpacing/>
        <w:rPr>
          <w:rFonts w:ascii="Arno Pro" w:hAnsi="Arno Pro" w:cs="Arial"/>
          <w:b/>
          <w:bCs/>
          <w:color w:val="000000"/>
          <w:sz w:val="20"/>
          <w:szCs w:val="20"/>
        </w:rPr>
      </w:pPr>
    </w:p>
    <w:p w14:paraId="0DCEB044" w14:textId="19ED322F" w:rsidR="00DA2DF6" w:rsidRPr="00DA611A" w:rsidRDefault="00DA2DF6" w:rsidP="00DA2DF6">
      <w:pPr>
        <w:pBdr>
          <w:top w:val="nil"/>
          <w:left w:val="nil"/>
          <w:bottom w:val="nil"/>
          <w:right w:val="nil"/>
          <w:between w:val="nil"/>
        </w:pBdr>
        <w:contextualSpacing/>
        <w:rPr>
          <w:rFonts w:ascii="Arno Pro" w:hAnsi="Arno Pro" w:cs="Arial"/>
          <w:b/>
          <w:bCs/>
          <w:color w:val="000000"/>
          <w:sz w:val="28"/>
          <w:szCs w:val="28"/>
        </w:rPr>
      </w:pPr>
      <w:r w:rsidRPr="00DA611A">
        <w:rPr>
          <w:rFonts w:ascii="Arno Pro" w:hAnsi="Arno Pro" w:cs="Arial"/>
          <w:b/>
          <w:bCs/>
          <w:color w:val="000000"/>
          <w:sz w:val="28"/>
          <w:szCs w:val="28"/>
        </w:rPr>
        <w:t>Model</w:t>
      </w:r>
      <w:r w:rsidR="00DA611A" w:rsidRPr="00DA611A">
        <w:rPr>
          <w:rFonts w:ascii="Arno Pro" w:hAnsi="Arno Pro" w:cs="Arial"/>
          <w:b/>
          <w:bCs/>
          <w:color w:val="000000"/>
          <w:sz w:val="28"/>
          <w:szCs w:val="28"/>
        </w:rPr>
        <w:t>l</w:t>
      </w:r>
      <w:r w:rsidRPr="00DA611A">
        <w:rPr>
          <w:rFonts w:ascii="Arno Pro" w:hAnsi="Arno Pro" w:cs="Arial"/>
          <w:b/>
          <w:bCs/>
          <w:color w:val="000000"/>
          <w:sz w:val="28"/>
          <w:szCs w:val="28"/>
        </w:rPr>
        <w:t>ing of the HD-OKE response function</w:t>
      </w:r>
    </w:p>
    <w:p w14:paraId="4D4CE8A2" w14:textId="77777777" w:rsidR="00DA2DF6" w:rsidRPr="00DA611A" w:rsidRDefault="00DA2DF6" w:rsidP="00DA2DF6">
      <w:pPr>
        <w:pBdr>
          <w:top w:val="nil"/>
          <w:left w:val="nil"/>
          <w:bottom w:val="nil"/>
          <w:right w:val="nil"/>
          <w:between w:val="nil"/>
        </w:pBdr>
        <w:contextualSpacing/>
        <w:rPr>
          <w:rFonts w:ascii="Arno Pro" w:hAnsi="Arno Pro" w:cs="Arial"/>
          <w:b/>
          <w:bCs/>
          <w:color w:val="000000"/>
          <w:sz w:val="20"/>
          <w:szCs w:val="20"/>
        </w:rPr>
      </w:pPr>
    </w:p>
    <w:p w14:paraId="1A857714" w14:textId="3C6CD342"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r w:rsidRPr="00DA611A">
        <w:rPr>
          <w:rFonts w:ascii="Arno Pro" w:hAnsi="Arno Pro" w:cs="Arial"/>
          <w:color w:val="000000"/>
          <w:sz w:val="20"/>
          <w:szCs w:val="20"/>
        </w:rPr>
        <w:t xml:space="preserve">We present here a simple phenomenological model of the sample dynamics in order to define an analytical expression of the response function needed to fit the HD-OKE signal. In fact, as </w:t>
      </w:r>
      <w:r w:rsidR="00D91F5B" w:rsidRPr="00DA611A">
        <w:rPr>
          <w:rFonts w:ascii="Arno Pro" w:hAnsi="Arno Pro" w:cs="Arial"/>
          <w:color w:val="000000"/>
          <w:sz w:val="20"/>
          <w:szCs w:val="20"/>
        </w:rPr>
        <w:t>seen before</w:t>
      </w:r>
      <w:r w:rsidRPr="00DA611A">
        <w:rPr>
          <w:rFonts w:ascii="Arno Pro" w:hAnsi="Arno Pro" w:cs="Arial"/>
          <w:color w:val="000000"/>
          <w:sz w:val="20"/>
          <w:szCs w:val="20"/>
        </w:rPr>
        <w:t xml:space="preserve"> (equation 1), the experimental signal recorded can be expressed </w:t>
      </w:r>
      <w:r w:rsidR="000D31E3">
        <w:rPr>
          <w:rFonts w:ascii="Arno Pro" w:hAnsi="Arno Pro" w:cs="Arial"/>
          <w:color w:val="000000"/>
          <w:sz w:val="20"/>
          <w:szCs w:val="20"/>
        </w:rPr>
        <w:t>in</w:t>
      </w:r>
      <w:r w:rsidRPr="00DA611A">
        <w:rPr>
          <w:rFonts w:ascii="Arno Pro" w:hAnsi="Arno Pro" w:cs="Arial"/>
          <w:color w:val="000000"/>
          <w:sz w:val="20"/>
          <w:szCs w:val="20"/>
        </w:rPr>
        <w:t xml:space="preserve"> the following form</w:t>
      </w:r>
      <w:r w:rsidRPr="00DA611A">
        <w:rPr>
          <w:rFonts w:ascii="Arno Pro" w:hAnsi="Arno Pro" w:cs="Arial"/>
          <w:color w:val="000000"/>
          <w:sz w:val="20"/>
          <w:szCs w:val="20"/>
        </w:rPr>
        <w:fldChar w:fldCharType="begin">
          <w:fldData xml:space="preserve">PEVuZE5vdGU+PENpdGU+PEF1dGhvcj5UYXNjaGluPC9BdXRob3I+PFllYXI+MjAxNDwvWWVhcj48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</w:fldData>
        </w:fldChar>
      </w:r>
      <w:r w:rsidR="008905DA" w:rsidRPr="00DA611A">
        <w:rPr>
          <w:rFonts w:ascii="Arno Pro" w:hAnsi="Arno Pro" w:cs="Arial"/>
          <w:color w:val="000000"/>
          <w:sz w:val="20"/>
          <w:szCs w:val="20"/>
        </w:rPr>
        <w:instrText xml:space="preserve"> ADDIN EN.CITE </w:instrText>
      </w:r>
      <w:r w:rsidR="008905DA" w:rsidRPr="00DA611A">
        <w:rPr>
          <w:rFonts w:ascii="Arno Pro" w:hAnsi="Arno Pro" w:cs="Arial"/>
          <w:color w:val="000000"/>
          <w:sz w:val="20"/>
          <w:szCs w:val="20"/>
        </w:rPr>
        <w:fldChar w:fldCharType="begin">
          <w:fldData xml:space="preserve">PEVuZE5vdGU+PENpdGU+PEF1dGhvcj5UYXNjaGluPC9BdXRob3I+PFllYXI+MjAxNDwvWWVhcj48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</w:fldData>
        </w:fldChar>
      </w:r>
      <w:r w:rsidR="008905DA" w:rsidRPr="00DA611A">
        <w:rPr>
          <w:rFonts w:ascii="Arno Pro" w:hAnsi="Arno Pro" w:cs="Arial"/>
          <w:color w:val="000000"/>
          <w:sz w:val="20"/>
          <w:szCs w:val="20"/>
        </w:rPr>
        <w:instrText xml:space="preserve"> ADDIN EN.CITE.DATA </w:instrText>
      </w:r>
      <w:r w:rsidR="008905DA" w:rsidRPr="00DA611A">
        <w:rPr>
          <w:rFonts w:ascii="Arno Pro" w:hAnsi="Arno Pro" w:cs="Arial"/>
          <w:color w:val="000000"/>
          <w:sz w:val="20"/>
          <w:szCs w:val="20"/>
        </w:rPr>
      </w:r>
      <w:r w:rsidR="008905DA" w:rsidRPr="00DA611A">
        <w:rPr>
          <w:rFonts w:ascii="Arno Pro" w:hAnsi="Arno Pro" w:cs="Arial"/>
          <w:color w:val="000000"/>
          <w:sz w:val="20"/>
          <w:szCs w:val="20"/>
        </w:rPr>
        <w:fldChar w:fldCharType="end"/>
      </w:r>
      <w:r w:rsidRPr="00DA611A">
        <w:rPr>
          <w:rFonts w:ascii="Arno Pro" w:hAnsi="Arno Pro" w:cs="Arial"/>
          <w:color w:val="000000"/>
          <w:sz w:val="20"/>
          <w:szCs w:val="20"/>
        </w:rPr>
      </w:r>
      <w:r w:rsidRPr="00DA611A">
        <w:rPr>
          <w:rFonts w:ascii="Arno Pro" w:hAnsi="Arno Pro" w:cs="Arial"/>
          <w:color w:val="000000"/>
          <w:sz w:val="20"/>
          <w:szCs w:val="20"/>
        </w:rPr>
        <w:fldChar w:fldCharType="separate"/>
      </w:r>
      <w:r w:rsidR="008905DA" w:rsidRPr="00DA611A">
        <w:rPr>
          <w:rFonts w:ascii="Arno Pro" w:hAnsi="Arno Pro" w:cs="Arial"/>
          <w:color w:val="000000"/>
          <w:sz w:val="20"/>
          <w:szCs w:val="20"/>
          <w:vertAlign w:val="superscript"/>
        </w:rPr>
        <w:t>4-6</w:t>
      </w:r>
      <w:r w:rsidRPr="00DA611A">
        <w:rPr>
          <w:rFonts w:ascii="Arno Pro" w:hAnsi="Arno Pro" w:cs="Arial"/>
          <w:color w:val="000000"/>
          <w:sz w:val="20"/>
          <w:szCs w:val="20"/>
        </w:rPr>
        <w:fldChar w:fldCharType="end"/>
      </w:r>
      <w:r w:rsidRPr="00DA611A">
        <w:rPr>
          <w:rFonts w:ascii="Arno Pro" w:hAnsi="Arno Pro" w:cs="Arial"/>
          <w:color w:val="000000"/>
          <w:sz w:val="20"/>
          <w:szCs w:val="20"/>
        </w:rPr>
        <w:t>:</w:t>
      </w:r>
    </w:p>
    <w:p w14:paraId="0D360725"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6CBCD7DA" w14:textId="664993B4"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m:oMathPara>
        <m:oMath>
          <m:r>
            <w:rPr>
              <w:rFonts w:ascii="Cambria Math" w:hAnsi="Cambria Math" w:cs="Arial"/>
              <w:color w:val="000000"/>
              <w:sz w:val="20"/>
              <w:szCs w:val="20"/>
            </w:rPr>
            <m:t>S</m:t>
          </m:r>
          <m:d>
            <m:dPr>
              <m:ctrlPr>
                <w:rPr>
                  <w:rFonts w:ascii="Cambria Math" w:hAnsi="Cambria Math" w:cs="Arial"/>
                  <w:i/>
                  <w:color w:val="000000"/>
                  <w:sz w:val="20"/>
                  <w:szCs w:val="20"/>
                </w:rPr>
              </m:ctrlPr>
            </m:dPr>
            <m:e>
              <m:r>
                <w:rPr>
                  <w:rFonts w:ascii="Cambria Math" w:hAnsi="Cambria Math" w:cs="Arial"/>
                  <w:color w:val="000000"/>
                  <w:sz w:val="20"/>
                  <w:szCs w:val="20"/>
                </w:rPr>
                <m:t>t</m:t>
              </m:r>
            </m:e>
          </m:d>
          <m:r>
            <w:rPr>
              <w:rFonts w:ascii="Cambria Math" w:hAnsi="Cambria Math" w:cs="Arial"/>
              <w:color w:val="000000"/>
              <w:sz w:val="20"/>
              <w:szCs w:val="20"/>
            </w:rPr>
            <m:t>=</m:t>
          </m:r>
          <m:nary>
            <m:naryPr>
              <m:limLoc m:val="undOvr"/>
              <m:subHide m:val="1"/>
              <m:supHide m:val="1"/>
              <m:ctrlPr>
                <w:rPr>
                  <w:rFonts w:ascii="Cambria Math" w:hAnsi="Cambria Math" w:cs="Arial"/>
                  <w:i/>
                  <w:color w:val="000000"/>
                  <w:sz w:val="20"/>
                  <w:szCs w:val="20"/>
                </w:rPr>
              </m:ctrlPr>
            </m:naryPr>
            <m:sub/>
            <m:sup/>
            <m:e>
              <m:d>
                <m:dPr>
                  <m:begChr m:val="["/>
                  <m:endChr m:val="]"/>
                  <m:ctrlPr>
                    <w:rPr>
                      <w:rFonts w:ascii="Cambria Math" w:hAnsi="Cambria Math" w:cs="Arial"/>
                      <w:i/>
                      <w:color w:val="000000"/>
                      <w:sz w:val="20"/>
                      <w:szCs w:val="20"/>
                    </w:rPr>
                  </m:ctrlPr>
                </m:dPr>
                <m:e>
                  <m:sSub>
                    <m:sSubPr>
                      <m:ctrlPr>
                        <w:rPr>
                          <w:rFonts w:ascii="Cambria Math" w:hAnsi="Cambria Math" w:cs="Arial"/>
                          <w:i/>
                          <w:color w:val="000000"/>
                          <w:sz w:val="20"/>
                          <w:szCs w:val="20"/>
                        </w:rPr>
                      </m:ctrlPr>
                    </m:sSubPr>
                    <m:e>
                      <m:r>
                        <w:rPr>
                          <w:rFonts w:ascii="Cambria Math" w:hAnsi="Cambria Math" w:cs="Arial"/>
                          <w:color w:val="000000"/>
                          <w:sz w:val="20"/>
                          <w:szCs w:val="20"/>
                        </w:rPr>
                        <m:t>I</m:t>
                      </m:r>
                    </m:e>
                    <m:sub>
                      <m:r>
                        <w:rPr>
                          <w:rFonts w:ascii="Cambria Math" w:hAnsi="Cambria Math" w:cs="Arial"/>
                          <w:color w:val="000000"/>
                          <w:sz w:val="20"/>
                          <w:szCs w:val="20"/>
                        </w:rPr>
                        <m:t>0</m:t>
                      </m:r>
                    </m:sub>
                  </m:sSub>
                  <m:r>
                    <w:rPr>
                      <w:rFonts w:ascii="Cambria Math" w:hAnsi="Cambria Math" w:cs="Arial"/>
                      <w:color w:val="000000"/>
                      <w:sz w:val="20"/>
                      <w:szCs w:val="20"/>
                    </w:rPr>
                    <m:t>δ</m:t>
                  </m:r>
                  <m:d>
                    <m:dPr>
                      <m:ctrlPr>
                        <w:rPr>
                          <w:rFonts w:ascii="Cambria Math" w:hAnsi="Cambria Math" w:cs="Arial"/>
                          <w:i/>
                          <w:color w:val="000000"/>
                          <w:sz w:val="20"/>
                          <w:szCs w:val="20"/>
                        </w:rPr>
                      </m:ctrlPr>
                    </m:dPr>
                    <m:e>
                      <m:r>
                        <w:rPr>
                          <w:rFonts w:ascii="Cambria Math" w:hAnsi="Cambria Math" w:cs="Arial"/>
                          <w:color w:val="000000"/>
                          <w:sz w:val="20"/>
                          <w:szCs w:val="20"/>
                        </w:rPr>
                        <m:t>t-</m:t>
                      </m:r>
                      <m:sSup>
                        <m:sSupPr>
                          <m:ctrlPr>
                            <w:rPr>
                              <w:rFonts w:ascii="Cambria Math" w:hAnsi="Cambria Math" w:cs="Arial"/>
                              <w:i/>
                              <w:color w:val="000000"/>
                              <w:sz w:val="20"/>
                              <w:szCs w:val="20"/>
                            </w:rPr>
                          </m:ctrlPr>
                        </m:sSupPr>
                        <m:e>
                          <m:r>
                            <w:rPr>
                              <w:rFonts w:ascii="Cambria Math" w:hAnsi="Cambria Math" w:cs="Arial"/>
                              <w:color w:val="000000"/>
                              <w:sz w:val="20"/>
                              <w:szCs w:val="20"/>
                            </w:rPr>
                            <m:t>t</m:t>
                          </m:r>
                        </m:e>
                        <m:sup>
                          <m:r>
                            <w:rPr>
                              <w:rFonts w:ascii="Cambria Math" w:hAnsi="Cambria Math" w:cs="Arial"/>
                              <w:color w:val="000000"/>
                              <w:sz w:val="20"/>
                              <w:szCs w:val="20"/>
                            </w:rPr>
                            <m:t>'</m:t>
                          </m:r>
                        </m:sup>
                      </m:sSup>
                    </m:e>
                  </m:d>
                  <m:r>
                    <w:rPr>
                      <w:rFonts w:ascii="Cambria Math" w:hAnsi="Cambria Math" w:cs="Arial"/>
                      <w:color w:val="000000"/>
                      <w:sz w:val="20"/>
                      <w:szCs w:val="20"/>
                    </w:rPr>
                    <m:t>+R</m:t>
                  </m:r>
                  <m:d>
                    <m:dPr>
                      <m:ctrlPr>
                        <w:rPr>
                          <w:rFonts w:ascii="Cambria Math" w:hAnsi="Cambria Math" w:cs="Arial"/>
                          <w:i/>
                          <w:color w:val="000000"/>
                          <w:sz w:val="20"/>
                          <w:szCs w:val="20"/>
                        </w:rPr>
                      </m:ctrlPr>
                    </m:dPr>
                    <m:e>
                      <m:r>
                        <w:rPr>
                          <w:rFonts w:ascii="Cambria Math" w:hAnsi="Cambria Math" w:cs="Arial"/>
                          <w:color w:val="000000"/>
                          <w:sz w:val="20"/>
                          <w:szCs w:val="20"/>
                        </w:rPr>
                        <m:t>t-</m:t>
                      </m:r>
                      <m:sSup>
                        <m:sSupPr>
                          <m:ctrlPr>
                            <w:rPr>
                              <w:rFonts w:ascii="Cambria Math" w:hAnsi="Cambria Math" w:cs="Arial"/>
                              <w:i/>
                              <w:color w:val="000000"/>
                              <w:sz w:val="20"/>
                              <w:szCs w:val="20"/>
                            </w:rPr>
                          </m:ctrlPr>
                        </m:sSupPr>
                        <m:e>
                          <m:r>
                            <w:rPr>
                              <w:rFonts w:ascii="Cambria Math" w:hAnsi="Cambria Math" w:cs="Arial"/>
                              <w:color w:val="000000"/>
                              <w:sz w:val="20"/>
                              <w:szCs w:val="20"/>
                            </w:rPr>
                            <m:t>t</m:t>
                          </m:r>
                        </m:e>
                        <m:sup>
                          <m:r>
                            <w:rPr>
                              <w:rFonts w:ascii="Cambria Math" w:hAnsi="Cambria Math" w:cs="Arial"/>
                              <w:color w:val="000000"/>
                              <w:sz w:val="20"/>
                              <w:szCs w:val="20"/>
                            </w:rPr>
                            <m:t>'</m:t>
                          </m:r>
                        </m:sup>
                      </m:sSup>
                    </m:e>
                  </m:d>
                </m:e>
              </m:d>
              <m:r>
                <w:rPr>
                  <w:rFonts w:ascii="Cambria Math" w:hAnsi="Cambria Math" w:cs="Arial"/>
                  <w:color w:val="000000"/>
                  <w:sz w:val="20"/>
                  <w:szCs w:val="20"/>
                </w:rPr>
                <m:t>G</m:t>
              </m:r>
              <m:d>
                <m:dPr>
                  <m:ctrlPr>
                    <w:rPr>
                      <w:rFonts w:ascii="Cambria Math" w:hAnsi="Cambria Math" w:cs="Arial"/>
                      <w:i/>
                      <w:color w:val="000000"/>
                      <w:sz w:val="20"/>
                      <w:szCs w:val="20"/>
                    </w:rPr>
                  </m:ctrlPr>
                </m:dPr>
                <m:e>
                  <m:sSup>
                    <m:sSupPr>
                      <m:ctrlPr>
                        <w:rPr>
                          <w:rFonts w:ascii="Cambria Math" w:hAnsi="Cambria Math" w:cs="Arial"/>
                          <w:i/>
                          <w:color w:val="000000"/>
                          <w:sz w:val="20"/>
                          <w:szCs w:val="20"/>
                        </w:rPr>
                      </m:ctrlPr>
                    </m:sSupPr>
                    <m:e>
                      <m:r>
                        <w:rPr>
                          <w:rFonts w:ascii="Cambria Math" w:hAnsi="Cambria Math" w:cs="Arial"/>
                          <w:color w:val="000000"/>
                          <w:sz w:val="20"/>
                          <w:szCs w:val="20"/>
                        </w:rPr>
                        <m:t>t</m:t>
                      </m:r>
                    </m:e>
                    <m:sup>
                      <m:r>
                        <w:rPr>
                          <w:rFonts w:ascii="Cambria Math" w:hAnsi="Cambria Math" w:cs="Arial"/>
                          <w:color w:val="000000"/>
                          <w:sz w:val="20"/>
                          <w:szCs w:val="20"/>
                        </w:rPr>
                        <m:t>'</m:t>
                      </m:r>
                    </m:sup>
                  </m:sSup>
                </m:e>
              </m:d>
              <m:r>
                <w:rPr>
                  <w:rFonts w:ascii="Cambria Math" w:hAnsi="Cambria Math" w:cs="Arial"/>
                  <w:color w:val="000000"/>
                  <w:sz w:val="20"/>
                  <w:szCs w:val="20"/>
                </w:rPr>
                <m:t>d</m:t>
              </m:r>
              <m:sSup>
                <m:sSupPr>
                  <m:ctrlPr>
                    <w:rPr>
                      <w:rFonts w:ascii="Cambria Math" w:hAnsi="Cambria Math" w:cs="Arial"/>
                      <w:i/>
                      <w:color w:val="000000"/>
                      <w:sz w:val="20"/>
                      <w:szCs w:val="20"/>
                    </w:rPr>
                  </m:ctrlPr>
                </m:sSupPr>
                <m:e>
                  <m:r>
                    <w:rPr>
                      <w:rFonts w:ascii="Cambria Math" w:hAnsi="Cambria Math" w:cs="Arial"/>
                      <w:color w:val="000000"/>
                      <w:sz w:val="20"/>
                      <w:szCs w:val="20"/>
                    </w:rPr>
                    <m:t>t</m:t>
                  </m:r>
                </m:e>
                <m:sup>
                  <m:r>
                    <w:rPr>
                      <w:rFonts w:ascii="Cambria Math" w:hAnsi="Cambria Math" w:cs="Arial"/>
                      <w:color w:val="000000"/>
                      <w:sz w:val="20"/>
                      <w:szCs w:val="20"/>
                    </w:rPr>
                    <m:t>'</m:t>
                  </m:r>
                </m:sup>
              </m:sSup>
              <m:r>
                <w:rPr>
                  <w:rFonts w:ascii="Cambria Math" w:hAnsi="Cambria Math" w:cs="Arial"/>
                  <w:color w:val="000000"/>
                  <w:sz w:val="20"/>
                  <w:szCs w:val="20"/>
                </w:rPr>
                <m:t xml:space="preserve">       (4)</m:t>
              </m:r>
            </m:e>
          </m:nary>
          <m:r>
            <w:rPr>
              <w:rFonts w:ascii="Cambria Math" w:hAnsi="Cambria Math" w:cs="Arial"/>
              <w:color w:val="000000"/>
              <w:sz w:val="20"/>
              <w:szCs w:val="20"/>
            </w:rPr>
            <m:t xml:space="preserve">   </m:t>
          </m:r>
        </m:oMath>
      </m:oMathPara>
    </w:p>
    <w:p w14:paraId="23B1B5FE" w14:textId="3BBC2768"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m:oMath>
        <m:r>
          <w:rPr>
            <w:rFonts w:ascii="Cambria Math" w:hAnsi="Cambria Math" w:cs="Arial"/>
            <w:color w:val="000000"/>
            <w:sz w:val="20"/>
            <w:szCs w:val="20"/>
          </w:rPr>
          <m:t xml:space="preserve"> </m:t>
        </m:r>
      </m:oMath>
      <w:r w:rsidRPr="00DA611A">
        <w:rPr>
          <w:rFonts w:ascii="Arno Pro" w:hAnsi="Arno Pro" w:cs="Arial"/>
          <w:color w:val="000000"/>
          <w:sz w:val="20"/>
          <w:szCs w:val="20"/>
        </w:rPr>
        <w:t xml:space="preserve">                                           </w:t>
      </w:r>
    </w:p>
    <w:p w14:paraId="739F850C" w14:textId="35F16A36"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bookmarkStart w:id="4" w:name="_Hlk125541491"/>
      <w:r w:rsidRPr="00DA611A">
        <w:rPr>
          <w:rFonts w:ascii="Arno Pro" w:hAnsi="Arno Pro" w:cs="Arial"/>
          <w:color w:val="000000"/>
          <w:sz w:val="20"/>
          <w:szCs w:val="20"/>
        </w:rPr>
        <w:t>The response function is directly related to the time derivative of the correlation function of the anisotropic first order susceptibility of the sample</w:t>
      </w:r>
      <w:r w:rsidRPr="00DA611A">
        <w:rPr>
          <w:rFonts w:ascii="Arno Pro" w:hAnsi="Arno Pro" w:cs="Arial"/>
          <w:color w:val="000000"/>
          <w:sz w:val="20"/>
          <w:szCs w:val="20"/>
        </w:rPr>
        <w:fldChar w:fldCharType="begin"/>
      </w:r>
      <w:r w:rsidR="008905DA" w:rsidRPr="00DA611A">
        <w:rPr>
          <w:rFonts w:ascii="Arno Pro" w:hAnsi="Arno Pro" w:cs="Arial"/>
          <w:color w:val="000000"/>
          <w:sz w:val="20"/>
          <w:szCs w:val="20"/>
        </w:rPr>
        <w:instrText xml:space="preserve"> ADDIN EN.CITE &lt;EndNote&gt;&lt;Cite&gt;&lt;Author&gt;Taschin&lt;/Author&gt;&lt;Year&gt;2014&lt;/Year&gt;&lt;RecNum&gt;315&lt;/RecNum&gt;&lt;DisplayText&gt;&lt;style face="superscript"&gt;4&lt;/style&gt;&lt;/DisplayText&gt;&lt;record&gt;&lt;rec-number&gt;315&lt;/rec-number&gt;&lt;foreign-keys&gt;&lt;key app="EN" db-id="a0vtwswva5zet8ewxs9x5st8r0dxe25d529e" timestamp="1438684595"&gt;315&lt;/key&gt;&lt;/foreign-keys&gt;&lt;ref-type name="Journal Article"&gt;17&lt;/ref-type&gt;&lt;contributors&gt;&lt;authors&gt;&lt;author&gt;Taschin, A.&lt;/author&gt;&lt;author&gt;Bartolini, P.&lt;/author&gt;&lt;author&gt;Eramo, R.&lt;/author&gt;&lt;author&gt;Righini, R.&lt;/author&gt;&lt;author&gt;Torre, R.&lt;/author&gt;&lt;/authors&gt;&lt;/contributors&gt;&lt;titles&gt;&lt;title&gt;Optical Kerr effect of liquid and supercooled water: The experimental and data analysis perspective&lt;/title&gt;&lt;secondary-title&gt;The Journal of Chemical Physics&lt;/secondary-title&gt;&lt;/titles&gt;&lt;periodical&gt;&lt;full-title&gt;J Chem Phys&lt;/full-title&gt;&lt;abbr-1&gt;The Journal of chemical physics&lt;/abbr-1&gt;&lt;/periodical&gt;&lt;pages&gt;084507-084507&lt;/pages&gt;&lt;volume&gt;141&lt;/volume&gt;&lt;number&gt;8&lt;/number&gt;&lt;dates&gt;&lt;year&gt;2014&lt;/year&gt;&lt;/dates&gt;&lt;urls&gt;&lt;related-urls&gt;&lt;url&gt;http://scitation.aip.org/content/aip/journal/jcp/141/8/10.1063/1.4893557&lt;/url&gt;&lt;/related-urls&gt;&lt;/urls&gt;&lt;electronic-resource-num&gt;10.1063/1.4893557&lt;/electronic-resource-num&gt;&lt;/record&gt;&lt;/Cite&gt;&lt;/EndNote&gt;</w:instrText>
      </w:r>
      <w:r w:rsidRPr="00DA611A">
        <w:rPr>
          <w:rFonts w:ascii="Arno Pro" w:hAnsi="Arno Pro" w:cs="Arial"/>
          <w:color w:val="000000"/>
          <w:sz w:val="20"/>
          <w:szCs w:val="20"/>
        </w:rPr>
        <w:fldChar w:fldCharType="separate"/>
      </w:r>
      <w:r w:rsidR="008905DA" w:rsidRPr="00DA611A">
        <w:rPr>
          <w:rFonts w:ascii="Arno Pro" w:hAnsi="Arno Pro" w:cs="Arial"/>
          <w:color w:val="000000"/>
          <w:sz w:val="20"/>
          <w:szCs w:val="20"/>
          <w:vertAlign w:val="superscript"/>
        </w:rPr>
        <w:t>4</w:t>
      </w:r>
      <w:r w:rsidRPr="00DA611A">
        <w:rPr>
          <w:rFonts w:ascii="Arno Pro" w:hAnsi="Arno Pro" w:cs="Arial"/>
          <w:color w:val="000000"/>
          <w:sz w:val="20"/>
          <w:szCs w:val="20"/>
        </w:rPr>
        <w:fldChar w:fldCharType="end"/>
      </w:r>
      <w:r w:rsidRPr="00DA611A">
        <w:rPr>
          <w:rFonts w:ascii="Arno Pro" w:hAnsi="Arno Pro" w:cs="Arial"/>
          <w:color w:val="000000"/>
          <w:sz w:val="20"/>
          <w:szCs w:val="20"/>
        </w:rPr>
        <w:t>, in the classical approximation we have:</w:t>
      </w:r>
    </w:p>
    <w:p w14:paraId="49C00AE7"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676F2F56" w14:textId="34638A7B"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m:oMathPara>
        <m:oMathParaPr>
          <m:jc m:val="center"/>
        </m:oMathParaPr>
        <m:oMath>
          <m:r>
            <w:rPr>
              <w:rFonts w:ascii="Cambria Math" w:hAnsi="Cambria Math" w:cs="Arial"/>
              <w:color w:val="000000"/>
              <w:sz w:val="20"/>
              <w:szCs w:val="20"/>
            </w:rPr>
            <m:t>R</m:t>
          </m:r>
          <m:d>
            <m:dPr>
              <m:ctrlPr>
                <w:rPr>
                  <w:rFonts w:ascii="Cambria Math" w:hAnsi="Cambria Math" w:cs="Arial"/>
                  <w:i/>
                  <w:color w:val="000000"/>
                  <w:sz w:val="20"/>
                  <w:szCs w:val="20"/>
                </w:rPr>
              </m:ctrlPr>
            </m:dPr>
            <m:e>
              <m:r>
                <w:rPr>
                  <w:rFonts w:ascii="Cambria Math" w:hAnsi="Cambria Math" w:cs="Arial"/>
                  <w:color w:val="000000"/>
                  <w:sz w:val="20"/>
                  <w:szCs w:val="20"/>
                </w:rPr>
                <m:t>t</m:t>
              </m:r>
            </m:e>
          </m:d>
          <m:r>
            <w:rPr>
              <w:rFonts w:ascii="Cambria Math" w:hAnsi="Cambria Math" w:cs="Arial"/>
              <w:color w:val="000000"/>
              <w:sz w:val="20"/>
              <w:szCs w:val="20"/>
            </w:rPr>
            <m:t>=-</m:t>
          </m:r>
          <m:f>
            <m:fPr>
              <m:ctrlPr>
                <w:rPr>
                  <w:rFonts w:ascii="Cambria Math" w:hAnsi="Cambria Math" w:cs="Arial"/>
                  <w:i/>
                  <w:color w:val="000000"/>
                  <w:sz w:val="20"/>
                  <w:szCs w:val="20"/>
                </w:rPr>
              </m:ctrlPr>
            </m:fPr>
            <m:num>
              <m:r>
                <w:rPr>
                  <w:rFonts w:ascii="Cambria Math" w:hAnsi="Cambria Math" w:cs="Arial"/>
                  <w:color w:val="000000"/>
                  <w:sz w:val="20"/>
                  <w:szCs w:val="20"/>
                </w:rPr>
                <m:t>θ</m:t>
              </m:r>
              <m:d>
                <m:dPr>
                  <m:ctrlPr>
                    <w:rPr>
                      <w:rFonts w:ascii="Cambria Math" w:hAnsi="Cambria Math" w:cs="Arial"/>
                      <w:i/>
                      <w:color w:val="000000"/>
                      <w:sz w:val="20"/>
                      <w:szCs w:val="20"/>
                    </w:rPr>
                  </m:ctrlPr>
                </m:dPr>
                <m:e>
                  <m:r>
                    <w:rPr>
                      <w:rFonts w:ascii="Cambria Math" w:hAnsi="Cambria Math" w:cs="Arial"/>
                      <w:color w:val="000000"/>
                      <w:sz w:val="20"/>
                      <w:szCs w:val="20"/>
                    </w:rPr>
                    <m:t>t</m:t>
                  </m:r>
                </m:e>
              </m:d>
              <m:r>
                <w:rPr>
                  <w:rFonts w:ascii="Cambria Math" w:hAnsi="Cambria Math" w:cs="Arial"/>
                  <w:color w:val="000000"/>
                  <w:sz w:val="20"/>
                  <w:szCs w:val="20"/>
                </w:rPr>
                <m:t xml:space="preserve"> </m:t>
              </m:r>
            </m:num>
            <m:den>
              <m:sSub>
                <m:sSubPr>
                  <m:ctrlPr>
                    <w:rPr>
                      <w:rFonts w:ascii="Cambria Math" w:hAnsi="Cambria Math" w:cs="Arial"/>
                      <w:i/>
                      <w:color w:val="000000"/>
                      <w:sz w:val="20"/>
                      <w:szCs w:val="20"/>
                    </w:rPr>
                  </m:ctrlPr>
                </m:sSubPr>
                <m:e>
                  <m:r>
                    <w:rPr>
                      <w:rFonts w:ascii="Cambria Math" w:hAnsi="Cambria Math" w:cs="Arial"/>
                      <w:color w:val="000000"/>
                      <w:sz w:val="20"/>
                      <w:szCs w:val="20"/>
                    </w:rPr>
                    <m:t>k</m:t>
                  </m:r>
                </m:e>
                <m:sub>
                  <m:r>
                    <w:rPr>
                      <w:rFonts w:ascii="Cambria Math" w:hAnsi="Cambria Math" w:cs="Arial"/>
                      <w:color w:val="000000"/>
                      <w:sz w:val="20"/>
                      <w:szCs w:val="20"/>
                    </w:rPr>
                    <m:t>B</m:t>
                  </m:r>
                </m:sub>
              </m:sSub>
              <m:r>
                <w:rPr>
                  <w:rFonts w:ascii="Cambria Math" w:hAnsi="Cambria Math" w:cs="Arial"/>
                  <w:color w:val="000000"/>
                  <w:sz w:val="20"/>
                  <w:szCs w:val="20"/>
                </w:rPr>
                <m:t>T</m:t>
              </m:r>
            </m:den>
          </m:f>
          <m:f>
            <m:fPr>
              <m:ctrlPr>
                <w:rPr>
                  <w:rFonts w:ascii="Cambria Math" w:hAnsi="Cambria Math" w:cs="Arial"/>
                  <w:i/>
                  <w:color w:val="000000"/>
                  <w:sz w:val="20"/>
                  <w:szCs w:val="20"/>
                </w:rPr>
              </m:ctrlPr>
            </m:fPr>
            <m:num>
              <m:r>
                <w:rPr>
                  <w:rFonts w:ascii="Cambria Math" w:hAnsi="Cambria Math" w:cs="Arial"/>
                  <w:color w:val="000000"/>
                  <w:sz w:val="20"/>
                  <w:szCs w:val="20"/>
                </w:rPr>
                <m:t>∂</m:t>
              </m:r>
            </m:num>
            <m:den>
              <m:r>
                <w:rPr>
                  <w:rFonts w:ascii="Cambria Math" w:hAnsi="Cambria Math" w:cs="Arial"/>
                  <w:color w:val="000000"/>
                  <w:sz w:val="20"/>
                  <w:szCs w:val="20"/>
                </w:rPr>
                <m:t>∂t</m:t>
              </m:r>
            </m:den>
          </m:f>
          <m:r>
            <w:rPr>
              <w:rFonts w:ascii="Cambria Math" w:hAnsi="Cambria Math" w:cs="Arial"/>
              <w:color w:val="000000"/>
              <w:sz w:val="20"/>
              <w:szCs w:val="20"/>
            </w:rPr>
            <m:t>C(t</m:t>
          </m:r>
          <w:bookmarkEnd w:id="4"/>
          <m:r>
            <w:rPr>
              <w:rFonts w:ascii="Cambria Math" w:hAnsi="Cambria Math" w:cs="Arial"/>
              <w:color w:val="000000"/>
              <w:sz w:val="20"/>
              <w:szCs w:val="20"/>
            </w:rPr>
            <m:t>)          (5)</m:t>
          </m:r>
        </m:oMath>
      </m:oMathPara>
    </w:p>
    <w:p w14:paraId="2F77D3E7"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230920B5" w14:textId="3F01E89C"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m:oMathPara>
        <m:oMathParaPr>
          <m:jc m:val="center"/>
        </m:oMathParaPr>
        <m:oMath>
          <m:r>
            <w:rPr>
              <w:rFonts w:ascii="Cambria Math" w:hAnsi="Cambria Math" w:cs="Arial"/>
              <w:color w:val="000000"/>
              <w:sz w:val="20"/>
              <w:szCs w:val="20"/>
            </w:rPr>
            <m:t>C</m:t>
          </m:r>
          <m:d>
            <m:dPr>
              <m:ctrlPr>
                <w:rPr>
                  <w:rFonts w:ascii="Cambria Math" w:hAnsi="Cambria Math" w:cs="Arial"/>
                  <w:i/>
                  <w:color w:val="000000"/>
                  <w:sz w:val="20"/>
                  <w:szCs w:val="20"/>
                </w:rPr>
              </m:ctrlPr>
            </m:dPr>
            <m:e>
              <m:r>
                <w:rPr>
                  <w:rFonts w:ascii="Cambria Math" w:hAnsi="Cambria Math" w:cs="Arial"/>
                  <w:color w:val="000000"/>
                  <w:sz w:val="20"/>
                  <w:szCs w:val="20"/>
                </w:rPr>
                <m:t>t</m:t>
              </m:r>
            </m:e>
          </m:d>
          <m:r>
            <w:rPr>
              <w:rFonts w:ascii="Cambria Math" w:hAnsi="Cambria Math" w:cs="Arial"/>
              <w:color w:val="000000"/>
              <w:sz w:val="20"/>
              <w:szCs w:val="20"/>
            </w:rPr>
            <m:t>=</m:t>
          </m:r>
          <w:bookmarkStart w:id="5" w:name="_Hlk125554686"/>
          <m:d>
            <m:dPr>
              <m:begChr m:val="〈"/>
              <m:endChr m:val="〉"/>
              <m:ctrlPr>
                <w:rPr>
                  <w:rFonts w:ascii="Cambria Math" w:hAnsi="Cambria Math" w:cs="Arial"/>
                  <w:i/>
                  <w:color w:val="000000"/>
                  <w:sz w:val="20"/>
                  <w:szCs w:val="20"/>
                </w:rPr>
              </m:ctrlPr>
            </m:dPr>
            <m:e>
              <m:r>
                <w:rPr>
                  <w:rFonts w:ascii="Cambria Math" w:hAnsi="Cambria Math" w:cs="Arial"/>
                  <w:color w:val="000000"/>
                  <w:sz w:val="20"/>
                  <w:szCs w:val="20"/>
                </w:rPr>
                <m:t>χ(t)χ(0)</m:t>
              </m:r>
            </m:e>
          </m:d>
          <w:bookmarkEnd w:id="5"/>
          <m:r>
            <w:rPr>
              <w:rFonts w:ascii="Cambria Math" w:hAnsi="Cambria Math" w:cs="Arial"/>
              <w:color w:val="000000"/>
              <w:sz w:val="20"/>
              <w:szCs w:val="20"/>
            </w:rPr>
            <m:t xml:space="preserve">     </m:t>
          </m:r>
          <m:d>
            <m:dPr>
              <m:ctrlPr>
                <w:rPr>
                  <w:rFonts w:ascii="Cambria Math" w:hAnsi="Cambria Math" w:cs="Arial"/>
                  <w:i/>
                  <w:color w:val="000000"/>
                  <w:sz w:val="20"/>
                  <w:szCs w:val="20"/>
                </w:rPr>
              </m:ctrlPr>
            </m:dPr>
            <m:e>
              <m:r>
                <w:rPr>
                  <w:rFonts w:ascii="Cambria Math" w:hAnsi="Cambria Math" w:cs="Arial"/>
                  <w:color w:val="000000"/>
                  <w:sz w:val="20"/>
                  <w:szCs w:val="20"/>
                </w:rPr>
                <m:t>6</m:t>
              </m:r>
            </m:e>
          </m:d>
        </m:oMath>
      </m:oMathPara>
    </w:p>
    <w:p w14:paraId="303886CA"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0397AE5B" w14:textId="1CBABBC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bookmarkStart w:id="6" w:name="_Hlk125549414"/>
      <w:r w:rsidRPr="00DA611A">
        <w:rPr>
          <w:rFonts w:ascii="Arno Pro" w:hAnsi="Arno Pro" w:cs="Arial"/>
          <w:color w:val="000000"/>
          <w:sz w:val="20"/>
          <w:szCs w:val="20"/>
        </w:rPr>
        <w:lastRenderedPageBreak/>
        <w:t xml:space="preserve">where </w:t>
      </w:r>
      <m:oMath>
        <m:r>
          <w:rPr>
            <w:rFonts w:ascii="Cambria Math" w:hAnsi="Cambria Math" w:cs="Arial"/>
            <w:color w:val="000000"/>
            <w:sz w:val="20"/>
            <w:szCs w:val="20"/>
          </w:rPr>
          <m:t>θ</m:t>
        </m:r>
        <m:d>
          <m:dPr>
            <m:ctrlPr>
              <w:rPr>
                <w:rFonts w:ascii="Cambria Math" w:hAnsi="Cambria Math" w:cs="Arial"/>
                <w:i/>
                <w:color w:val="000000"/>
                <w:sz w:val="20"/>
                <w:szCs w:val="20"/>
              </w:rPr>
            </m:ctrlPr>
          </m:dPr>
          <m:e>
            <m:r>
              <w:rPr>
                <w:rFonts w:ascii="Cambria Math" w:hAnsi="Cambria Math" w:cs="Arial"/>
                <w:color w:val="000000"/>
                <w:sz w:val="20"/>
                <w:szCs w:val="20"/>
              </w:rPr>
              <m:t>t</m:t>
            </m:r>
          </m:e>
        </m:d>
      </m:oMath>
      <w:r w:rsidRPr="00DA611A">
        <w:rPr>
          <w:rFonts w:ascii="Arno Pro" w:hAnsi="Arno Pro" w:cs="Arial"/>
          <w:color w:val="000000"/>
          <w:sz w:val="20"/>
          <w:szCs w:val="20"/>
        </w:rPr>
        <w:t xml:space="preserve"> is the Heaviside function, </w:t>
      </w:r>
      <m:oMath>
        <m:r>
          <w:rPr>
            <w:rFonts w:ascii="Cambria Math" w:hAnsi="Cambria Math" w:cs="Arial"/>
            <w:color w:val="000000"/>
            <w:sz w:val="20"/>
            <w:szCs w:val="20"/>
          </w:rPr>
          <m:t>χ</m:t>
        </m:r>
        <m:d>
          <m:dPr>
            <m:ctrlPr>
              <w:rPr>
                <w:rFonts w:ascii="Cambria Math" w:hAnsi="Cambria Math" w:cs="Arial"/>
                <w:i/>
                <w:color w:val="000000"/>
                <w:sz w:val="20"/>
                <w:szCs w:val="20"/>
              </w:rPr>
            </m:ctrlPr>
          </m:dPr>
          <m:e>
            <m:r>
              <w:rPr>
                <w:rFonts w:ascii="Cambria Math" w:hAnsi="Cambria Math" w:cs="Arial"/>
                <w:color w:val="000000"/>
                <w:sz w:val="20"/>
                <w:szCs w:val="20"/>
              </w:rPr>
              <m:t>t</m:t>
            </m:r>
          </m:e>
        </m:d>
      </m:oMath>
      <w:r w:rsidRPr="00DA611A">
        <w:rPr>
          <w:rFonts w:ascii="Arno Pro" w:hAnsi="Arno Pro" w:cs="Arial"/>
          <w:color w:val="000000"/>
          <w:sz w:val="20"/>
          <w:szCs w:val="20"/>
        </w:rPr>
        <w:t xml:space="preserve"> is the off-diagonal component of the collective electronic susceptibility and </w:t>
      </w:r>
      <m:oMath>
        <m:sSub>
          <m:sSubPr>
            <m:ctrlPr>
              <w:rPr>
                <w:rFonts w:ascii="Cambria Math" w:hAnsi="Cambria Math" w:cs="Arial"/>
                <w:i/>
                <w:color w:val="000000"/>
                <w:sz w:val="20"/>
                <w:szCs w:val="20"/>
              </w:rPr>
            </m:ctrlPr>
          </m:sSubPr>
          <m:e>
            <m:r>
              <w:rPr>
                <w:rFonts w:ascii="Cambria Math" w:hAnsi="Cambria Math" w:cs="Arial"/>
                <w:color w:val="000000"/>
                <w:sz w:val="20"/>
                <w:szCs w:val="20"/>
              </w:rPr>
              <m:t>k</m:t>
            </m:r>
          </m:e>
          <m:sub>
            <m:r>
              <w:rPr>
                <w:rFonts w:ascii="Cambria Math" w:hAnsi="Cambria Math" w:cs="Arial"/>
                <w:color w:val="000000"/>
                <w:sz w:val="20"/>
                <w:szCs w:val="20"/>
              </w:rPr>
              <m:t>B</m:t>
            </m:r>
          </m:sub>
        </m:sSub>
      </m:oMath>
      <w:r w:rsidRPr="00DA611A">
        <w:rPr>
          <w:rFonts w:ascii="Arno Pro" w:hAnsi="Arno Pro" w:cs="Arial"/>
          <w:color w:val="000000"/>
          <w:sz w:val="20"/>
          <w:szCs w:val="20"/>
        </w:rPr>
        <w:t xml:space="preserve"> is the Boltzmann constant. </w:t>
      </w:r>
      <w:bookmarkEnd w:id="6"/>
      <w:r w:rsidRPr="00DA611A">
        <w:rPr>
          <w:rFonts w:ascii="Arno Pro" w:hAnsi="Arno Pro" w:cs="Arial"/>
          <w:color w:val="000000"/>
          <w:sz w:val="20"/>
          <w:szCs w:val="20"/>
        </w:rPr>
        <w:t xml:space="preserve">The nuclear response function obtained from the signal can be considered composed </w:t>
      </w:r>
      <w:r w:rsidR="000D31E3">
        <w:rPr>
          <w:rFonts w:ascii="Arno Pro" w:hAnsi="Arno Pro" w:cs="Arial"/>
          <w:color w:val="000000"/>
          <w:sz w:val="20"/>
          <w:szCs w:val="20"/>
        </w:rPr>
        <w:t>of</w:t>
      </w:r>
      <w:r w:rsidRPr="00DA611A">
        <w:rPr>
          <w:rFonts w:ascii="Arno Pro" w:hAnsi="Arno Pro" w:cs="Arial"/>
          <w:color w:val="000000"/>
          <w:sz w:val="20"/>
          <w:szCs w:val="20"/>
        </w:rPr>
        <w:t xml:space="preserve"> different contributions referring to an operative model that extrapolates from the total function the dynamic observables. In this case, we consider that the total signal is separated in the bulk contribution (</w:t>
      </w:r>
      <m:oMath>
        <m:sSub>
          <m:sSubPr>
            <m:ctrlPr>
              <w:rPr>
                <w:rFonts w:ascii="Cambria Math" w:hAnsi="Cambria Math" w:cs="Arial"/>
                <w:i/>
                <w:iCs/>
                <w:color w:val="000000"/>
                <w:sz w:val="20"/>
                <w:szCs w:val="20"/>
              </w:rPr>
            </m:ctrlPr>
          </m:sSubPr>
          <m:e>
            <m:r>
              <w:rPr>
                <w:rFonts w:ascii="Cambria Math" w:hAnsi="Cambria Math" w:cs="Arial"/>
                <w:color w:val="000000"/>
                <w:sz w:val="20"/>
                <w:szCs w:val="20"/>
              </w:rPr>
              <m:t>R</m:t>
            </m:r>
          </m:e>
          <m:sub>
            <m:r>
              <w:rPr>
                <w:rFonts w:ascii="Cambria Math" w:hAnsi="Cambria Math" w:cs="Arial"/>
                <w:color w:val="000000"/>
                <w:sz w:val="20"/>
                <w:szCs w:val="20"/>
              </w:rPr>
              <m:t>bulk</m:t>
            </m:r>
          </m:sub>
        </m:sSub>
      </m:oMath>
      <w:r w:rsidRPr="00DA611A">
        <w:rPr>
          <w:rFonts w:ascii="Arno Pro" w:hAnsi="Arno Pro" w:cs="Arial"/>
          <w:color w:val="000000"/>
          <w:sz w:val="20"/>
          <w:szCs w:val="20"/>
        </w:rPr>
        <w:t>) and the hydration protein contribution (</w:t>
      </w:r>
      <m:oMath>
        <m:sSub>
          <m:sSubPr>
            <m:ctrlPr>
              <w:rPr>
                <w:rFonts w:ascii="Cambria Math" w:hAnsi="Cambria Math" w:cs="Arial"/>
                <w:i/>
                <w:iCs/>
                <w:color w:val="000000"/>
                <w:sz w:val="20"/>
                <w:szCs w:val="20"/>
              </w:rPr>
            </m:ctrlPr>
          </m:sSubPr>
          <m:e>
            <m:r>
              <w:rPr>
                <w:rFonts w:ascii="Cambria Math" w:hAnsi="Cambria Math" w:cs="Arial"/>
                <w:color w:val="000000"/>
                <w:sz w:val="20"/>
                <w:szCs w:val="20"/>
              </w:rPr>
              <m:t>R</m:t>
            </m:r>
          </m:e>
          <m:sub>
            <m:r>
              <w:rPr>
                <w:rFonts w:ascii="Cambria Math" w:hAnsi="Cambria Math" w:cs="Arial"/>
                <w:color w:val="000000"/>
                <w:sz w:val="20"/>
                <w:szCs w:val="20"/>
              </w:rPr>
              <m:t>h-Ly</m:t>
            </m:r>
          </m:sub>
        </m:sSub>
      </m:oMath>
      <w:r w:rsidRPr="00DA611A">
        <w:rPr>
          <w:rFonts w:ascii="Arno Pro" w:hAnsi="Arno Pro" w:cs="Arial"/>
          <w:color w:val="000000"/>
          <w:sz w:val="20"/>
          <w:szCs w:val="20"/>
        </w:rPr>
        <w:t xml:space="preserve">) and, to reproduce the signal with a fitting function, we consider the nuclear response of the hydrated protein as composed by a structural and an oscillating contribution: </w:t>
      </w:r>
    </w:p>
    <w:p w14:paraId="6D088AA9"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7BBC58AC" w14:textId="31372455" w:rsidR="00DA2DF6" w:rsidRPr="00DA611A" w:rsidRDefault="00000000" w:rsidP="00DA2DF6">
      <w:pPr>
        <w:pBdr>
          <w:top w:val="nil"/>
          <w:left w:val="nil"/>
          <w:bottom w:val="nil"/>
          <w:right w:val="nil"/>
          <w:between w:val="nil"/>
        </w:pBdr>
        <w:contextualSpacing/>
        <w:rPr>
          <w:rFonts w:ascii="Arno Pro" w:hAnsi="Arno Pro" w:cs="Arial"/>
          <w:color w:val="000000"/>
          <w:sz w:val="20"/>
          <w:szCs w:val="20"/>
        </w:rPr>
      </w:pPr>
      <m:oMathPara>
        <m:oMath>
          <m:sSub>
            <m:sSubPr>
              <m:ctrlPr>
                <w:rPr>
                  <w:rFonts w:ascii="Cambria Math" w:hAnsi="Cambria Math" w:cs="Arial"/>
                  <w:i/>
                  <w:iCs/>
                  <w:color w:val="000000"/>
                  <w:sz w:val="20"/>
                  <w:szCs w:val="20"/>
                </w:rPr>
              </m:ctrlPr>
            </m:sSubPr>
            <m:e>
              <m:r>
                <w:rPr>
                  <w:rFonts w:ascii="Cambria Math" w:hAnsi="Cambria Math" w:cs="Arial"/>
                  <w:color w:val="000000"/>
                  <w:sz w:val="20"/>
                  <w:szCs w:val="20"/>
                </w:rPr>
                <m:t>R</m:t>
              </m:r>
            </m:e>
            <m:sub>
              <m:r>
                <w:rPr>
                  <w:rFonts w:ascii="Cambria Math" w:hAnsi="Cambria Math" w:cs="Arial"/>
                  <w:color w:val="000000"/>
                  <w:sz w:val="20"/>
                  <w:szCs w:val="20"/>
                </w:rPr>
                <m:t>h-Ly</m:t>
              </m:r>
            </m:sub>
          </m:sSub>
          <m:r>
            <w:rPr>
              <w:rFonts w:ascii="Cambria Math" w:hAnsi="Cambria Math" w:cs="Arial"/>
              <w:color w:val="000000"/>
              <w:sz w:val="20"/>
              <w:szCs w:val="20"/>
            </w:rPr>
            <m:t>(t)=</m:t>
          </m:r>
          <m:sSub>
            <m:sSubPr>
              <m:ctrlPr>
                <w:rPr>
                  <w:rFonts w:ascii="Cambria Math" w:hAnsi="Cambria Math" w:cs="Arial"/>
                  <w:i/>
                  <w:iCs/>
                  <w:color w:val="000000"/>
                  <w:sz w:val="20"/>
                  <w:szCs w:val="20"/>
                </w:rPr>
              </m:ctrlPr>
            </m:sSubPr>
            <m:e>
              <m:r>
                <w:rPr>
                  <w:rFonts w:ascii="Cambria Math" w:hAnsi="Cambria Math" w:cs="Arial"/>
                  <w:color w:val="000000"/>
                  <w:sz w:val="20"/>
                  <w:szCs w:val="20"/>
                </w:rPr>
                <m:t>R</m:t>
              </m:r>
            </m:e>
            <m:sub>
              <m:r>
                <w:rPr>
                  <w:rFonts w:ascii="Cambria Math" w:hAnsi="Cambria Math" w:cs="Arial"/>
                  <w:color w:val="000000"/>
                  <w:sz w:val="20"/>
                  <w:szCs w:val="20"/>
                </w:rPr>
                <m:t>struct</m:t>
              </m:r>
            </m:sub>
          </m:sSub>
          <m:r>
            <w:rPr>
              <w:rFonts w:ascii="Cambria Math" w:hAnsi="Cambria Math" w:cs="Arial"/>
              <w:color w:val="000000"/>
              <w:sz w:val="20"/>
              <w:szCs w:val="20"/>
            </w:rPr>
            <m:t xml:space="preserve">(t)+ </m:t>
          </m:r>
          <m:sSub>
            <m:sSubPr>
              <m:ctrlPr>
                <w:rPr>
                  <w:rFonts w:ascii="Cambria Math" w:hAnsi="Cambria Math" w:cs="Arial"/>
                  <w:i/>
                  <w:iCs/>
                  <w:color w:val="000000"/>
                  <w:sz w:val="20"/>
                  <w:szCs w:val="20"/>
                </w:rPr>
              </m:ctrlPr>
            </m:sSubPr>
            <m:e>
              <m:r>
                <w:rPr>
                  <w:rFonts w:ascii="Cambria Math" w:hAnsi="Cambria Math" w:cs="Arial"/>
                  <w:color w:val="000000"/>
                  <w:sz w:val="20"/>
                  <w:szCs w:val="20"/>
                </w:rPr>
                <m:t>R</m:t>
              </m:r>
            </m:e>
            <m:sub>
              <m:r>
                <w:rPr>
                  <w:rFonts w:ascii="Cambria Math" w:hAnsi="Cambria Math" w:cs="Arial"/>
                  <w:color w:val="000000"/>
                  <w:sz w:val="20"/>
                  <w:szCs w:val="20"/>
                </w:rPr>
                <m:t>osc</m:t>
              </m:r>
            </m:sub>
          </m:sSub>
          <m:r>
            <w:rPr>
              <w:rFonts w:ascii="Cambria Math" w:hAnsi="Cambria Math" w:cs="Arial"/>
              <w:color w:val="000000"/>
              <w:sz w:val="20"/>
              <w:szCs w:val="20"/>
            </w:rPr>
            <m:t xml:space="preserve">(t)      </m:t>
          </m:r>
          <m:d>
            <m:dPr>
              <m:ctrlPr>
                <w:rPr>
                  <w:rFonts w:ascii="Cambria Math" w:hAnsi="Cambria Math" w:cs="Arial"/>
                  <w:i/>
                  <w:iCs/>
                  <w:color w:val="000000"/>
                  <w:sz w:val="20"/>
                  <w:szCs w:val="20"/>
                </w:rPr>
              </m:ctrlPr>
            </m:dPr>
            <m:e>
              <m:r>
                <w:rPr>
                  <w:rFonts w:ascii="Cambria Math" w:hAnsi="Cambria Math" w:cs="Arial"/>
                  <w:color w:val="000000"/>
                  <w:sz w:val="20"/>
                  <w:szCs w:val="20"/>
                </w:rPr>
                <m:t>7</m:t>
              </m:r>
            </m:e>
          </m:d>
        </m:oMath>
      </m:oMathPara>
    </w:p>
    <w:p w14:paraId="03A2B241"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139D0D28"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r w:rsidRPr="00DA611A">
        <w:rPr>
          <w:rFonts w:ascii="Arno Pro" w:hAnsi="Arno Pro" w:cs="Arial"/>
          <w:color w:val="000000"/>
          <w:sz w:val="20"/>
          <w:szCs w:val="20"/>
        </w:rPr>
        <w:t xml:space="preserve">The first term is reproduced by the time derivative of a bi-exponential decay: </w:t>
      </w:r>
    </w:p>
    <w:p w14:paraId="0B0E6B16"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432EDD45" w14:textId="65A95E3E" w:rsidR="00DA2DF6" w:rsidRPr="00DA611A" w:rsidRDefault="00000000" w:rsidP="00DA2DF6">
      <w:pPr>
        <w:pBdr>
          <w:top w:val="nil"/>
          <w:left w:val="nil"/>
          <w:bottom w:val="nil"/>
          <w:right w:val="nil"/>
          <w:between w:val="nil"/>
        </w:pBdr>
        <w:contextualSpacing/>
        <w:rPr>
          <w:rFonts w:ascii="Arno Pro" w:hAnsi="Arno Pro" w:cs="Arial"/>
          <w:color w:val="000000"/>
          <w:sz w:val="20"/>
          <w:szCs w:val="20"/>
        </w:rPr>
      </w:pPr>
      <m:oMathPara>
        <m:oMath>
          <m:sSub>
            <m:sSubPr>
              <m:ctrlPr>
                <w:rPr>
                  <w:rFonts w:ascii="Cambria Math" w:hAnsi="Cambria Math" w:cs="Arial"/>
                  <w:i/>
                  <w:iCs/>
                  <w:color w:val="000000"/>
                  <w:sz w:val="20"/>
                  <w:szCs w:val="20"/>
                </w:rPr>
              </m:ctrlPr>
            </m:sSubPr>
            <m:e>
              <m:r>
                <w:rPr>
                  <w:rFonts w:ascii="Cambria Math" w:hAnsi="Cambria Math" w:cs="Arial"/>
                  <w:color w:val="000000"/>
                  <w:sz w:val="20"/>
                  <w:szCs w:val="20"/>
                </w:rPr>
                <m:t>R</m:t>
              </m:r>
            </m:e>
            <m:sub>
              <m:r>
                <w:rPr>
                  <w:rFonts w:ascii="Cambria Math" w:hAnsi="Cambria Math" w:cs="Arial"/>
                  <w:color w:val="000000"/>
                  <w:sz w:val="20"/>
                  <w:szCs w:val="20"/>
                </w:rPr>
                <m:t>struct</m:t>
              </m:r>
            </m:sub>
          </m:sSub>
          <m:r>
            <w:rPr>
              <w:rFonts w:ascii="Cambria Math" w:hAnsi="Cambria Math" w:cs="Arial"/>
              <w:color w:val="000000"/>
              <w:sz w:val="20"/>
              <w:szCs w:val="20"/>
            </w:rPr>
            <m:t>(t)=</m:t>
          </m:r>
          <m:f>
            <m:fPr>
              <m:ctrlPr>
                <w:rPr>
                  <w:rFonts w:ascii="Cambria Math" w:hAnsi="Cambria Math" w:cs="Arial"/>
                  <w:i/>
                  <w:color w:val="000000"/>
                  <w:sz w:val="20"/>
                  <w:szCs w:val="20"/>
                </w:rPr>
              </m:ctrlPr>
            </m:fPr>
            <m:num>
              <m:sSub>
                <m:sSubPr>
                  <m:ctrlPr>
                    <w:rPr>
                      <w:rFonts w:ascii="Cambria Math" w:hAnsi="Cambria Math" w:cs="Arial"/>
                      <w:i/>
                      <w:color w:val="000000"/>
                      <w:sz w:val="20"/>
                      <w:szCs w:val="20"/>
                    </w:rPr>
                  </m:ctrlPr>
                </m:sSubPr>
                <m:e>
                  <m:r>
                    <w:rPr>
                      <w:rFonts w:ascii="Cambria Math" w:hAnsi="Cambria Math" w:cs="Arial"/>
                      <w:color w:val="000000"/>
                      <w:sz w:val="20"/>
                      <w:szCs w:val="20"/>
                    </w:rPr>
                    <m:t>A</m:t>
                  </m:r>
                </m:e>
                <m:sub>
                  <m:r>
                    <w:rPr>
                      <w:rFonts w:ascii="Cambria Math" w:hAnsi="Cambria Math" w:cs="Arial"/>
                      <w:color w:val="000000"/>
                      <w:sz w:val="20"/>
                      <w:szCs w:val="20"/>
                    </w:rPr>
                    <m:t>exp1</m:t>
                  </m:r>
                </m:sub>
              </m:sSub>
            </m:num>
            <m:den>
              <m:sSub>
                <m:sSubPr>
                  <m:ctrlPr>
                    <w:rPr>
                      <w:rFonts w:ascii="Cambria Math" w:hAnsi="Cambria Math" w:cs="Arial"/>
                      <w:i/>
                      <w:iCs/>
                      <w:color w:val="000000"/>
                      <w:sz w:val="20"/>
                      <w:szCs w:val="20"/>
                    </w:rPr>
                  </m:ctrlPr>
                </m:sSubPr>
                <m:e>
                  <m:r>
                    <w:rPr>
                      <w:rFonts w:ascii="Cambria Math" w:hAnsi="Cambria Math" w:cs="Arial"/>
                      <w:color w:val="000000"/>
                      <w:sz w:val="20"/>
                      <w:szCs w:val="20"/>
                    </w:rPr>
                    <m:t>τ</m:t>
                  </m:r>
                </m:e>
                <m:sub>
                  <m:r>
                    <w:rPr>
                      <w:rFonts w:ascii="Cambria Math" w:hAnsi="Cambria Math" w:cs="Arial"/>
                      <w:color w:val="000000"/>
                      <w:sz w:val="20"/>
                      <w:szCs w:val="20"/>
                    </w:rPr>
                    <m:t>1</m:t>
                  </m:r>
                </m:sub>
              </m:sSub>
            </m:den>
          </m:f>
          <m:sSup>
            <m:sSupPr>
              <m:ctrlPr>
                <w:rPr>
                  <w:rFonts w:ascii="Cambria Math" w:hAnsi="Cambria Math" w:cs="Arial"/>
                  <w:i/>
                  <w:color w:val="000000"/>
                  <w:sz w:val="20"/>
                  <w:szCs w:val="20"/>
                </w:rPr>
              </m:ctrlPr>
            </m:sSupPr>
            <m:e>
              <m:r>
                <w:rPr>
                  <w:rFonts w:ascii="Cambria Math" w:hAnsi="Cambria Math" w:cs="Arial"/>
                  <w:color w:val="000000"/>
                  <w:sz w:val="20"/>
                  <w:szCs w:val="20"/>
                </w:rPr>
                <m:t>e</m:t>
              </m:r>
            </m:e>
            <m:sup>
              <m:r>
                <w:rPr>
                  <w:rFonts w:ascii="Cambria Math" w:hAnsi="Cambria Math" w:cs="Arial"/>
                  <w:color w:val="000000"/>
                  <w:sz w:val="20"/>
                  <w:szCs w:val="20"/>
                </w:rPr>
                <m:t>-</m:t>
              </m:r>
              <m:f>
                <m:fPr>
                  <m:ctrlPr>
                    <w:rPr>
                      <w:rFonts w:ascii="Cambria Math" w:hAnsi="Cambria Math" w:cs="Arial"/>
                      <w:i/>
                      <w:color w:val="000000"/>
                      <w:sz w:val="20"/>
                      <w:szCs w:val="20"/>
                    </w:rPr>
                  </m:ctrlPr>
                </m:fPr>
                <m:num>
                  <m:r>
                    <w:rPr>
                      <w:rFonts w:ascii="Cambria Math" w:hAnsi="Cambria Math" w:cs="Arial"/>
                      <w:color w:val="000000"/>
                      <w:sz w:val="20"/>
                      <w:szCs w:val="20"/>
                    </w:rPr>
                    <m:t>t</m:t>
                  </m:r>
                </m:num>
                <m:den>
                  <m:sSub>
                    <m:sSubPr>
                      <m:ctrlPr>
                        <w:rPr>
                          <w:rFonts w:ascii="Cambria Math" w:hAnsi="Cambria Math" w:cs="Arial"/>
                          <w:i/>
                          <w:color w:val="000000"/>
                          <w:sz w:val="20"/>
                          <w:szCs w:val="20"/>
                        </w:rPr>
                      </m:ctrlPr>
                    </m:sSubPr>
                    <m:e>
                      <m:r>
                        <w:rPr>
                          <w:rFonts w:ascii="Cambria Math" w:hAnsi="Cambria Math" w:cs="Arial"/>
                          <w:color w:val="000000"/>
                          <w:sz w:val="20"/>
                          <w:szCs w:val="20"/>
                        </w:rPr>
                        <m:t>τ</m:t>
                      </m:r>
                    </m:e>
                    <m:sub>
                      <m:r>
                        <w:rPr>
                          <w:rFonts w:ascii="Cambria Math" w:hAnsi="Cambria Math" w:cs="Arial"/>
                          <w:color w:val="000000"/>
                          <w:sz w:val="20"/>
                          <w:szCs w:val="20"/>
                        </w:rPr>
                        <m:t>1</m:t>
                      </m:r>
                    </m:sub>
                  </m:sSub>
                </m:den>
              </m:f>
            </m:sup>
          </m:sSup>
          <m:r>
            <w:rPr>
              <w:rFonts w:ascii="Cambria Math" w:hAnsi="Cambria Math" w:cs="Arial"/>
              <w:color w:val="000000"/>
              <w:sz w:val="20"/>
              <w:szCs w:val="20"/>
            </w:rPr>
            <m:t>+</m:t>
          </m:r>
          <m:f>
            <m:fPr>
              <m:ctrlPr>
                <w:rPr>
                  <w:rFonts w:ascii="Cambria Math" w:hAnsi="Cambria Math" w:cs="Arial"/>
                  <w:i/>
                  <w:color w:val="000000"/>
                  <w:sz w:val="20"/>
                  <w:szCs w:val="20"/>
                </w:rPr>
              </m:ctrlPr>
            </m:fPr>
            <m:num>
              <m:sSub>
                <m:sSubPr>
                  <m:ctrlPr>
                    <w:rPr>
                      <w:rFonts w:ascii="Cambria Math" w:hAnsi="Cambria Math" w:cs="Arial"/>
                      <w:i/>
                      <w:color w:val="000000"/>
                      <w:sz w:val="20"/>
                      <w:szCs w:val="20"/>
                    </w:rPr>
                  </m:ctrlPr>
                </m:sSubPr>
                <m:e>
                  <m:r>
                    <w:rPr>
                      <w:rFonts w:ascii="Cambria Math" w:hAnsi="Cambria Math" w:cs="Arial"/>
                      <w:color w:val="000000"/>
                      <w:sz w:val="20"/>
                      <w:szCs w:val="20"/>
                    </w:rPr>
                    <m:t>A</m:t>
                  </m:r>
                </m:e>
                <m:sub>
                  <m:r>
                    <w:rPr>
                      <w:rFonts w:ascii="Cambria Math" w:hAnsi="Cambria Math" w:cs="Arial"/>
                      <w:color w:val="000000"/>
                      <w:sz w:val="20"/>
                      <w:szCs w:val="20"/>
                    </w:rPr>
                    <m:t>exp2</m:t>
                  </m:r>
                </m:sub>
              </m:sSub>
            </m:num>
            <m:den>
              <m:sSub>
                <m:sSubPr>
                  <m:ctrlPr>
                    <w:rPr>
                      <w:rFonts w:ascii="Cambria Math" w:hAnsi="Cambria Math" w:cs="Arial"/>
                      <w:i/>
                      <w:iCs/>
                      <w:color w:val="000000"/>
                      <w:sz w:val="20"/>
                      <w:szCs w:val="20"/>
                    </w:rPr>
                  </m:ctrlPr>
                </m:sSubPr>
                <m:e>
                  <m:r>
                    <w:rPr>
                      <w:rFonts w:ascii="Cambria Math" w:hAnsi="Cambria Math" w:cs="Arial"/>
                      <w:color w:val="000000"/>
                      <w:sz w:val="20"/>
                      <w:szCs w:val="20"/>
                    </w:rPr>
                    <m:t>τ</m:t>
                  </m:r>
                </m:e>
                <m:sub>
                  <m:r>
                    <w:rPr>
                      <w:rFonts w:ascii="Cambria Math" w:hAnsi="Cambria Math" w:cs="Arial"/>
                      <w:color w:val="000000"/>
                      <w:sz w:val="20"/>
                      <w:szCs w:val="20"/>
                    </w:rPr>
                    <m:t>2</m:t>
                  </m:r>
                </m:sub>
              </m:sSub>
            </m:den>
          </m:f>
          <m:sSup>
            <m:sSupPr>
              <m:ctrlPr>
                <w:rPr>
                  <w:rFonts w:ascii="Cambria Math" w:hAnsi="Cambria Math" w:cs="Arial"/>
                  <w:i/>
                  <w:color w:val="000000"/>
                  <w:sz w:val="20"/>
                  <w:szCs w:val="20"/>
                </w:rPr>
              </m:ctrlPr>
            </m:sSupPr>
            <m:e>
              <m:r>
                <w:rPr>
                  <w:rFonts w:ascii="Cambria Math" w:hAnsi="Cambria Math" w:cs="Arial"/>
                  <w:color w:val="000000"/>
                  <w:sz w:val="20"/>
                  <w:szCs w:val="20"/>
                </w:rPr>
                <m:t>e</m:t>
              </m:r>
            </m:e>
            <m:sup>
              <m:r>
                <w:rPr>
                  <w:rFonts w:ascii="Cambria Math" w:hAnsi="Cambria Math" w:cs="Arial"/>
                  <w:color w:val="000000"/>
                  <w:sz w:val="20"/>
                  <w:szCs w:val="20"/>
                </w:rPr>
                <m:t>-</m:t>
              </m:r>
              <m:f>
                <m:fPr>
                  <m:ctrlPr>
                    <w:rPr>
                      <w:rFonts w:ascii="Cambria Math" w:hAnsi="Cambria Math" w:cs="Arial"/>
                      <w:i/>
                      <w:color w:val="000000"/>
                      <w:sz w:val="20"/>
                      <w:szCs w:val="20"/>
                    </w:rPr>
                  </m:ctrlPr>
                </m:fPr>
                <m:num>
                  <m:r>
                    <w:rPr>
                      <w:rFonts w:ascii="Cambria Math" w:hAnsi="Cambria Math" w:cs="Arial"/>
                      <w:color w:val="000000"/>
                      <w:sz w:val="20"/>
                      <w:szCs w:val="20"/>
                    </w:rPr>
                    <m:t>t</m:t>
                  </m:r>
                </m:num>
                <m:den>
                  <m:sSub>
                    <m:sSubPr>
                      <m:ctrlPr>
                        <w:rPr>
                          <w:rFonts w:ascii="Cambria Math" w:hAnsi="Cambria Math" w:cs="Arial"/>
                          <w:i/>
                          <w:color w:val="000000"/>
                          <w:sz w:val="20"/>
                          <w:szCs w:val="20"/>
                        </w:rPr>
                      </m:ctrlPr>
                    </m:sSubPr>
                    <m:e>
                      <m:r>
                        <w:rPr>
                          <w:rFonts w:ascii="Cambria Math" w:hAnsi="Cambria Math" w:cs="Arial"/>
                          <w:color w:val="000000"/>
                          <w:sz w:val="20"/>
                          <w:szCs w:val="20"/>
                        </w:rPr>
                        <m:t>τ</m:t>
                      </m:r>
                    </m:e>
                    <m:sub>
                      <m:r>
                        <w:rPr>
                          <w:rFonts w:ascii="Cambria Math" w:hAnsi="Cambria Math" w:cs="Arial"/>
                          <w:color w:val="000000"/>
                          <w:sz w:val="20"/>
                          <w:szCs w:val="20"/>
                        </w:rPr>
                        <m:t>2</m:t>
                      </m:r>
                    </m:sub>
                  </m:sSub>
                </m:den>
              </m:f>
            </m:sup>
          </m:sSup>
          <m:r>
            <w:rPr>
              <w:rFonts w:ascii="Cambria Math" w:hAnsi="Cambria Math" w:cs="Arial"/>
              <w:color w:val="000000"/>
              <w:sz w:val="20"/>
              <w:szCs w:val="20"/>
            </w:rPr>
            <m:t xml:space="preserve"> ∝ -θ</m:t>
          </m:r>
          <m:d>
            <m:dPr>
              <m:ctrlPr>
                <w:rPr>
                  <w:rFonts w:ascii="Cambria Math" w:hAnsi="Cambria Math" w:cs="Arial"/>
                  <w:i/>
                  <w:color w:val="000000"/>
                  <w:sz w:val="20"/>
                  <w:szCs w:val="20"/>
                </w:rPr>
              </m:ctrlPr>
            </m:dPr>
            <m:e>
              <m:r>
                <w:rPr>
                  <w:rFonts w:ascii="Cambria Math" w:hAnsi="Cambria Math" w:cs="Arial"/>
                  <w:color w:val="000000"/>
                  <w:sz w:val="20"/>
                  <w:szCs w:val="20"/>
                </w:rPr>
                <m:t>t</m:t>
              </m:r>
            </m:e>
          </m:d>
          <m:r>
            <w:rPr>
              <w:rFonts w:ascii="Cambria Math" w:hAnsi="Cambria Math" w:cs="Arial"/>
              <w:color w:val="000000"/>
              <w:sz w:val="20"/>
              <w:szCs w:val="20"/>
            </w:rPr>
            <m:t xml:space="preserve"> </m:t>
          </m:r>
          <m:f>
            <m:fPr>
              <m:ctrlPr>
                <w:rPr>
                  <w:rFonts w:ascii="Cambria Math" w:hAnsi="Cambria Math" w:cs="Arial"/>
                  <w:i/>
                  <w:color w:val="000000"/>
                  <w:sz w:val="20"/>
                  <w:szCs w:val="20"/>
                </w:rPr>
              </m:ctrlPr>
            </m:fPr>
            <m:num>
              <m:r>
                <w:rPr>
                  <w:rFonts w:ascii="Cambria Math" w:hAnsi="Cambria Math" w:cs="Arial"/>
                  <w:color w:val="000000"/>
                  <w:sz w:val="20"/>
                  <w:szCs w:val="20"/>
                </w:rPr>
                <m:t>∂</m:t>
              </m:r>
            </m:num>
            <m:den>
              <m:r>
                <w:rPr>
                  <w:rFonts w:ascii="Cambria Math" w:hAnsi="Cambria Math" w:cs="Arial"/>
                  <w:color w:val="000000"/>
                  <w:sz w:val="20"/>
                  <w:szCs w:val="20"/>
                </w:rPr>
                <m:t>∂t</m:t>
              </m:r>
            </m:den>
          </m:f>
          <m:r>
            <w:rPr>
              <w:rFonts w:ascii="Cambria Math" w:hAnsi="Cambria Math" w:cs="Arial"/>
              <w:color w:val="000000"/>
              <w:sz w:val="20"/>
              <w:szCs w:val="20"/>
            </w:rPr>
            <m:t xml:space="preserve"> </m:t>
          </m:r>
          <m:nary>
            <m:naryPr>
              <m:chr m:val="∑"/>
              <m:ctrlPr>
                <w:rPr>
                  <w:rFonts w:ascii="Cambria Math" w:hAnsi="Cambria Math" w:cs="Arial"/>
                  <w:i/>
                  <w:iCs/>
                  <w:color w:val="000000"/>
                  <w:sz w:val="20"/>
                  <w:szCs w:val="20"/>
                </w:rPr>
              </m:ctrlPr>
            </m:naryPr>
            <m:sub>
              <m:r>
                <w:rPr>
                  <w:rFonts w:ascii="Cambria Math" w:hAnsi="Cambria Math" w:cs="Arial"/>
                  <w:color w:val="000000"/>
                  <w:sz w:val="20"/>
                  <w:szCs w:val="20"/>
                </w:rPr>
                <m:t>i=1</m:t>
              </m:r>
            </m:sub>
            <m:sup>
              <m:r>
                <w:rPr>
                  <w:rFonts w:ascii="Cambria Math" w:hAnsi="Cambria Math" w:cs="Arial"/>
                  <w:color w:val="000000"/>
                  <w:sz w:val="20"/>
                  <w:szCs w:val="20"/>
                </w:rPr>
                <m:t>2</m:t>
              </m:r>
            </m:sup>
            <m:e>
              <m:r>
                <w:rPr>
                  <w:rFonts w:ascii="Cambria Math" w:hAnsi="Cambria Math" w:cs="Arial"/>
                  <w:color w:val="000000"/>
                  <w:sz w:val="20"/>
                  <w:szCs w:val="20"/>
                </w:rPr>
                <m:t>Exp(t;</m:t>
              </m:r>
              <m:sSub>
                <m:sSubPr>
                  <m:ctrlPr>
                    <w:rPr>
                      <w:rFonts w:ascii="Cambria Math" w:hAnsi="Cambria Math" w:cs="Arial"/>
                      <w:i/>
                      <w:iCs/>
                      <w:color w:val="000000"/>
                      <w:sz w:val="20"/>
                      <w:szCs w:val="20"/>
                    </w:rPr>
                  </m:ctrlPr>
                </m:sSubPr>
                <m:e>
                  <m:r>
                    <w:rPr>
                      <w:rFonts w:ascii="Cambria Math" w:hAnsi="Cambria Math" w:cs="Arial"/>
                      <w:color w:val="000000"/>
                      <w:sz w:val="20"/>
                      <w:szCs w:val="20"/>
                    </w:rPr>
                    <m:t>τ</m:t>
                  </m:r>
                </m:e>
                <m:sub>
                  <m:r>
                    <w:rPr>
                      <w:rFonts w:ascii="Cambria Math" w:hAnsi="Cambria Math" w:cs="Arial"/>
                      <w:color w:val="000000"/>
                      <w:sz w:val="20"/>
                      <w:szCs w:val="20"/>
                    </w:rPr>
                    <m:t>i</m:t>
                  </m:r>
                </m:sub>
              </m:sSub>
            </m:e>
          </m:nary>
          <m:r>
            <w:rPr>
              <w:rFonts w:ascii="Cambria Math" w:hAnsi="Cambria Math" w:cs="Arial"/>
              <w:color w:val="000000"/>
              <w:sz w:val="20"/>
              <w:szCs w:val="20"/>
            </w:rPr>
            <m:t>)       (8)</m:t>
          </m:r>
        </m:oMath>
      </m:oMathPara>
    </w:p>
    <w:p w14:paraId="77EB7555" w14:textId="1FABBE04"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r w:rsidRPr="00DA611A">
        <w:rPr>
          <w:rFonts w:ascii="Arno Pro" w:hAnsi="Arno Pro" w:cs="Arial"/>
          <w:color w:val="000000"/>
          <w:sz w:val="20"/>
          <w:szCs w:val="20"/>
        </w:rPr>
        <w:t xml:space="preserve">In equation 5 of </w:t>
      </w:r>
      <w:r w:rsidR="000D31E3">
        <w:rPr>
          <w:rFonts w:ascii="Arno Pro" w:hAnsi="Arno Pro" w:cs="Arial"/>
          <w:color w:val="000000"/>
          <w:sz w:val="20"/>
          <w:szCs w:val="20"/>
        </w:rPr>
        <w:t xml:space="preserve">the </w:t>
      </w:r>
      <w:r w:rsidRPr="00DA611A">
        <w:rPr>
          <w:rFonts w:ascii="Arno Pro" w:hAnsi="Arno Pro" w:cs="Arial"/>
          <w:color w:val="000000"/>
          <w:sz w:val="20"/>
          <w:szCs w:val="20"/>
        </w:rPr>
        <w:t xml:space="preserve">main paper, we consider a “rise term” </w:t>
      </w:r>
      <m:oMath>
        <m:d>
          <m:dPr>
            <m:ctrlPr>
              <w:rPr>
                <w:rFonts w:ascii="Cambria Math" w:hAnsi="Cambria Math" w:cs="Arial"/>
                <w:i/>
                <w:color w:val="000000"/>
                <w:sz w:val="20"/>
                <w:szCs w:val="20"/>
              </w:rPr>
            </m:ctrlPr>
          </m:dPr>
          <m:e>
            <m:r>
              <w:rPr>
                <w:rFonts w:ascii="Cambria Math" w:hAnsi="Cambria Math" w:cs="Arial"/>
                <w:color w:val="000000"/>
                <w:sz w:val="20"/>
                <w:szCs w:val="20"/>
              </w:rPr>
              <m:t>1-</m:t>
            </m:r>
            <m:sSup>
              <m:sSupPr>
                <m:ctrlPr>
                  <w:rPr>
                    <w:rFonts w:ascii="Cambria Math" w:hAnsi="Cambria Math" w:cs="Arial"/>
                    <w:i/>
                    <w:color w:val="000000"/>
                    <w:sz w:val="20"/>
                    <w:szCs w:val="20"/>
                  </w:rPr>
                </m:ctrlPr>
              </m:sSupPr>
              <m:e>
                <m:r>
                  <w:rPr>
                    <w:rFonts w:ascii="Cambria Math" w:hAnsi="Cambria Math" w:cs="Arial"/>
                    <w:color w:val="000000"/>
                    <w:sz w:val="20"/>
                    <w:szCs w:val="20"/>
                  </w:rPr>
                  <m:t>e</m:t>
                </m:r>
              </m:e>
              <m:sup>
                <m:r>
                  <w:rPr>
                    <w:rFonts w:ascii="Cambria Math" w:hAnsi="Cambria Math" w:cs="Arial"/>
                    <w:color w:val="000000"/>
                    <w:sz w:val="20"/>
                    <w:szCs w:val="20"/>
                  </w:rPr>
                  <m:t>-</m:t>
                </m:r>
                <m:f>
                  <m:fPr>
                    <m:ctrlPr>
                      <w:rPr>
                        <w:rFonts w:ascii="Cambria Math" w:hAnsi="Cambria Math" w:cs="Arial"/>
                        <w:i/>
                        <w:color w:val="000000"/>
                        <w:sz w:val="20"/>
                        <w:szCs w:val="20"/>
                      </w:rPr>
                    </m:ctrlPr>
                  </m:fPr>
                  <m:num>
                    <m:r>
                      <w:rPr>
                        <w:rFonts w:ascii="Cambria Math" w:hAnsi="Cambria Math" w:cs="Arial"/>
                        <w:color w:val="000000"/>
                        <w:sz w:val="20"/>
                        <w:szCs w:val="20"/>
                      </w:rPr>
                      <m:t>t</m:t>
                    </m:r>
                  </m:num>
                  <m:den>
                    <m:sSub>
                      <m:sSubPr>
                        <m:ctrlPr>
                          <w:rPr>
                            <w:rFonts w:ascii="Cambria Math" w:hAnsi="Cambria Math" w:cs="Arial"/>
                            <w:i/>
                            <w:color w:val="000000"/>
                            <w:sz w:val="20"/>
                            <w:szCs w:val="20"/>
                          </w:rPr>
                        </m:ctrlPr>
                      </m:sSubPr>
                      <m:e>
                        <m:r>
                          <w:rPr>
                            <w:rFonts w:ascii="Cambria Math" w:hAnsi="Cambria Math" w:cs="Arial"/>
                            <w:color w:val="000000"/>
                            <w:sz w:val="20"/>
                            <w:szCs w:val="20"/>
                          </w:rPr>
                          <m:t>τ</m:t>
                        </m:r>
                      </m:e>
                      <m:sub>
                        <m:r>
                          <w:rPr>
                            <w:rFonts w:ascii="Cambria Math" w:hAnsi="Cambria Math" w:cs="Arial"/>
                            <w:color w:val="000000"/>
                            <w:sz w:val="20"/>
                            <w:szCs w:val="20"/>
                          </w:rPr>
                          <m:t>R</m:t>
                        </m:r>
                      </m:sub>
                    </m:sSub>
                  </m:den>
                </m:f>
              </m:sup>
            </m:sSup>
          </m:e>
        </m:d>
      </m:oMath>
      <w:r w:rsidRPr="00DA611A">
        <w:rPr>
          <w:rFonts w:ascii="Arno Pro" w:hAnsi="Arno Pro" w:cs="Arial"/>
          <w:color w:val="000000"/>
          <w:sz w:val="20"/>
          <w:szCs w:val="20"/>
        </w:rPr>
        <w:t xml:space="preserve"> to fit the experimental signal. This term is necessary to describe the real gro</w:t>
      </w:r>
      <w:r w:rsidR="000D31E3">
        <w:rPr>
          <w:rFonts w:ascii="Arno Pro" w:hAnsi="Arno Pro" w:cs="Arial"/>
          <w:color w:val="000000"/>
          <w:sz w:val="20"/>
          <w:szCs w:val="20"/>
        </w:rPr>
        <w:t>wth</w:t>
      </w:r>
      <w:r w:rsidRPr="00DA611A">
        <w:rPr>
          <w:rFonts w:ascii="Arno Pro" w:hAnsi="Arno Pro" w:cs="Arial"/>
          <w:color w:val="000000"/>
          <w:sz w:val="20"/>
          <w:szCs w:val="20"/>
        </w:rPr>
        <w:t xml:space="preserve"> of the signal which differs from a Heaviside function pure </w:t>
      </w:r>
      <w:r w:rsidR="00DA611A" w:rsidRPr="00DA611A">
        <w:rPr>
          <w:rFonts w:ascii="Arno Pro" w:hAnsi="Arno Pro" w:cs="Arial"/>
          <w:color w:val="000000"/>
          <w:sz w:val="20"/>
          <w:szCs w:val="20"/>
        </w:rPr>
        <w:t>behaviour</w:t>
      </w:r>
      <w:r w:rsidRPr="00DA611A">
        <w:rPr>
          <w:rFonts w:ascii="Arno Pro" w:hAnsi="Arno Pro" w:cs="Arial"/>
          <w:color w:val="000000"/>
          <w:sz w:val="20"/>
          <w:szCs w:val="20"/>
        </w:rPr>
        <w:t>.</w:t>
      </w:r>
    </w:p>
    <w:p w14:paraId="1F0132D8" w14:textId="631CA06F"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r w:rsidRPr="00DA611A">
        <w:rPr>
          <w:rFonts w:ascii="Arno Pro" w:hAnsi="Arno Pro" w:cs="Arial"/>
          <w:color w:val="000000"/>
          <w:sz w:val="20"/>
          <w:szCs w:val="20"/>
        </w:rPr>
        <w:t xml:space="preserve">The second term can be described by a series of local vibrational modes </w:t>
      </w:r>
      <m:oMath>
        <m:sSub>
          <m:sSubPr>
            <m:ctrlPr>
              <w:rPr>
                <w:rFonts w:ascii="Cambria Math" w:hAnsi="Cambria Math" w:cs="Arial"/>
                <w:i/>
                <w:color w:val="000000"/>
                <w:sz w:val="20"/>
                <w:szCs w:val="20"/>
              </w:rPr>
            </m:ctrlPr>
          </m:sSubPr>
          <m:e>
            <m:r>
              <w:rPr>
                <w:rFonts w:ascii="Cambria Math" w:hAnsi="Cambria Math" w:cs="Arial"/>
                <w:color w:val="000000"/>
                <w:sz w:val="20"/>
                <w:szCs w:val="20"/>
              </w:rPr>
              <m:t>Q</m:t>
            </m:r>
          </m:e>
          <m:sub>
            <m:r>
              <w:rPr>
                <w:rFonts w:ascii="Cambria Math" w:hAnsi="Cambria Math" w:cs="Arial"/>
                <w:color w:val="000000"/>
                <w:sz w:val="20"/>
                <w:szCs w:val="20"/>
              </w:rPr>
              <m:t>n</m:t>
            </m:r>
          </m:sub>
        </m:sSub>
        <m:r>
          <w:rPr>
            <w:rFonts w:ascii="Cambria Math" w:hAnsi="Cambria Math" w:cs="Arial"/>
            <w:color w:val="000000"/>
            <w:sz w:val="20"/>
            <w:szCs w:val="20"/>
          </w:rPr>
          <m:t>(t)</m:t>
        </m:r>
      </m:oMath>
      <w:r w:rsidRPr="00DA611A">
        <w:rPr>
          <w:rFonts w:ascii="Arno Pro" w:hAnsi="Arno Pro" w:cs="Arial"/>
          <w:color w:val="000000"/>
          <w:sz w:val="20"/>
          <w:szCs w:val="20"/>
        </w:rPr>
        <w:t xml:space="preserve"> that represen</w:t>
      </w:r>
      <w:r w:rsidR="000D31E3">
        <w:rPr>
          <w:rFonts w:ascii="Arno Pro" w:hAnsi="Arno Pro" w:cs="Arial"/>
          <w:color w:val="000000"/>
          <w:sz w:val="20"/>
          <w:szCs w:val="20"/>
        </w:rPr>
        <w:t>t a</w:t>
      </w:r>
      <w:r w:rsidRPr="00DA611A">
        <w:rPr>
          <w:rFonts w:ascii="Arno Pro" w:hAnsi="Arno Pro" w:cs="Arial"/>
          <w:color w:val="000000"/>
          <w:sz w:val="20"/>
          <w:szCs w:val="20"/>
        </w:rPr>
        <w:t>n acceptable description of the dynamics of molecular liquids of different nature</w:t>
      </w:r>
      <w:r w:rsidRPr="00DA611A">
        <w:rPr>
          <w:rFonts w:ascii="Arno Pro" w:hAnsi="Arno Pro" w:cs="Arial"/>
          <w:color w:val="000000"/>
          <w:sz w:val="20"/>
          <w:szCs w:val="20"/>
        </w:rPr>
        <w:fldChar w:fldCharType="begin"/>
      </w:r>
      <w:r w:rsidR="008905DA" w:rsidRPr="00DA611A">
        <w:rPr>
          <w:rFonts w:ascii="Arno Pro" w:hAnsi="Arno Pro" w:cs="Arial"/>
          <w:color w:val="000000"/>
          <w:sz w:val="20"/>
          <w:szCs w:val="20"/>
        </w:rPr>
        <w:instrText xml:space="preserve"> ADDIN EN.CITE &lt;EndNote&gt;&lt;Cite&gt;&lt;Author&gt;Bartolini&lt;/Author&gt;&lt;Year&gt;2008&lt;/Year&gt;&lt;RecNum&gt;280&lt;/RecNum&gt;&lt;DisplayText&gt;&lt;style face="superscript"&gt;6&lt;/style&gt;&lt;/DisplayText&gt;&lt;record&gt;&lt;rec-number&gt;280&lt;/rec-number&gt;&lt;foreign-keys&gt;&lt;key app="EN" db-id="a0vtwswva5zet8ewxs9x5st8r0dxe25d529e" timestamp="1438684595"&gt;280&lt;/key&gt;&lt;/foreign-keys&gt;&lt;ref-type name="Book Section"&gt;5&lt;/ref-type&gt;&lt;contributors&gt;&lt;authors&gt;&lt;author&gt;Bartolini, Paolo&lt;/author&gt;&lt;author&gt;Taschin, Andrea&lt;/author&gt;&lt;author&gt;Eramo, Roberto&lt;/author&gt;&lt;author&gt;Torre, Renato&lt;/author&gt;&lt;/authors&gt;&lt;secondary-authors&gt;&lt;author&gt;Torre, Renato&lt;/author&gt;&lt;/secondary-authors&gt;&lt;/contributors&gt;&lt;titles&gt;&lt;title&gt;Optical Kerr Effect Experiments on Complex Liquids, a Direct Access to Fast Dynamic Processes&lt;/title&gt;&lt;secondary-title&gt;Time-Resolved Spectroscopy in Complex Liquids&lt;/secondary-title&gt;&lt;/titles&gt;&lt;pages&gt;73-127&lt;/pages&gt;&lt;section&gt;2&lt;/section&gt;&lt;dates&gt;&lt;year&gt;2008&lt;/year&gt;&lt;/dates&gt;&lt;pub-location&gt;Boston, MA&lt;/pub-location&gt;&lt;publisher&gt;Springer US&lt;/publisher&gt;&lt;isbn&gt;978-0-387-25557-6&lt;/isbn&gt;&lt;urls&gt;&lt;related-urls&gt;&lt;url&gt;http://www.springerlink.com/index/10.1007/978-0-387-25558-3&lt;/url&gt;&lt;/related-urls&gt;&lt;/urls&gt;&lt;electronic-resource-num&gt;10.1007/978-0-387-25558-3&lt;/electronic-resource-num&gt;&lt;/record&gt;&lt;/Cite&gt;&lt;/EndNote&gt;</w:instrText>
      </w:r>
      <w:r w:rsidRPr="00DA611A">
        <w:rPr>
          <w:rFonts w:ascii="Arno Pro" w:hAnsi="Arno Pro" w:cs="Arial"/>
          <w:color w:val="000000"/>
          <w:sz w:val="20"/>
          <w:szCs w:val="20"/>
        </w:rPr>
        <w:fldChar w:fldCharType="separate"/>
      </w:r>
      <w:r w:rsidR="008905DA" w:rsidRPr="00DA611A">
        <w:rPr>
          <w:rFonts w:ascii="Arno Pro" w:hAnsi="Arno Pro" w:cs="Arial"/>
          <w:color w:val="000000"/>
          <w:sz w:val="20"/>
          <w:szCs w:val="20"/>
          <w:vertAlign w:val="superscript"/>
        </w:rPr>
        <w:t>6</w:t>
      </w:r>
      <w:r w:rsidRPr="00DA611A">
        <w:rPr>
          <w:rFonts w:ascii="Arno Pro" w:hAnsi="Arno Pro" w:cs="Arial"/>
          <w:color w:val="000000"/>
          <w:sz w:val="20"/>
          <w:szCs w:val="20"/>
        </w:rPr>
        <w:fldChar w:fldCharType="end"/>
      </w:r>
      <w:r w:rsidRPr="00DA611A">
        <w:rPr>
          <w:rFonts w:ascii="Arno Pro" w:hAnsi="Arno Pro" w:cs="Arial"/>
          <w:color w:val="000000"/>
          <w:sz w:val="20"/>
          <w:szCs w:val="20"/>
        </w:rPr>
        <w:t xml:space="preserve"> and that are related to the electronic susceptibility as</w:t>
      </w:r>
      <w:r w:rsidRPr="00DA611A">
        <w:rPr>
          <w:rFonts w:ascii="Arno Pro" w:hAnsi="Arno Pro" w:cs="Arial"/>
          <w:color w:val="000000"/>
          <w:sz w:val="20"/>
          <w:szCs w:val="20"/>
        </w:rPr>
        <w:fldChar w:fldCharType="begin"/>
      </w:r>
      <w:r w:rsidR="008905DA" w:rsidRPr="00DA611A">
        <w:rPr>
          <w:rFonts w:ascii="Arno Pro" w:hAnsi="Arno Pro" w:cs="Arial"/>
          <w:color w:val="000000"/>
          <w:sz w:val="20"/>
          <w:szCs w:val="20"/>
        </w:rPr>
        <w:instrText xml:space="preserve"> ADDIN EN.CITE &lt;EndNote&gt;&lt;Cite&gt;&lt;Author&gt;Taschin&lt;/Author&gt;&lt;Year&gt;2014&lt;/Year&gt;&lt;RecNum&gt;315&lt;/RecNum&gt;&lt;DisplayText&gt;&lt;style face="superscript"&gt;4&lt;/style&gt;&lt;/DisplayText&gt;&lt;record&gt;&lt;rec-number&gt;315&lt;/rec-number&gt;&lt;foreign-keys&gt;&lt;key app="EN" db-id="a0vtwswva5zet8ewxs9x5st8r0dxe25d529e" timestamp="1438684595"&gt;315&lt;/key&gt;&lt;/foreign-keys&gt;&lt;ref-type name="Journal Article"&gt;17&lt;/ref-type&gt;&lt;contributors&gt;&lt;authors&gt;&lt;author&gt;Taschin, A.&lt;/author&gt;&lt;author&gt;Bartolini, P.&lt;/author&gt;&lt;author&gt;Eramo, R.&lt;/author&gt;&lt;author&gt;Righini, R.&lt;/author&gt;&lt;author&gt;Torre, R.&lt;/author&gt;&lt;/authors&gt;&lt;/contributors&gt;&lt;titles&gt;&lt;title&gt;Optical Kerr effect of liquid and supercooled water: The experimental and data analysis perspective&lt;/title&gt;&lt;secondary-title&gt;The Journal of Chemical Physics&lt;/secondary-title&gt;&lt;/titles&gt;&lt;periodical&gt;&lt;full-title&gt;J Chem Phys&lt;/full-title&gt;&lt;abbr-1&gt;The Journal of chemical physics&lt;/abbr-1&gt;&lt;/periodical&gt;&lt;pages&gt;084507-084507&lt;/pages&gt;&lt;volume&gt;141&lt;/volume&gt;&lt;number&gt;8&lt;/number&gt;&lt;dates&gt;&lt;year&gt;2014&lt;/year&gt;&lt;/dates&gt;&lt;urls&gt;&lt;related-urls&gt;&lt;url&gt;http://scitation.aip.org/content/aip/journal/jcp/141/8/10.1063/1.4893557&lt;/url&gt;&lt;/related-urls&gt;&lt;/urls&gt;&lt;electronic-resource-num&gt;10.1063/1.4893557&lt;/electronic-resource-num&gt;&lt;/record&gt;&lt;/Cite&gt;&lt;/EndNote&gt;</w:instrText>
      </w:r>
      <w:r w:rsidRPr="00DA611A">
        <w:rPr>
          <w:rFonts w:ascii="Arno Pro" w:hAnsi="Arno Pro" w:cs="Arial"/>
          <w:color w:val="000000"/>
          <w:sz w:val="20"/>
          <w:szCs w:val="20"/>
        </w:rPr>
        <w:fldChar w:fldCharType="separate"/>
      </w:r>
      <w:r w:rsidR="008905DA" w:rsidRPr="00DA611A">
        <w:rPr>
          <w:rFonts w:ascii="Arno Pro" w:hAnsi="Arno Pro" w:cs="Arial"/>
          <w:color w:val="000000"/>
          <w:sz w:val="20"/>
          <w:szCs w:val="20"/>
          <w:vertAlign w:val="superscript"/>
        </w:rPr>
        <w:t>4</w:t>
      </w:r>
      <w:r w:rsidRPr="00DA611A">
        <w:rPr>
          <w:rFonts w:ascii="Arno Pro" w:hAnsi="Arno Pro" w:cs="Arial"/>
          <w:color w:val="000000"/>
          <w:sz w:val="20"/>
          <w:szCs w:val="20"/>
        </w:rPr>
        <w:fldChar w:fldCharType="end"/>
      </w:r>
      <w:r w:rsidRPr="00DA611A">
        <w:rPr>
          <w:rFonts w:ascii="Arno Pro" w:hAnsi="Arno Pro" w:cs="Arial"/>
          <w:color w:val="000000"/>
          <w:sz w:val="20"/>
          <w:szCs w:val="20"/>
        </w:rPr>
        <w:t xml:space="preserve"> :</w:t>
      </w:r>
    </w:p>
    <w:p w14:paraId="0C0850C7"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360FA0A2" w14:textId="5F7E8E4D"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m:oMathPara>
        <m:oMathParaPr>
          <m:jc m:val="center"/>
        </m:oMathParaPr>
        <m:oMath>
          <m:r>
            <w:rPr>
              <w:rFonts w:ascii="Cambria Math" w:hAnsi="Cambria Math" w:cs="Arial"/>
              <w:color w:val="000000"/>
              <w:sz w:val="20"/>
              <w:szCs w:val="20"/>
            </w:rPr>
            <m:t>χ</m:t>
          </m:r>
          <m:d>
            <m:dPr>
              <m:ctrlPr>
                <w:rPr>
                  <w:rFonts w:ascii="Cambria Math" w:hAnsi="Cambria Math" w:cs="Arial"/>
                  <w:i/>
                  <w:color w:val="000000"/>
                  <w:sz w:val="20"/>
                  <w:szCs w:val="20"/>
                </w:rPr>
              </m:ctrlPr>
            </m:dPr>
            <m:e>
              <m:r>
                <w:rPr>
                  <w:rFonts w:ascii="Cambria Math" w:hAnsi="Cambria Math" w:cs="Arial"/>
                  <w:color w:val="000000"/>
                  <w:sz w:val="20"/>
                  <w:szCs w:val="20"/>
                </w:rPr>
                <m:t>t</m:t>
              </m:r>
            </m:e>
          </m:d>
          <m:r>
            <w:rPr>
              <w:rFonts w:ascii="Cambria Math" w:hAnsi="Cambria Math" w:cs="Arial"/>
              <w:color w:val="000000"/>
              <w:sz w:val="20"/>
              <w:szCs w:val="20"/>
            </w:rPr>
            <m:t>∝</m:t>
          </m:r>
          <m:nary>
            <m:naryPr>
              <m:chr m:val="∑"/>
              <m:supHide m:val="1"/>
              <m:ctrlPr>
                <w:rPr>
                  <w:rFonts w:ascii="Cambria Math" w:hAnsi="Cambria Math" w:cs="Arial"/>
                  <w:i/>
                  <w:color w:val="000000"/>
                  <w:sz w:val="20"/>
                  <w:szCs w:val="20"/>
                </w:rPr>
              </m:ctrlPr>
            </m:naryPr>
            <m:sub>
              <m:r>
                <w:rPr>
                  <w:rFonts w:ascii="Cambria Math" w:hAnsi="Cambria Math" w:cs="Arial"/>
                  <w:color w:val="000000"/>
                  <w:sz w:val="20"/>
                  <w:szCs w:val="20"/>
                </w:rPr>
                <m:t>n</m:t>
              </m:r>
            </m:sub>
            <m:sup/>
            <m:e>
              <m:sSub>
                <m:sSubPr>
                  <m:ctrlPr>
                    <w:rPr>
                      <w:rFonts w:ascii="Cambria Math" w:hAnsi="Cambria Math" w:cs="Arial"/>
                      <w:i/>
                      <w:color w:val="000000"/>
                      <w:sz w:val="20"/>
                      <w:szCs w:val="20"/>
                    </w:rPr>
                  </m:ctrlPr>
                </m:sSubPr>
                <m:e>
                  <m:r>
                    <w:rPr>
                      <w:rFonts w:ascii="Cambria Math" w:hAnsi="Cambria Math" w:cs="Arial"/>
                      <w:color w:val="000000"/>
                      <w:sz w:val="20"/>
                      <w:szCs w:val="20"/>
                    </w:rPr>
                    <m:t>A</m:t>
                  </m:r>
                </m:e>
                <m:sub>
                  <m:r>
                    <w:rPr>
                      <w:rFonts w:ascii="Cambria Math" w:hAnsi="Cambria Math" w:cs="Arial"/>
                      <w:color w:val="000000"/>
                      <w:sz w:val="20"/>
                      <w:szCs w:val="20"/>
                    </w:rPr>
                    <m:t>n</m:t>
                  </m:r>
                </m:sub>
              </m:sSub>
              <m:sSub>
                <m:sSubPr>
                  <m:ctrlPr>
                    <w:rPr>
                      <w:rFonts w:ascii="Cambria Math" w:hAnsi="Cambria Math" w:cs="Arial"/>
                      <w:i/>
                      <w:color w:val="000000"/>
                      <w:sz w:val="20"/>
                      <w:szCs w:val="20"/>
                    </w:rPr>
                  </m:ctrlPr>
                </m:sSubPr>
                <m:e>
                  <m:r>
                    <w:rPr>
                      <w:rFonts w:ascii="Cambria Math" w:hAnsi="Cambria Math" w:cs="Arial"/>
                      <w:color w:val="000000"/>
                      <w:sz w:val="20"/>
                      <w:szCs w:val="20"/>
                    </w:rPr>
                    <m:t>Q</m:t>
                  </m:r>
                </m:e>
                <m:sub>
                  <m:r>
                    <w:rPr>
                      <w:rFonts w:ascii="Cambria Math" w:hAnsi="Cambria Math" w:cs="Arial"/>
                      <w:color w:val="000000"/>
                      <w:sz w:val="20"/>
                      <w:szCs w:val="20"/>
                    </w:rPr>
                    <m:t>n</m:t>
                  </m:r>
                </m:sub>
              </m:sSub>
              <m:d>
                <m:dPr>
                  <m:ctrlPr>
                    <w:rPr>
                      <w:rFonts w:ascii="Cambria Math" w:hAnsi="Cambria Math" w:cs="Arial"/>
                      <w:i/>
                      <w:color w:val="000000"/>
                      <w:sz w:val="20"/>
                      <w:szCs w:val="20"/>
                    </w:rPr>
                  </m:ctrlPr>
                </m:dPr>
                <m:e>
                  <m:r>
                    <w:rPr>
                      <w:rFonts w:ascii="Cambria Math" w:hAnsi="Cambria Math" w:cs="Arial"/>
                      <w:color w:val="000000"/>
                      <w:sz w:val="20"/>
                      <w:szCs w:val="20"/>
                    </w:rPr>
                    <m:t>t</m:t>
                  </m:r>
                </m:e>
              </m:d>
            </m:e>
          </m:nary>
          <m:r>
            <w:rPr>
              <w:rFonts w:ascii="Cambria Math" w:hAnsi="Cambria Math" w:cs="Arial"/>
              <w:color w:val="000000"/>
              <w:sz w:val="20"/>
              <w:szCs w:val="20"/>
            </w:rPr>
            <m:t xml:space="preserve">    (9)</m:t>
          </m:r>
        </m:oMath>
      </m:oMathPara>
    </w:p>
    <w:p w14:paraId="1092457D"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56808FB2" w14:textId="25AA962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r w:rsidRPr="00DA611A">
        <w:rPr>
          <w:rFonts w:ascii="Arno Pro" w:hAnsi="Arno Pro" w:cs="Arial"/>
          <w:color w:val="000000"/>
          <w:sz w:val="20"/>
          <w:szCs w:val="20"/>
        </w:rPr>
        <w:t xml:space="preserve">This oscillating model is denoted as </w:t>
      </w:r>
      <w:r w:rsidRPr="00DA611A">
        <w:rPr>
          <w:rFonts w:ascii="Arno Pro" w:hAnsi="Arno Pro" w:cs="Arial"/>
          <w:i/>
          <w:iCs/>
          <w:color w:val="000000"/>
          <w:sz w:val="20"/>
          <w:szCs w:val="20"/>
        </w:rPr>
        <w:t>multi-Damped Harmonic Oscillator</w:t>
      </w:r>
      <w:r w:rsidRPr="00DA611A">
        <w:rPr>
          <w:rFonts w:ascii="Arno Pro" w:hAnsi="Arno Pro" w:cs="Arial"/>
          <w:color w:val="000000"/>
          <w:sz w:val="20"/>
          <w:szCs w:val="20"/>
        </w:rPr>
        <w:t xml:space="preserve"> (m-DHO)</w:t>
      </w:r>
      <w:r w:rsidRPr="00DA611A">
        <w:rPr>
          <w:rFonts w:ascii="Arno Pro" w:hAnsi="Arno Pro" w:cs="Arial"/>
          <w:color w:val="000000"/>
          <w:sz w:val="20"/>
          <w:szCs w:val="20"/>
        </w:rPr>
        <w:fldChar w:fldCharType="begin">
          <w:fldData xml:space="preserve">PEVuZE5vdGU+PENpdGU+PEF1dGhvcj5DYWx2YWduYTwvQXV0aG9yPjxZZWFyPjIwMjE8L1llYXI+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</w:fldData>
        </w:fldChar>
      </w:r>
      <w:r w:rsidR="008905DA" w:rsidRPr="00DA611A">
        <w:rPr>
          <w:rFonts w:ascii="Arno Pro" w:hAnsi="Arno Pro" w:cs="Arial"/>
          <w:color w:val="000000"/>
          <w:sz w:val="20"/>
          <w:szCs w:val="20"/>
        </w:rPr>
        <w:instrText xml:space="preserve"> ADDIN EN.CITE </w:instrText>
      </w:r>
      <w:r w:rsidR="008905DA" w:rsidRPr="00DA611A">
        <w:rPr>
          <w:rFonts w:ascii="Arno Pro" w:hAnsi="Arno Pro" w:cs="Arial"/>
          <w:color w:val="000000"/>
          <w:sz w:val="20"/>
          <w:szCs w:val="20"/>
        </w:rPr>
        <w:fldChar w:fldCharType="begin">
          <w:fldData xml:space="preserve">PEVuZE5vdGU+PENpdGU+PEF1dGhvcj5DYWx2YWduYTwvQXV0aG9yPjxZZWFyPjIwMjE8L1llYXI+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</w:fldData>
        </w:fldChar>
      </w:r>
      <w:r w:rsidR="008905DA" w:rsidRPr="00DA611A">
        <w:rPr>
          <w:rFonts w:ascii="Arno Pro" w:hAnsi="Arno Pro" w:cs="Arial"/>
          <w:color w:val="000000"/>
          <w:sz w:val="20"/>
          <w:szCs w:val="20"/>
        </w:rPr>
        <w:instrText xml:space="preserve"> ADDIN EN.CITE.DATA </w:instrText>
      </w:r>
      <w:r w:rsidR="008905DA" w:rsidRPr="00DA611A">
        <w:rPr>
          <w:rFonts w:ascii="Arno Pro" w:hAnsi="Arno Pro" w:cs="Arial"/>
          <w:color w:val="000000"/>
          <w:sz w:val="20"/>
          <w:szCs w:val="20"/>
        </w:rPr>
      </w:r>
      <w:r w:rsidR="008905DA" w:rsidRPr="00DA611A">
        <w:rPr>
          <w:rFonts w:ascii="Arno Pro" w:hAnsi="Arno Pro" w:cs="Arial"/>
          <w:color w:val="000000"/>
          <w:sz w:val="20"/>
          <w:szCs w:val="20"/>
        </w:rPr>
        <w:fldChar w:fldCharType="end"/>
      </w:r>
      <w:r w:rsidRPr="00DA611A">
        <w:rPr>
          <w:rFonts w:ascii="Arno Pro" w:hAnsi="Arno Pro" w:cs="Arial"/>
          <w:color w:val="000000"/>
          <w:sz w:val="20"/>
          <w:szCs w:val="20"/>
        </w:rPr>
      </w:r>
      <w:r w:rsidRPr="00DA611A">
        <w:rPr>
          <w:rFonts w:ascii="Arno Pro" w:hAnsi="Arno Pro" w:cs="Arial"/>
          <w:color w:val="000000"/>
          <w:sz w:val="20"/>
          <w:szCs w:val="20"/>
        </w:rPr>
        <w:fldChar w:fldCharType="separate"/>
      </w:r>
      <w:r w:rsidR="008905DA" w:rsidRPr="00DA611A">
        <w:rPr>
          <w:rFonts w:ascii="Arno Pro" w:hAnsi="Arno Pro" w:cs="Arial"/>
          <w:color w:val="000000"/>
          <w:sz w:val="20"/>
          <w:szCs w:val="20"/>
          <w:vertAlign w:val="superscript"/>
        </w:rPr>
        <w:t>4-5</w:t>
      </w:r>
      <w:r w:rsidRPr="00DA611A">
        <w:rPr>
          <w:rFonts w:ascii="Arno Pro" w:hAnsi="Arno Pro" w:cs="Arial"/>
          <w:color w:val="000000"/>
          <w:sz w:val="20"/>
          <w:szCs w:val="20"/>
        </w:rPr>
        <w:fldChar w:fldCharType="end"/>
      </w:r>
      <w:r w:rsidRPr="00DA611A">
        <w:rPr>
          <w:rFonts w:ascii="Arno Pro" w:hAnsi="Arno Pro" w:cs="Arial"/>
          <w:color w:val="000000"/>
          <w:sz w:val="20"/>
          <w:szCs w:val="20"/>
        </w:rPr>
        <w:t xml:space="preserve">, with the coordinates of the </w:t>
      </w:r>
      <m:oMath>
        <m:sSub>
          <m:sSubPr>
            <m:ctrlPr>
              <w:rPr>
                <w:rFonts w:ascii="Cambria Math" w:hAnsi="Cambria Math" w:cs="Arial"/>
                <w:i/>
                <w:color w:val="000000"/>
                <w:sz w:val="20"/>
                <w:szCs w:val="20"/>
              </w:rPr>
            </m:ctrlPr>
          </m:sSubPr>
          <m:e>
            <m:r>
              <w:rPr>
                <w:rFonts w:ascii="Cambria Math" w:hAnsi="Cambria Math" w:cs="Arial"/>
                <w:color w:val="000000"/>
                <w:sz w:val="20"/>
                <w:szCs w:val="20"/>
              </w:rPr>
              <m:t>Q</m:t>
            </m:r>
          </m:e>
          <m:sub>
            <m:r>
              <w:rPr>
                <w:rFonts w:ascii="Cambria Math" w:hAnsi="Cambria Math" w:cs="Arial"/>
                <w:color w:val="000000"/>
                <w:sz w:val="20"/>
                <w:szCs w:val="20"/>
              </w:rPr>
              <m:t>n</m:t>
            </m:r>
          </m:sub>
        </m:sSub>
        <m:r>
          <w:rPr>
            <w:rFonts w:ascii="Cambria Math" w:hAnsi="Cambria Math" w:cs="Arial"/>
            <w:color w:val="000000"/>
            <w:sz w:val="20"/>
            <w:szCs w:val="20"/>
          </w:rPr>
          <m:t>(t)</m:t>
        </m:r>
      </m:oMath>
      <w:r w:rsidRPr="00DA611A">
        <w:rPr>
          <w:rFonts w:ascii="Arno Pro" w:hAnsi="Arno Pro" w:cs="Arial"/>
          <w:color w:val="000000"/>
          <w:sz w:val="20"/>
          <w:szCs w:val="20"/>
        </w:rPr>
        <w:t xml:space="preserve"> modes following the DHO equation of motion:</w:t>
      </w:r>
    </w:p>
    <w:p w14:paraId="1D157DDA"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5C89D408" w14:textId="08C4C1FF" w:rsidR="00DA2DF6" w:rsidRPr="00DA611A" w:rsidRDefault="00000000" w:rsidP="00DA2DF6">
      <w:pPr>
        <w:pBdr>
          <w:top w:val="nil"/>
          <w:left w:val="nil"/>
          <w:bottom w:val="nil"/>
          <w:right w:val="nil"/>
          <w:between w:val="nil"/>
        </w:pBdr>
        <w:contextualSpacing/>
        <w:rPr>
          <w:rFonts w:ascii="Arno Pro" w:hAnsi="Arno Pro" w:cs="Arial"/>
          <w:color w:val="000000"/>
          <w:sz w:val="20"/>
          <w:szCs w:val="20"/>
        </w:rPr>
      </w:pPr>
      <m:oMathPara>
        <m:oMathParaPr>
          <m:jc m:val="center"/>
        </m:oMathParaPr>
        <m:oMath>
          <m:sSub>
            <m:sSubPr>
              <m:ctrlPr>
                <w:rPr>
                  <w:rFonts w:ascii="Cambria Math" w:hAnsi="Cambria Math" w:cs="Arial"/>
                  <w:i/>
                  <w:color w:val="000000"/>
                  <w:sz w:val="20"/>
                  <w:szCs w:val="20"/>
                </w:rPr>
              </m:ctrlPr>
            </m:sSubPr>
            <m:e>
              <m:acc>
                <m:accPr>
                  <m:chr m:val="̈"/>
                  <m:ctrlPr>
                    <w:rPr>
                      <w:rFonts w:ascii="Cambria Math" w:hAnsi="Cambria Math" w:cs="Arial"/>
                      <w:i/>
                      <w:color w:val="000000"/>
                      <w:sz w:val="20"/>
                      <w:szCs w:val="20"/>
                    </w:rPr>
                  </m:ctrlPr>
                </m:accPr>
                <m:e>
                  <m:r>
                    <w:rPr>
                      <w:rFonts w:ascii="Cambria Math" w:hAnsi="Cambria Math" w:cs="Arial"/>
                      <w:color w:val="000000"/>
                      <w:sz w:val="20"/>
                      <w:szCs w:val="20"/>
                    </w:rPr>
                    <m:t>Q</m:t>
                  </m:r>
                </m:e>
              </m:acc>
            </m:e>
            <m:sub>
              <m:r>
                <w:rPr>
                  <w:rFonts w:ascii="Cambria Math" w:hAnsi="Cambria Math" w:cs="Arial"/>
                  <w:color w:val="000000"/>
                  <w:sz w:val="20"/>
                  <w:szCs w:val="20"/>
                </w:rPr>
                <m:t>n</m:t>
              </m:r>
            </m:sub>
          </m:sSub>
          <m:r>
            <w:rPr>
              <w:rFonts w:ascii="Cambria Math" w:hAnsi="Cambria Math" w:cs="Arial"/>
              <w:color w:val="000000"/>
              <w:sz w:val="20"/>
              <w:szCs w:val="20"/>
            </w:rPr>
            <m:t>(t)+</m:t>
          </m:r>
          <m:sSub>
            <m:sSubPr>
              <m:ctrlPr>
                <w:rPr>
                  <w:rFonts w:ascii="Cambria Math" w:hAnsi="Cambria Math" w:cs="Arial"/>
                  <w:i/>
                  <w:color w:val="000000"/>
                  <w:sz w:val="20"/>
                  <w:szCs w:val="20"/>
                </w:rPr>
              </m:ctrlPr>
            </m:sSubPr>
            <m:e>
              <m:r>
                <w:rPr>
                  <w:rFonts w:ascii="Cambria Math" w:hAnsi="Cambria Math" w:cs="Arial"/>
                  <w:color w:val="000000"/>
                  <w:sz w:val="20"/>
                  <w:szCs w:val="20"/>
                </w:rPr>
                <m:t>γ</m:t>
              </m:r>
            </m:e>
            <m:sub>
              <m:r>
                <w:rPr>
                  <w:rFonts w:ascii="Cambria Math" w:hAnsi="Cambria Math" w:cs="Arial"/>
                  <w:color w:val="000000"/>
                  <w:sz w:val="20"/>
                  <w:szCs w:val="20"/>
                </w:rPr>
                <m:t>n</m:t>
              </m:r>
            </m:sub>
          </m:sSub>
          <m:sSub>
            <m:sSubPr>
              <m:ctrlPr>
                <w:rPr>
                  <w:rFonts w:ascii="Cambria Math" w:hAnsi="Cambria Math" w:cs="Arial"/>
                  <w:i/>
                  <w:color w:val="000000"/>
                  <w:sz w:val="20"/>
                  <w:szCs w:val="20"/>
                </w:rPr>
              </m:ctrlPr>
            </m:sSubPr>
            <m:e>
              <m:acc>
                <m:accPr>
                  <m:chr m:val="̇"/>
                  <m:ctrlPr>
                    <w:rPr>
                      <w:rFonts w:ascii="Cambria Math" w:hAnsi="Cambria Math" w:cs="Arial"/>
                      <w:i/>
                      <w:color w:val="000000"/>
                      <w:sz w:val="20"/>
                      <w:szCs w:val="20"/>
                    </w:rPr>
                  </m:ctrlPr>
                </m:accPr>
                <m:e>
                  <m:r>
                    <w:rPr>
                      <w:rFonts w:ascii="Cambria Math" w:hAnsi="Cambria Math" w:cs="Arial"/>
                      <w:color w:val="000000"/>
                      <w:sz w:val="20"/>
                      <w:szCs w:val="20"/>
                    </w:rPr>
                    <m:t>Q</m:t>
                  </m:r>
                </m:e>
              </m:acc>
            </m:e>
            <m:sub>
              <m:r>
                <w:rPr>
                  <w:rFonts w:ascii="Cambria Math" w:hAnsi="Cambria Math" w:cs="Arial"/>
                  <w:color w:val="000000"/>
                  <w:sz w:val="20"/>
                  <w:szCs w:val="20"/>
                </w:rPr>
                <m:t>n</m:t>
              </m:r>
            </m:sub>
          </m:sSub>
          <m:r>
            <w:rPr>
              <w:rFonts w:ascii="Cambria Math" w:hAnsi="Cambria Math" w:cs="Arial"/>
              <w:color w:val="000000"/>
              <w:sz w:val="20"/>
              <w:szCs w:val="20"/>
            </w:rPr>
            <m:t>(t)+</m:t>
          </m:r>
          <m:sSubSup>
            <m:sSubSupPr>
              <m:ctrlPr>
                <w:rPr>
                  <w:rFonts w:ascii="Cambria Math" w:hAnsi="Cambria Math" w:cs="Arial"/>
                  <w:i/>
                  <w:color w:val="000000"/>
                  <w:sz w:val="20"/>
                  <w:szCs w:val="20"/>
                </w:rPr>
              </m:ctrlPr>
            </m:sSubSupPr>
            <m:e>
              <m:r>
                <w:rPr>
                  <w:rFonts w:ascii="Cambria Math" w:hAnsi="Cambria Math" w:cs="Arial"/>
                  <w:color w:val="000000"/>
                  <w:sz w:val="20"/>
                  <w:szCs w:val="20"/>
                </w:rPr>
                <m:t>ω</m:t>
              </m:r>
            </m:e>
            <m:sub>
              <m:r>
                <w:rPr>
                  <w:rFonts w:ascii="Cambria Math" w:hAnsi="Cambria Math" w:cs="Arial"/>
                  <w:color w:val="000000"/>
                  <w:sz w:val="20"/>
                  <w:szCs w:val="20"/>
                </w:rPr>
                <m:t>n</m:t>
              </m:r>
            </m:sub>
            <m:sup>
              <m:r>
                <w:rPr>
                  <w:rFonts w:ascii="Cambria Math" w:hAnsi="Cambria Math" w:cs="Arial"/>
                  <w:color w:val="000000"/>
                  <w:sz w:val="20"/>
                  <w:szCs w:val="20"/>
                </w:rPr>
                <m:t>2</m:t>
              </m:r>
            </m:sup>
          </m:sSubSup>
          <m:sSub>
            <m:sSubPr>
              <m:ctrlPr>
                <w:rPr>
                  <w:rFonts w:ascii="Cambria Math" w:hAnsi="Cambria Math" w:cs="Arial"/>
                  <w:i/>
                  <w:color w:val="000000"/>
                  <w:sz w:val="20"/>
                  <w:szCs w:val="20"/>
                </w:rPr>
              </m:ctrlPr>
            </m:sSubPr>
            <m:e>
              <m:r>
                <w:rPr>
                  <w:rFonts w:ascii="Cambria Math" w:hAnsi="Cambria Math" w:cs="Arial"/>
                  <w:color w:val="000000"/>
                  <w:sz w:val="20"/>
                  <w:szCs w:val="20"/>
                </w:rPr>
                <m:t>Q</m:t>
              </m:r>
            </m:e>
            <m:sub>
              <m:r>
                <w:rPr>
                  <w:rFonts w:ascii="Cambria Math" w:hAnsi="Cambria Math" w:cs="Arial"/>
                  <w:color w:val="000000"/>
                  <w:sz w:val="20"/>
                  <w:szCs w:val="20"/>
                </w:rPr>
                <m:t>n</m:t>
              </m:r>
            </m:sub>
          </m:sSub>
          <m:r>
            <w:rPr>
              <w:rFonts w:ascii="Cambria Math" w:hAnsi="Cambria Math" w:cs="Arial"/>
              <w:color w:val="000000"/>
              <w:sz w:val="20"/>
              <w:szCs w:val="20"/>
            </w:rPr>
            <m:t>(t)=0     (10)</m:t>
          </m:r>
        </m:oMath>
      </m:oMathPara>
    </w:p>
    <w:p w14:paraId="2E982DD2"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1F228EE2" w14:textId="23AC84E2"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r w:rsidRPr="00DA611A">
        <w:rPr>
          <w:rFonts w:ascii="Arno Pro" w:hAnsi="Arno Pro" w:cs="Arial"/>
          <w:color w:val="000000"/>
          <w:sz w:val="20"/>
          <w:szCs w:val="20"/>
        </w:rPr>
        <w:t>The general solution for each single DHO mode is</w:t>
      </w:r>
      <w:r w:rsidRPr="00DA611A">
        <w:rPr>
          <w:rFonts w:ascii="Arno Pro" w:hAnsi="Arno Pro" w:cs="Arial"/>
          <w:color w:val="000000"/>
          <w:sz w:val="20"/>
          <w:szCs w:val="20"/>
        </w:rPr>
        <w:fldChar w:fldCharType="begin"/>
      </w:r>
      <w:r w:rsidR="008905DA" w:rsidRPr="00DA611A">
        <w:rPr>
          <w:rFonts w:ascii="Arno Pro" w:hAnsi="Arno Pro" w:cs="Arial"/>
          <w:color w:val="000000"/>
          <w:sz w:val="20"/>
          <w:szCs w:val="20"/>
        </w:rPr>
        <w:instrText xml:space="preserve"> ADDIN EN.CITE &lt;EndNote&gt;&lt;Cite&gt;&lt;Author&gt;Morin&lt;/Author&gt;&lt;Year&gt;2008&lt;/Year&gt;&lt;RecNum&gt;3184&lt;/RecNum&gt;&lt;DisplayText&gt;&lt;style face="superscript"&gt;7&lt;/style&gt;&lt;/DisplayText&gt;&lt;record&gt;&lt;rec-number&gt;3184&lt;/rec-number&gt;&lt;foreign-keys&gt;&lt;key app="EN" db-id="a0vtwswva5zet8ewxs9x5st8r0dxe25d529e" timestamp="1558607042"&gt;3184&lt;/key&gt;&lt;/foreign-keys&gt;&lt;ref-type name="Book"&gt;6&lt;/ref-type&gt;&lt;contributors&gt;&lt;authors&gt;&lt;author&gt;Morin, David&lt;/author&gt;&lt;/authors&gt;&lt;/contributors&gt;&lt;titles&gt;&lt;title&gt;Introduction to classical mechanics : with problems and solutions&lt;/title&gt;&lt;/titles&gt;&lt;pages&gt;xvii, 719 p.&lt;/pages&gt;&lt;keywords&gt;&lt;keyword&gt;Mechanics.&lt;/keyword&gt;&lt;keyword&gt;Mechanics Problems, exercises, etc.&lt;/keyword&gt;&lt;/keywords&gt;&lt;dates&gt;&lt;year&gt;2008&lt;/year&gt;&lt;/dates&gt;&lt;pub-location&gt;Cambridge, UK ; New York&lt;/pub-location&gt;&lt;publisher&gt;Cambridge University Press&lt;/publisher&gt;&lt;isbn&gt;9780521876223 (hbk.)&lt;/isbn&gt;&lt;accession-num&gt;15242977&lt;/accession-num&gt;&lt;call-num&gt;QA805 .M822 2008&lt;/call-num&gt;&lt;urls&gt;&lt;related-urls&gt;&lt;url&gt;Contributor biographical information http://www.loc.gov/catdir/enhancements/fy0834/2008295263-b.html&lt;/url&gt;&lt;url&gt;Publisher description http://www.loc.gov/catdir/enhancements/fy0834/2008295263-d.html&lt;/url&gt;&lt;url&gt;Table of contents only http://www.loc.gov/catdir/enhancements/fy0834/2008295263-t.html&lt;/url&gt;&lt;/related-urls&gt;&lt;/urls&gt;&lt;/record&gt;&lt;/Cite&gt;&lt;/EndNote&gt;</w:instrText>
      </w:r>
      <w:r w:rsidRPr="00DA611A">
        <w:rPr>
          <w:rFonts w:ascii="Arno Pro" w:hAnsi="Arno Pro" w:cs="Arial"/>
          <w:color w:val="000000"/>
          <w:sz w:val="20"/>
          <w:szCs w:val="20"/>
        </w:rPr>
        <w:fldChar w:fldCharType="separate"/>
      </w:r>
      <w:r w:rsidR="008905DA" w:rsidRPr="00DA611A">
        <w:rPr>
          <w:rFonts w:ascii="Arno Pro" w:hAnsi="Arno Pro" w:cs="Arial"/>
          <w:color w:val="000000"/>
          <w:sz w:val="20"/>
          <w:szCs w:val="20"/>
          <w:vertAlign w:val="superscript"/>
        </w:rPr>
        <w:t>7</w:t>
      </w:r>
      <w:r w:rsidRPr="00DA611A">
        <w:rPr>
          <w:rFonts w:ascii="Arno Pro" w:hAnsi="Arno Pro" w:cs="Arial"/>
          <w:color w:val="000000"/>
          <w:sz w:val="20"/>
          <w:szCs w:val="20"/>
        </w:rPr>
        <w:fldChar w:fldCharType="end"/>
      </w:r>
      <w:r w:rsidRPr="00DA611A">
        <w:rPr>
          <w:rFonts w:ascii="Arno Pro" w:hAnsi="Arno Pro" w:cs="Arial"/>
          <w:color w:val="000000"/>
          <w:sz w:val="20"/>
          <w:szCs w:val="20"/>
        </w:rPr>
        <w:t xml:space="preserve">: </w:t>
      </w:r>
    </w:p>
    <w:p w14:paraId="0BD0336B"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4D515601" w14:textId="4A707595" w:rsidR="00DA2DF6" w:rsidRPr="00DA611A" w:rsidRDefault="00000000" w:rsidP="00DA2DF6">
      <w:pPr>
        <w:pBdr>
          <w:top w:val="nil"/>
          <w:left w:val="nil"/>
          <w:bottom w:val="nil"/>
          <w:right w:val="nil"/>
          <w:between w:val="nil"/>
        </w:pBdr>
        <w:contextualSpacing/>
        <w:rPr>
          <w:rFonts w:ascii="Arno Pro" w:hAnsi="Arno Pro" w:cs="Arial"/>
          <w:color w:val="000000"/>
          <w:sz w:val="20"/>
          <w:szCs w:val="20"/>
        </w:rPr>
      </w:pPr>
      <m:oMathPara>
        <m:oMathParaPr>
          <m:jc m:val="center"/>
        </m:oMathParaPr>
        <m:oMath>
          <m:sSub>
            <m:sSubPr>
              <m:ctrlPr>
                <w:rPr>
                  <w:rFonts w:ascii="Cambria Math" w:hAnsi="Cambria Math" w:cs="Arial"/>
                  <w:i/>
                  <w:color w:val="000000"/>
                  <w:sz w:val="20"/>
                  <w:szCs w:val="20"/>
                </w:rPr>
              </m:ctrlPr>
            </m:sSubPr>
            <m:e>
              <m:r>
                <w:rPr>
                  <w:rFonts w:ascii="Cambria Math" w:hAnsi="Cambria Math" w:cs="Arial"/>
                  <w:color w:val="000000"/>
                  <w:sz w:val="20"/>
                  <w:szCs w:val="20"/>
                </w:rPr>
                <m:t>Q</m:t>
              </m:r>
            </m:e>
            <m:sub>
              <m:r>
                <w:rPr>
                  <w:rFonts w:ascii="Cambria Math" w:hAnsi="Cambria Math" w:cs="Arial"/>
                  <w:color w:val="000000"/>
                  <w:sz w:val="20"/>
                  <w:szCs w:val="20"/>
                </w:rPr>
                <m:t>n</m:t>
              </m:r>
            </m:sub>
          </m:sSub>
          <m:d>
            <m:dPr>
              <m:ctrlPr>
                <w:rPr>
                  <w:rFonts w:ascii="Cambria Math" w:hAnsi="Cambria Math" w:cs="Arial"/>
                  <w:i/>
                  <w:color w:val="000000"/>
                  <w:sz w:val="20"/>
                  <w:szCs w:val="20"/>
                </w:rPr>
              </m:ctrlPr>
            </m:dPr>
            <m:e>
              <m:r>
                <w:rPr>
                  <w:rFonts w:ascii="Cambria Math" w:hAnsi="Cambria Math" w:cs="Arial"/>
                  <w:color w:val="000000"/>
                  <w:sz w:val="20"/>
                  <w:szCs w:val="20"/>
                </w:rPr>
                <m:t>t</m:t>
              </m:r>
            </m:e>
          </m:d>
          <m:r>
            <w:rPr>
              <w:rFonts w:ascii="Cambria Math" w:hAnsi="Cambria Math" w:cs="Arial"/>
              <w:color w:val="000000"/>
              <w:sz w:val="20"/>
              <w:szCs w:val="20"/>
            </w:rPr>
            <m:t>=</m:t>
          </m:r>
          <m:sSup>
            <m:sSupPr>
              <m:ctrlPr>
                <w:rPr>
                  <w:rFonts w:ascii="Cambria Math" w:hAnsi="Cambria Math" w:cs="Arial"/>
                  <w:i/>
                  <w:color w:val="000000"/>
                  <w:sz w:val="20"/>
                  <w:szCs w:val="20"/>
                </w:rPr>
              </m:ctrlPr>
            </m:sSupPr>
            <m:e>
              <m:r>
                <w:rPr>
                  <w:rFonts w:ascii="Cambria Math" w:hAnsi="Cambria Math" w:cs="Arial"/>
                  <w:color w:val="000000"/>
                  <w:sz w:val="20"/>
                  <w:szCs w:val="20"/>
                </w:rPr>
                <m:t>e</m:t>
              </m:r>
            </m:e>
            <m:sup>
              <m:r>
                <w:rPr>
                  <w:rFonts w:ascii="Cambria Math" w:hAnsi="Cambria Math" w:cs="Arial"/>
                  <w:color w:val="000000"/>
                  <w:sz w:val="20"/>
                  <w:szCs w:val="20"/>
                </w:rPr>
                <m:t>-​</m:t>
              </m:r>
              <m:f>
                <m:fPr>
                  <m:ctrlPr>
                    <w:rPr>
                      <w:rFonts w:ascii="Cambria Math" w:hAnsi="Cambria Math" w:cs="Arial"/>
                      <w:i/>
                      <w:color w:val="000000"/>
                      <w:sz w:val="20"/>
                      <w:szCs w:val="20"/>
                    </w:rPr>
                  </m:ctrlPr>
                </m:fPr>
                <m:num>
                  <m:sSub>
                    <m:sSubPr>
                      <m:ctrlPr>
                        <w:rPr>
                          <w:rFonts w:ascii="Cambria Math" w:hAnsi="Cambria Math" w:cs="Arial"/>
                          <w:i/>
                          <w:color w:val="000000"/>
                          <w:sz w:val="20"/>
                          <w:szCs w:val="20"/>
                        </w:rPr>
                      </m:ctrlPr>
                    </m:sSubPr>
                    <m:e>
                      <m:r>
                        <w:rPr>
                          <w:rFonts w:ascii="Cambria Math" w:hAnsi="Cambria Math" w:cs="Arial"/>
                          <w:color w:val="000000"/>
                          <w:sz w:val="20"/>
                          <w:szCs w:val="20"/>
                        </w:rPr>
                        <m:t>γ</m:t>
                      </m:r>
                    </m:e>
                    <m:sub>
                      <m:r>
                        <w:rPr>
                          <w:rFonts w:ascii="Cambria Math" w:hAnsi="Cambria Math" w:cs="Arial"/>
                          <w:color w:val="000000"/>
                          <w:sz w:val="20"/>
                          <w:szCs w:val="20"/>
                        </w:rPr>
                        <m:t>n</m:t>
                      </m:r>
                    </m:sub>
                  </m:sSub>
                </m:num>
                <m:den>
                  <m:r>
                    <w:rPr>
                      <w:rFonts w:ascii="Cambria Math" w:hAnsi="Cambria Math" w:cs="Arial"/>
                      <w:color w:val="000000"/>
                      <w:sz w:val="20"/>
                      <w:szCs w:val="20"/>
                    </w:rPr>
                    <m:t>2</m:t>
                  </m:r>
                </m:den>
              </m:f>
              <m:r>
                <w:rPr>
                  <w:rFonts w:ascii="Cambria Math" w:hAnsi="Cambria Math" w:cs="Arial"/>
                  <w:color w:val="000000"/>
                  <w:sz w:val="20"/>
                  <w:szCs w:val="20"/>
                </w:rPr>
                <m:t>​t</m:t>
              </m:r>
            </m:sup>
          </m:sSup>
          <m:d>
            <m:dPr>
              <m:ctrlPr>
                <w:rPr>
                  <w:rFonts w:ascii="Cambria Math" w:hAnsi="Cambria Math" w:cs="Arial"/>
                  <w:i/>
                  <w:color w:val="000000"/>
                  <w:sz w:val="20"/>
                  <w:szCs w:val="20"/>
                </w:rPr>
              </m:ctrlPr>
            </m:dPr>
            <m:e>
              <m:sSub>
                <m:sSubPr>
                  <m:ctrlPr>
                    <w:rPr>
                      <w:rFonts w:ascii="Cambria Math" w:hAnsi="Cambria Math" w:cs="Arial"/>
                      <w:i/>
                      <w:color w:val="000000"/>
                      <w:sz w:val="20"/>
                      <w:szCs w:val="20"/>
                    </w:rPr>
                  </m:ctrlPr>
                </m:sSubPr>
                <m:e>
                  <m:r>
                    <w:rPr>
                      <w:rFonts w:ascii="Cambria Math" w:hAnsi="Cambria Math" w:cs="Arial"/>
                      <w:color w:val="000000"/>
                      <w:sz w:val="20"/>
                      <w:szCs w:val="20"/>
                    </w:rPr>
                    <m:t>B</m:t>
                  </m:r>
                </m:e>
                <m:sub>
                  <m:r>
                    <w:rPr>
                      <w:rFonts w:ascii="Cambria Math" w:hAnsi="Cambria Math" w:cs="Arial"/>
                      <w:color w:val="000000"/>
                      <w:sz w:val="20"/>
                      <w:szCs w:val="20"/>
                    </w:rPr>
                    <m:t>n</m:t>
                  </m:r>
                </m:sub>
              </m:sSub>
              <m:sSup>
                <m:sSupPr>
                  <m:ctrlPr>
                    <w:rPr>
                      <w:rFonts w:ascii="Cambria Math" w:hAnsi="Cambria Math" w:cs="Arial"/>
                      <w:i/>
                      <w:color w:val="000000"/>
                      <w:sz w:val="20"/>
                      <w:szCs w:val="20"/>
                    </w:rPr>
                  </m:ctrlPr>
                </m:sSupPr>
                <m:e>
                  <m:r>
                    <w:rPr>
                      <w:rFonts w:ascii="Cambria Math" w:hAnsi="Cambria Math" w:cs="Arial"/>
                      <w:color w:val="000000"/>
                      <w:sz w:val="20"/>
                      <w:szCs w:val="20"/>
                    </w:rPr>
                    <m:t>e</m:t>
                  </m:r>
                </m:e>
                <m:sup>
                  <m:r>
                    <w:rPr>
                      <w:rFonts w:ascii="Cambria Math" w:hAnsi="Cambria Math" w:cs="Arial"/>
                      <w:color w:val="000000"/>
                      <w:sz w:val="20"/>
                      <w:szCs w:val="20"/>
                    </w:rPr>
                    <m:t>i​​</m:t>
                  </m:r>
                  <m:sSub>
                    <m:sSubPr>
                      <m:ctrlPr>
                        <w:rPr>
                          <w:rFonts w:ascii="Cambria Math" w:hAnsi="Cambria Math" w:cs="Arial"/>
                          <w:i/>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r>
                    <w:rPr>
                      <w:rFonts w:ascii="Cambria Math" w:hAnsi="Cambria Math" w:cs="Arial"/>
                      <w:color w:val="000000"/>
                      <w:sz w:val="20"/>
                      <w:szCs w:val="20"/>
                    </w:rPr>
                    <m:t>​t</m:t>
                  </m:r>
                </m:sup>
              </m:sSup>
              <m:r>
                <w:rPr>
                  <w:rFonts w:ascii="Cambria Math" w:hAnsi="Cambria Math" w:cs="Arial"/>
                  <w:color w:val="000000"/>
                  <w:sz w:val="20"/>
                  <w:szCs w:val="20"/>
                </w:rPr>
                <m:t>+</m:t>
              </m:r>
              <m:sSub>
                <m:sSubPr>
                  <m:ctrlPr>
                    <w:rPr>
                      <w:rFonts w:ascii="Cambria Math" w:hAnsi="Cambria Math" w:cs="Arial"/>
                      <w:i/>
                      <w:color w:val="000000"/>
                      <w:sz w:val="20"/>
                      <w:szCs w:val="20"/>
                    </w:rPr>
                  </m:ctrlPr>
                </m:sSubPr>
                <m:e>
                  <m:r>
                    <w:rPr>
                      <w:rFonts w:ascii="Cambria Math" w:hAnsi="Cambria Math" w:cs="Arial"/>
                      <w:color w:val="000000"/>
                      <w:sz w:val="20"/>
                      <w:szCs w:val="20"/>
                    </w:rPr>
                    <m:t>D</m:t>
                  </m:r>
                </m:e>
                <m:sub>
                  <m:r>
                    <w:rPr>
                      <w:rFonts w:ascii="Cambria Math" w:hAnsi="Cambria Math" w:cs="Arial"/>
                      <w:color w:val="000000"/>
                      <w:sz w:val="20"/>
                      <w:szCs w:val="20"/>
                    </w:rPr>
                    <m:t>n</m:t>
                  </m:r>
                </m:sub>
              </m:sSub>
              <m:sSup>
                <m:sSupPr>
                  <m:ctrlPr>
                    <w:rPr>
                      <w:rFonts w:ascii="Cambria Math" w:hAnsi="Cambria Math" w:cs="Arial"/>
                      <w:i/>
                      <w:color w:val="000000"/>
                      <w:sz w:val="20"/>
                      <w:szCs w:val="20"/>
                    </w:rPr>
                  </m:ctrlPr>
                </m:sSupPr>
                <m:e>
                  <m:r>
                    <w:rPr>
                      <w:rFonts w:ascii="Cambria Math" w:hAnsi="Cambria Math" w:cs="Arial"/>
                      <w:color w:val="000000"/>
                      <w:sz w:val="20"/>
                      <w:szCs w:val="20"/>
                    </w:rPr>
                    <m:t>e</m:t>
                  </m:r>
                </m:e>
                <m:sup>
                  <m:r>
                    <w:rPr>
                      <w:rFonts w:ascii="Cambria Math" w:hAnsi="Cambria Math" w:cs="Arial"/>
                      <w:color w:val="000000"/>
                      <w:sz w:val="20"/>
                      <w:szCs w:val="20"/>
                    </w:rPr>
                    <m:t>-i​​</m:t>
                  </m:r>
                  <m:sSub>
                    <m:sSubPr>
                      <m:ctrlPr>
                        <w:rPr>
                          <w:rFonts w:ascii="Cambria Math" w:hAnsi="Cambria Math" w:cs="Arial"/>
                          <w:i/>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r>
                    <w:rPr>
                      <w:rFonts w:ascii="Cambria Math" w:hAnsi="Cambria Math" w:cs="Arial"/>
                      <w:color w:val="000000"/>
                      <w:sz w:val="20"/>
                      <w:szCs w:val="20"/>
                    </w:rPr>
                    <m:t>​t</m:t>
                  </m:r>
                </m:sup>
              </m:sSup>
            </m:e>
          </m:d>
          <m:r>
            <w:rPr>
              <w:rFonts w:ascii="Cambria Math" w:hAnsi="Cambria Math" w:cs="Arial"/>
              <w:color w:val="000000"/>
              <w:sz w:val="20"/>
              <w:szCs w:val="20"/>
            </w:rPr>
            <m:t xml:space="preserve">       (11)</m:t>
          </m:r>
        </m:oMath>
      </m:oMathPara>
    </w:p>
    <w:p w14:paraId="445D3ECD"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483F2187" w14:textId="14E20D6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r w:rsidRPr="00DA611A">
        <w:rPr>
          <w:rFonts w:ascii="Arno Pro" w:hAnsi="Arno Pro" w:cs="Arial"/>
          <w:color w:val="000000"/>
          <w:sz w:val="20"/>
          <w:szCs w:val="20"/>
        </w:rPr>
        <w:t xml:space="preserve">where </w:t>
      </w:r>
      <m:oMath>
        <m:sSub>
          <m:sSubPr>
            <m:ctrlPr>
              <w:rPr>
                <w:rFonts w:ascii="Cambria Math" w:hAnsi="Cambria Math" w:cs="Arial"/>
                <w:i/>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r>
          <w:rPr>
            <w:rFonts w:ascii="Cambria Math" w:hAnsi="Cambria Math" w:cs="Arial"/>
            <w:color w:val="000000"/>
            <w:sz w:val="20"/>
            <w:szCs w:val="20"/>
          </w:rPr>
          <m:t>=</m:t>
        </m:r>
        <m:rad>
          <m:radPr>
            <m:degHide m:val="1"/>
            <m:ctrlPr>
              <w:rPr>
                <w:rFonts w:ascii="Cambria Math" w:hAnsi="Cambria Math" w:cs="Arial"/>
                <w:i/>
                <w:color w:val="000000"/>
                <w:sz w:val="20"/>
                <w:szCs w:val="20"/>
              </w:rPr>
            </m:ctrlPr>
          </m:radPr>
          <m:deg/>
          <m:e>
            <m:sSubSup>
              <m:sSubSupPr>
                <m:ctrlPr>
                  <w:rPr>
                    <w:rFonts w:ascii="Cambria Math" w:hAnsi="Cambria Math" w:cs="Arial"/>
                    <w:i/>
                    <w:color w:val="000000"/>
                    <w:sz w:val="20"/>
                    <w:szCs w:val="20"/>
                  </w:rPr>
                </m:ctrlPr>
              </m:sSubSupPr>
              <m:e>
                <m:r>
                  <w:rPr>
                    <w:rFonts w:ascii="Cambria Math" w:hAnsi="Cambria Math" w:cs="Arial"/>
                    <w:color w:val="000000"/>
                    <w:sz w:val="20"/>
                    <w:szCs w:val="20"/>
                  </w:rPr>
                  <m:t>ω</m:t>
                </m:r>
              </m:e>
              <m:sub>
                <m:r>
                  <w:rPr>
                    <w:rFonts w:ascii="Cambria Math" w:hAnsi="Cambria Math" w:cs="Arial"/>
                    <w:color w:val="000000"/>
                    <w:sz w:val="20"/>
                    <w:szCs w:val="20"/>
                  </w:rPr>
                  <m:t>n</m:t>
                </m:r>
              </m:sub>
              <m:sup>
                <m:r>
                  <w:rPr>
                    <w:rFonts w:ascii="Cambria Math" w:hAnsi="Cambria Math" w:cs="Arial"/>
                    <w:color w:val="000000"/>
                    <w:sz w:val="20"/>
                    <w:szCs w:val="20"/>
                  </w:rPr>
                  <m:t>2</m:t>
                </m:r>
              </m:sup>
            </m:sSubSup>
            <m:r>
              <w:rPr>
                <w:rFonts w:ascii="Cambria Math" w:hAnsi="Cambria Math" w:cs="Arial"/>
                <w:color w:val="000000"/>
                <w:sz w:val="20"/>
                <w:szCs w:val="20"/>
              </w:rPr>
              <m:t>-</m:t>
            </m:r>
            <m:f>
              <m:fPr>
                <m:ctrlPr>
                  <w:rPr>
                    <w:rFonts w:ascii="Cambria Math" w:hAnsi="Cambria Math" w:cs="Arial"/>
                    <w:i/>
                    <w:color w:val="000000"/>
                    <w:sz w:val="20"/>
                    <w:szCs w:val="20"/>
                  </w:rPr>
                </m:ctrlPr>
              </m:fPr>
              <m:num>
                <m:sSubSup>
                  <m:sSubSupPr>
                    <m:ctrlPr>
                      <w:rPr>
                        <w:rFonts w:ascii="Cambria Math" w:hAnsi="Cambria Math" w:cs="Arial"/>
                        <w:i/>
                        <w:color w:val="000000"/>
                        <w:sz w:val="20"/>
                        <w:szCs w:val="20"/>
                      </w:rPr>
                    </m:ctrlPr>
                  </m:sSubSupPr>
                  <m:e>
                    <m:r>
                      <w:rPr>
                        <w:rFonts w:ascii="Cambria Math" w:hAnsi="Cambria Math" w:cs="Arial"/>
                        <w:color w:val="000000"/>
                        <w:sz w:val="20"/>
                        <w:szCs w:val="20"/>
                      </w:rPr>
                      <m:t>γ</m:t>
                    </m:r>
                  </m:e>
                  <m:sub>
                    <m:r>
                      <w:rPr>
                        <w:rFonts w:ascii="Cambria Math" w:hAnsi="Cambria Math" w:cs="Arial"/>
                        <w:color w:val="000000"/>
                        <w:sz w:val="20"/>
                        <w:szCs w:val="20"/>
                      </w:rPr>
                      <m:t>n</m:t>
                    </m:r>
                  </m:sub>
                  <m:sup>
                    <m:r>
                      <w:rPr>
                        <w:rFonts w:ascii="Cambria Math" w:hAnsi="Cambria Math" w:cs="Arial"/>
                        <w:color w:val="000000"/>
                        <w:sz w:val="20"/>
                        <w:szCs w:val="20"/>
                      </w:rPr>
                      <m:t>2</m:t>
                    </m:r>
                  </m:sup>
                </m:sSubSup>
              </m:num>
              <m:den>
                <m:r>
                  <w:rPr>
                    <w:rFonts w:ascii="Cambria Math" w:hAnsi="Cambria Math" w:cs="Arial"/>
                    <w:color w:val="000000"/>
                    <w:sz w:val="20"/>
                    <w:szCs w:val="20"/>
                  </w:rPr>
                  <m:t>4</m:t>
                </m:r>
              </m:den>
            </m:f>
          </m:e>
        </m:rad>
      </m:oMath>
      <w:r w:rsidRPr="00DA611A">
        <w:rPr>
          <w:rFonts w:ascii="Arno Pro" w:hAnsi="Arno Pro" w:cs="Arial"/>
          <w:color w:val="000000"/>
          <w:sz w:val="20"/>
          <w:szCs w:val="20"/>
        </w:rPr>
        <w:t xml:space="preserve">  and the </w:t>
      </w:r>
      <w:r w:rsidRPr="00DA611A">
        <w:rPr>
          <w:rFonts w:ascii="Arno Pro" w:hAnsi="Arno Pro" w:cs="Arial"/>
          <w:i/>
          <w:color w:val="000000"/>
          <w:sz w:val="20"/>
          <w:szCs w:val="20"/>
        </w:rPr>
        <w:t>B</w:t>
      </w:r>
      <w:r w:rsidRPr="00DA611A">
        <w:rPr>
          <w:rFonts w:ascii="Arno Pro" w:hAnsi="Arno Pro" w:cs="Arial"/>
          <w:i/>
          <w:color w:val="000000"/>
          <w:sz w:val="20"/>
          <w:szCs w:val="20"/>
          <w:vertAlign w:val="subscript"/>
        </w:rPr>
        <w:t>n</w:t>
      </w:r>
      <w:r w:rsidRPr="00DA611A">
        <w:rPr>
          <w:rFonts w:ascii="Arno Pro" w:hAnsi="Arno Pro" w:cs="Arial"/>
          <w:color w:val="000000"/>
          <w:sz w:val="20"/>
          <w:szCs w:val="20"/>
        </w:rPr>
        <w:t xml:space="preserve"> and </w:t>
      </w:r>
      <w:r w:rsidRPr="00DA611A">
        <w:rPr>
          <w:rFonts w:ascii="Arno Pro" w:hAnsi="Arno Pro" w:cs="Arial"/>
          <w:i/>
          <w:color w:val="000000"/>
          <w:sz w:val="20"/>
          <w:szCs w:val="20"/>
        </w:rPr>
        <w:t>D</w:t>
      </w:r>
      <w:r w:rsidRPr="00DA611A">
        <w:rPr>
          <w:rFonts w:ascii="Arno Pro" w:hAnsi="Arno Pro" w:cs="Arial"/>
          <w:i/>
          <w:color w:val="000000"/>
          <w:sz w:val="20"/>
          <w:szCs w:val="20"/>
          <w:vertAlign w:val="subscript"/>
        </w:rPr>
        <w:t>n</w:t>
      </w:r>
      <w:r w:rsidRPr="00DA611A">
        <w:rPr>
          <w:rFonts w:ascii="Arno Pro" w:hAnsi="Arno Pro" w:cs="Arial"/>
          <w:color w:val="000000"/>
          <w:sz w:val="20"/>
          <w:szCs w:val="20"/>
        </w:rPr>
        <w:t xml:space="preserve"> constants are defined by the initial conditions.</w:t>
      </w:r>
    </w:p>
    <w:p w14:paraId="38F616D4" w14:textId="3FE70FC9"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r w:rsidRPr="00DA611A">
        <w:rPr>
          <w:rFonts w:ascii="Arno Pro" w:hAnsi="Arno Pro" w:cs="Arial"/>
          <w:color w:val="000000"/>
          <w:sz w:val="20"/>
          <w:szCs w:val="20"/>
        </w:rPr>
        <w:t>The combination of these modes must be reported in the time derivative of the autocorrelation function (</w:t>
      </w:r>
      <m:oMath>
        <m:sSub>
          <m:sSubPr>
            <m:ctrlPr>
              <w:rPr>
                <w:rFonts w:ascii="Cambria Math" w:hAnsi="Cambria Math" w:cs="Arial"/>
                <w:i/>
                <w:iCs/>
                <w:color w:val="000000"/>
                <w:sz w:val="20"/>
                <w:szCs w:val="20"/>
              </w:rPr>
            </m:ctrlPr>
          </m:sSubPr>
          <m:e>
            <m:r>
              <w:rPr>
                <w:rFonts w:ascii="Cambria Math" w:hAnsi="Cambria Math" w:cs="Arial"/>
                <w:color w:val="000000"/>
                <w:sz w:val="20"/>
                <w:szCs w:val="20"/>
              </w:rPr>
              <m:t>C</m:t>
            </m:r>
          </m:e>
          <m:sub>
            <m:r>
              <w:rPr>
                <w:rFonts w:ascii="Cambria Math" w:hAnsi="Cambria Math" w:cs="Arial"/>
                <w:color w:val="000000"/>
                <w:sz w:val="20"/>
                <w:szCs w:val="20"/>
              </w:rPr>
              <m:t>osc</m:t>
            </m:r>
          </m:sub>
        </m:sSub>
        <m:r>
          <w:rPr>
            <w:rFonts w:ascii="Cambria Math" w:hAnsi="Cambria Math" w:cs="Arial"/>
            <w:color w:val="000000"/>
            <w:sz w:val="20"/>
            <w:szCs w:val="20"/>
          </w:rPr>
          <m:t>(t)</m:t>
        </m:r>
      </m:oMath>
      <w:r w:rsidRPr="00DA611A">
        <w:rPr>
          <w:rFonts w:ascii="Arno Pro" w:hAnsi="Arno Pro" w:cs="Arial"/>
          <w:color w:val="000000"/>
          <w:sz w:val="20"/>
          <w:szCs w:val="20"/>
        </w:rPr>
        <w:t>) of the susceptibility for the oscillating contribution (equation S 4.5). Considering the relative boundary conditions</w:t>
      </w:r>
      <w:r w:rsidRPr="00DA611A">
        <w:rPr>
          <w:rFonts w:ascii="Arno Pro" w:hAnsi="Arno Pro" w:cs="Arial"/>
          <w:color w:val="000000"/>
          <w:sz w:val="20"/>
          <w:szCs w:val="20"/>
        </w:rPr>
        <w:fldChar w:fldCharType="begin"/>
      </w:r>
      <w:r w:rsidR="008905DA" w:rsidRPr="00DA611A">
        <w:rPr>
          <w:rFonts w:ascii="Arno Pro" w:hAnsi="Arno Pro" w:cs="Arial"/>
          <w:color w:val="000000"/>
          <w:sz w:val="20"/>
          <w:szCs w:val="20"/>
        </w:rPr>
        <w:instrText xml:space="preserve"> ADDIN EN.CITE &lt;EndNote&gt;&lt;Cite&gt;&lt;Author&gt;Bafile&lt;/Author&gt;&lt;Year&gt;2006&lt;/Year&gt;&lt;RecNum&gt;3182&lt;/RecNum&gt;&lt;DisplayText&gt;&lt;style face="superscript"&gt;8&lt;/style&gt;&lt;/DisplayText&gt;&lt;record&gt;&lt;rec-number&gt;3182&lt;/rec-number&gt;&lt;foreign-keys&gt;&lt;key app="EN" db-id="a0vtwswva5zet8ewxs9x5st8r0dxe25d529e" timestamp="1557480179"&gt;3182&lt;/key&gt;&lt;/foreign-keys&gt;&lt;ref-type name="Journal Article"&gt;17&lt;/ref-type&gt;&lt;contributors&gt;&lt;authors&gt;&lt;author&gt;Bafile, U.&lt;/author&gt;&lt;author&gt;Guarini, E.&lt;/author&gt;&lt;author&gt;Barocchi, F.&lt;/author&gt;&lt;/authors&gt;&lt;/contributors&gt;&lt;titles&gt;&lt;title&gt;Collective acoustic modes as renormalized damped oscillators: Unified description of neutron and x-ray scattering data from classical fluids (vol 73, pg 061203, 2006)&lt;/title&gt;&lt;secondary-title&gt;Physical Review E&lt;/secondary-title&gt;&lt;alt-title&gt;Phys Rev E&lt;/alt-title&gt;&lt;/titles&gt;&lt;periodical&gt;&lt;full-title&gt;Physical Review E&lt;/full-title&gt;&lt;/periodical&gt;&lt;volume&gt;74&lt;/volume&gt;&lt;number&gt;5&lt;/number&gt;&lt;dates&gt;&lt;year&gt;2006&lt;/year&gt;&lt;pub-dates&gt;&lt;date&gt;Nov&lt;/date&gt;&lt;/pub-dates&gt;&lt;/dates&gt;&lt;isbn&gt;1539-3755&lt;/isbn&gt;&lt;accession-num&gt;WOS:000242408800071&lt;/accession-num&gt;&lt;urls&gt;&lt;related-urls&gt;&lt;url&gt;&amp;lt;Go to ISI&amp;gt;://WOS:000242408800071&lt;/url&gt;&lt;/related-urls&gt;&lt;/urls&gt;&lt;electronic-resource-num&gt;ARTN 059902&amp;#xD;10.1103/PhysRevE.74.059902&lt;/electronic-resource-num&gt;&lt;language&gt;English&lt;/language&gt;&lt;/record&gt;&lt;/Cite&gt;&lt;/EndNote&gt;</w:instrText>
      </w:r>
      <w:r w:rsidRPr="00DA611A">
        <w:rPr>
          <w:rFonts w:ascii="Arno Pro" w:hAnsi="Arno Pro" w:cs="Arial"/>
          <w:color w:val="000000"/>
          <w:sz w:val="20"/>
          <w:szCs w:val="20"/>
        </w:rPr>
        <w:fldChar w:fldCharType="separate"/>
      </w:r>
      <w:r w:rsidR="008905DA" w:rsidRPr="00DA611A">
        <w:rPr>
          <w:rFonts w:ascii="Arno Pro" w:hAnsi="Arno Pro" w:cs="Arial"/>
          <w:color w:val="000000"/>
          <w:sz w:val="20"/>
          <w:szCs w:val="20"/>
          <w:vertAlign w:val="superscript"/>
        </w:rPr>
        <w:t>8</w:t>
      </w:r>
      <w:r w:rsidRPr="00DA611A">
        <w:rPr>
          <w:rFonts w:ascii="Arno Pro" w:hAnsi="Arno Pro" w:cs="Arial"/>
          <w:color w:val="000000"/>
          <w:sz w:val="20"/>
          <w:szCs w:val="20"/>
        </w:rPr>
        <w:fldChar w:fldCharType="end"/>
      </w:r>
      <w:r w:rsidRPr="00DA611A">
        <w:rPr>
          <w:rFonts w:ascii="Arno Pro" w:hAnsi="Arno Pro" w:cs="Arial"/>
          <w:color w:val="000000"/>
          <w:sz w:val="20"/>
          <w:szCs w:val="20"/>
        </w:rPr>
        <w:t>:</w:t>
      </w:r>
    </w:p>
    <w:p w14:paraId="53D6943D"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6A01BE1A" w14:textId="50CC29AB" w:rsidR="00DA2DF6" w:rsidRPr="00DA611A" w:rsidRDefault="00000000" w:rsidP="00DA2DF6">
      <w:pPr>
        <w:pBdr>
          <w:top w:val="nil"/>
          <w:left w:val="nil"/>
          <w:bottom w:val="nil"/>
          <w:right w:val="nil"/>
          <w:between w:val="nil"/>
        </w:pBdr>
        <w:contextualSpacing/>
        <w:rPr>
          <w:rFonts w:ascii="Arno Pro" w:hAnsi="Arno Pro" w:cs="Arial"/>
          <w:color w:val="000000"/>
          <w:sz w:val="20"/>
          <w:szCs w:val="20"/>
        </w:rPr>
      </w:pPr>
      <m:oMathPara>
        <m:oMathParaPr>
          <m:jc m:val="right"/>
        </m:oMathParaPr>
        <m:oMath>
          <m:sSub>
            <m:sSubPr>
              <m:ctrlPr>
                <w:rPr>
                  <w:rFonts w:ascii="Cambria Math" w:hAnsi="Cambria Math" w:cs="Arial"/>
                  <w:i/>
                  <w:iCs/>
                  <w:color w:val="000000"/>
                  <w:sz w:val="20"/>
                  <w:szCs w:val="20"/>
                </w:rPr>
              </m:ctrlPr>
            </m:sSubPr>
            <m:e>
              <m:r>
                <w:rPr>
                  <w:rFonts w:ascii="Cambria Math" w:hAnsi="Cambria Math" w:cs="Arial"/>
                  <w:color w:val="000000"/>
                  <w:sz w:val="20"/>
                  <w:szCs w:val="20"/>
                </w:rPr>
                <m:t>C</m:t>
              </m:r>
            </m:e>
            <m:sub>
              <m:r>
                <w:rPr>
                  <w:rFonts w:ascii="Cambria Math" w:hAnsi="Cambria Math" w:cs="Arial"/>
                  <w:color w:val="000000"/>
                  <w:sz w:val="20"/>
                  <w:szCs w:val="20"/>
                </w:rPr>
                <m:t>osc</m:t>
              </m:r>
            </m:sub>
          </m:sSub>
          <m:r>
            <w:rPr>
              <w:rFonts w:ascii="Cambria Math" w:hAnsi="Cambria Math" w:cs="Arial"/>
              <w:color w:val="000000"/>
              <w:sz w:val="20"/>
              <w:szCs w:val="20"/>
            </w:rPr>
            <m:t xml:space="preserve">(t)=  </m:t>
          </m:r>
          <m:nary>
            <m:naryPr>
              <m:chr m:val="∑"/>
              <m:limLoc m:val="undOvr"/>
              <m:supHide m:val="1"/>
              <m:ctrlPr>
                <w:rPr>
                  <w:rFonts w:ascii="Cambria Math" w:hAnsi="Cambria Math" w:cs="Arial"/>
                  <w:i/>
                  <w:color w:val="000000"/>
                  <w:sz w:val="20"/>
                  <w:szCs w:val="20"/>
                </w:rPr>
              </m:ctrlPr>
            </m:naryPr>
            <m:sub>
              <m:r>
                <w:rPr>
                  <w:rFonts w:ascii="Cambria Math" w:hAnsi="Cambria Math" w:cs="Arial"/>
                  <w:color w:val="000000"/>
                  <w:sz w:val="20"/>
                  <w:szCs w:val="20"/>
                </w:rPr>
                <m:t>n</m:t>
              </m:r>
            </m:sub>
            <m:sup/>
            <m:e>
              <m:sSub>
                <m:sSubPr>
                  <m:ctrlPr>
                    <w:rPr>
                      <w:rFonts w:ascii="Cambria Math" w:hAnsi="Cambria Math" w:cs="Arial"/>
                      <w:i/>
                      <w:color w:val="000000"/>
                      <w:sz w:val="20"/>
                      <w:szCs w:val="20"/>
                    </w:rPr>
                  </m:ctrlPr>
                </m:sSubPr>
                <m:e>
                  <m:r>
                    <w:rPr>
                      <w:rFonts w:ascii="Cambria Math" w:hAnsi="Cambria Math" w:cs="Arial"/>
                      <w:color w:val="000000"/>
                      <w:sz w:val="20"/>
                      <w:szCs w:val="20"/>
                    </w:rPr>
                    <m:t>f</m:t>
                  </m:r>
                </m:e>
                <m:sub>
                  <m:r>
                    <w:rPr>
                      <w:rFonts w:ascii="Cambria Math" w:hAnsi="Cambria Math" w:cs="Arial"/>
                      <w:color w:val="000000"/>
                      <w:sz w:val="20"/>
                      <w:szCs w:val="20"/>
                    </w:rPr>
                    <m:t>DHO</m:t>
                  </m:r>
                </m:sub>
              </m:sSub>
              <m:d>
                <m:dPr>
                  <m:ctrlPr>
                    <w:rPr>
                      <w:rFonts w:ascii="Cambria Math" w:hAnsi="Cambria Math" w:cs="Arial"/>
                      <w:i/>
                      <w:iCs/>
                      <w:color w:val="000000"/>
                      <w:sz w:val="20"/>
                      <w:szCs w:val="20"/>
                    </w:rPr>
                  </m:ctrlPr>
                </m:dPr>
                <m:e>
                  <m:r>
                    <w:rPr>
                      <w:rFonts w:ascii="Cambria Math" w:hAnsi="Cambria Math" w:cs="Arial"/>
                      <w:color w:val="000000"/>
                      <w:sz w:val="20"/>
                      <w:szCs w:val="20"/>
                    </w:rPr>
                    <m:t>t;</m:t>
                  </m:r>
                  <m:sSub>
                    <m:sSubPr>
                      <m:ctrlPr>
                        <w:rPr>
                          <w:rFonts w:ascii="Cambria Math" w:hAnsi="Cambria Math" w:cs="Arial"/>
                          <w:i/>
                          <w:iCs/>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r>
                    <w:rPr>
                      <w:rFonts w:ascii="Cambria Math" w:hAnsi="Cambria Math" w:cs="Arial"/>
                      <w:color w:val="000000"/>
                      <w:sz w:val="20"/>
                      <w:szCs w:val="20"/>
                    </w:rPr>
                    <m:t>,</m:t>
                  </m:r>
                  <m:sSub>
                    <m:sSubPr>
                      <m:ctrlPr>
                        <w:rPr>
                          <w:rFonts w:ascii="Cambria Math" w:hAnsi="Cambria Math" w:cs="Arial"/>
                          <w:i/>
                          <w:iCs/>
                          <w:color w:val="000000"/>
                          <w:sz w:val="20"/>
                          <w:szCs w:val="20"/>
                        </w:rPr>
                      </m:ctrlPr>
                    </m:sSubPr>
                    <m:e>
                      <m:r>
                        <w:rPr>
                          <w:rFonts w:ascii="Cambria Math" w:hAnsi="Cambria Math" w:cs="Arial"/>
                          <w:color w:val="000000"/>
                          <w:sz w:val="20"/>
                          <w:szCs w:val="20"/>
                        </w:rPr>
                        <m:t>γ</m:t>
                      </m:r>
                    </m:e>
                    <m:sub>
                      <m:r>
                        <w:rPr>
                          <w:rFonts w:ascii="Cambria Math" w:hAnsi="Cambria Math" w:cs="Arial"/>
                          <w:color w:val="000000"/>
                          <w:sz w:val="20"/>
                          <w:szCs w:val="20"/>
                        </w:rPr>
                        <m:t>n</m:t>
                      </m:r>
                    </m:sub>
                  </m:sSub>
                </m:e>
              </m:d>
            </m:e>
          </m:nary>
          <m:r>
            <w:rPr>
              <w:rFonts w:ascii="Cambria Math" w:hAnsi="Cambria Math" w:cs="Arial"/>
              <w:color w:val="000000"/>
              <w:sz w:val="20"/>
              <w:szCs w:val="20"/>
            </w:rPr>
            <m:t>=</m:t>
          </m:r>
          <m:nary>
            <m:naryPr>
              <m:chr m:val="∑"/>
              <m:supHide m:val="1"/>
              <m:ctrlPr>
                <w:rPr>
                  <w:rFonts w:ascii="Cambria Math" w:hAnsi="Cambria Math" w:cs="Arial"/>
                  <w:i/>
                  <w:color w:val="000000"/>
                  <w:sz w:val="20"/>
                  <w:szCs w:val="20"/>
                </w:rPr>
              </m:ctrlPr>
            </m:naryPr>
            <m:sub>
              <m:r>
                <w:rPr>
                  <w:rFonts w:ascii="Cambria Math" w:hAnsi="Cambria Math" w:cs="Arial"/>
                  <w:color w:val="000000"/>
                  <w:sz w:val="20"/>
                  <w:szCs w:val="20"/>
                </w:rPr>
                <m:t>n</m:t>
              </m:r>
            </m:sub>
            <m:sup/>
            <m:e>
              <m:sSub>
                <m:sSubPr>
                  <m:ctrlPr>
                    <w:rPr>
                      <w:rFonts w:ascii="Cambria Math" w:hAnsi="Cambria Math" w:cs="Arial"/>
                      <w:i/>
                      <w:color w:val="000000"/>
                      <w:sz w:val="20"/>
                      <w:szCs w:val="20"/>
                    </w:rPr>
                  </m:ctrlPr>
                </m:sSubPr>
                <m:e>
                  <m:r>
                    <w:rPr>
                      <w:rFonts w:ascii="Cambria Math" w:hAnsi="Cambria Math" w:cs="Arial"/>
                      <w:color w:val="000000"/>
                      <w:sz w:val="20"/>
                      <w:szCs w:val="20"/>
                    </w:rPr>
                    <m:t>A</m:t>
                  </m:r>
                </m:e>
                <m:sub>
                  <m:r>
                    <w:rPr>
                      <w:rFonts w:ascii="Cambria Math" w:hAnsi="Cambria Math" w:cs="Arial"/>
                      <w:color w:val="000000"/>
                      <w:sz w:val="20"/>
                      <w:szCs w:val="20"/>
                    </w:rPr>
                    <m:t>n</m:t>
                  </m:r>
                </m:sub>
              </m:sSub>
              <m:f>
                <m:fPr>
                  <m:ctrlPr>
                    <w:rPr>
                      <w:rFonts w:ascii="Cambria Math" w:hAnsi="Cambria Math" w:cs="Arial"/>
                      <w:i/>
                      <w:color w:val="000000"/>
                      <w:sz w:val="20"/>
                      <w:szCs w:val="20"/>
                    </w:rPr>
                  </m:ctrlPr>
                </m:fPr>
                <m:num>
                  <m:d>
                    <m:dPr>
                      <m:ctrlPr>
                        <w:rPr>
                          <w:rFonts w:ascii="Cambria Math" w:hAnsi="Cambria Math" w:cs="Arial"/>
                          <w:i/>
                          <w:color w:val="000000"/>
                          <w:sz w:val="20"/>
                          <w:szCs w:val="20"/>
                        </w:rPr>
                      </m:ctrlPr>
                    </m:dPr>
                    <m:e>
                      <m:f>
                        <m:fPr>
                          <m:ctrlPr>
                            <w:rPr>
                              <w:rFonts w:ascii="Cambria Math" w:hAnsi="Cambria Math" w:cs="Arial"/>
                              <w:i/>
                              <w:color w:val="000000"/>
                              <w:sz w:val="20"/>
                              <w:szCs w:val="20"/>
                            </w:rPr>
                          </m:ctrlPr>
                        </m:fPr>
                        <m:num>
                          <m:sSub>
                            <m:sSubPr>
                              <m:ctrlPr>
                                <w:rPr>
                                  <w:rFonts w:ascii="Cambria Math" w:hAnsi="Cambria Math" w:cs="Arial"/>
                                  <w:i/>
                                  <w:color w:val="000000"/>
                                  <w:sz w:val="20"/>
                                  <w:szCs w:val="20"/>
                                </w:rPr>
                              </m:ctrlPr>
                            </m:sSubPr>
                            <m:e>
                              <m:r>
                                <w:rPr>
                                  <w:rFonts w:ascii="Cambria Math" w:hAnsi="Cambria Math" w:cs="Arial"/>
                                  <w:color w:val="000000"/>
                                  <w:sz w:val="20"/>
                                  <w:szCs w:val="20"/>
                                </w:rPr>
                                <m:t>γ</m:t>
                              </m:r>
                            </m:e>
                            <m:sub>
                              <m:r>
                                <w:rPr>
                                  <w:rFonts w:ascii="Cambria Math" w:hAnsi="Cambria Math" w:cs="Arial"/>
                                  <w:color w:val="000000"/>
                                  <w:sz w:val="20"/>
                                  <w:szCs w:val="20"/>
                                </w:rPr>
                                <m:t>n</m:t>
                              </m:r>
                            </m:sub>
                          </m:sSub>
                        </m:num>
                        <m:den>
                          <m:r>
                            <w:rPr>
                              <w:rFonts w:ascii="Cambria Math" w:hAnsi="Cambria Math" w:cs="Arial"/>
                              <w:color w:val="000000"/>
                              <w:sz w:val="20"/>
                              <w:szCs w:val="20"/>
                            </w:rPr>
                            <m:t>2</m:t>
                          </m:r>
                        </m:den>
                      </m:f>
                      <m:r>
                        <w:rPr>
                          <w:rFonts w:ascii="Cambria Math" w:hAnsi="Cambria Math" w:cs="Arial"/>
                          <w:color w:val="000000"/>
                          <w:sz w:val="20"/>
                          <w:szCs w:val="20"/>
                        </w:rPr>
                        <m:t>+i​​</m:t>
                      </m:r>
                      <m:sSub>
                        <m:sSubPr>
                          <m:ctrlPr>
                            <w:rPr>
                              <w:rFonts w:ascii="Cambria Math" w:hAnsi="Cambria Math" w:cs="Arial"/>
                              <w:i/>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e>
                  </m:d>
                </m:num>
                <m:den>
                  <m:r>
                    <w:rPr>
                      <w:rFonts w:ascii="Cambria Math" w:hAnsi="Cambria Math" w:cs="Arial"/>
                      <w:color w:val="000000"/>
                      <w:sz w:val="20"/>
                      <w:szCs w:val="20"/>
                    </w:rPr>
                    <m:t>+​​i2​​</m:t>
                  </m:r>
                  <m:sSub>
                    <m:sSubPr>
                      <m:ctrlPr>
                        <w:rPr>
                          <w:rFonts w:ascii="Cambria Math" w:hAnsi="Cambria Math" w:cs="Arial"/>
                          <w:i/>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den>
              </m:f>
              <m:sSup>
                <m:sSupPr>
                  <m:ctrlPr>
                    <w:rPr>
                      <w:rFonts w:ascii="Cambria Math" w:hAnsi="Cambria Math" w:cs="Arial"/>
                      <w:i/>
                      <w:color w:val="000000"/>
                      <w:sz w:val="20"/>
                      <w:szCs w:val="20"/>
                    </w:rPr>
                  </m:ctrlPr>
                </m:sSupPr>
                <m:e>
                  <m:r>
                    <w:rPr>
                      <w:rFonts w:ascii="Cambria Math" w:hAnsi="Cambria Math" w:cs="Arial"/>
                      <w:color w:val="000000"/>
                      <w:sz w:val="20"/>
                      <w:szCs w:val="20"/>
                    </w:rPr>
                    <m:t>e</m:t>
                  </m:r>
                </m:e>
                <m:sup>
                  <m:r>
                    <w:rPr>
                      <w:rFonts w:ascii="Cambria Math" w:hAnsi="Cambria Math" w:cs="Arial"/>
                      <w:color w:val="000000"/>
                      <w:sz w:val="20"/>
                      <w:szCs w:val="20"/>
                    </w:rPr>
                    <m:t>-​</m:t>
                  </m:r>
                  <m:f>
                    <m:fPr>
                      <m:ctrlPr>
                        <w:rPr>
                          <w:rFonts w:ascii="Cambria Math" w:hAnsi="Cambria Math" w:cs="Arial"/>
                          <w:i/>
                          <w:color w:val="000000"/>
                          <w:sz w:val="20"/>
                          <w:szCs w:val="20"/>
                        </w:rPr>
                      </m:ctrlPr>
                    </m:fPr>
                    <m:num>
                      <m:sSub>
                        <m:sSubPr>
                          <m:ctrlPr>
                            <w:rPr>
                              <w:rFonts w:ascii="Cambria Math" w:hAnsi="Cambria Math" w:cs="Arial"/>
                              <w:i/>
                              <w:color w:val="000000"/>
                              <w:sz w:val="20"/>
                              <w:szCs w:val="20"/>
                            </w:rPr>
                          </m:ctrlPr>
                        </m:sSubPr>
                        <m:e>
                          <m:r>
                            <w:rPr>
                              <w:rFonts w:ascii="Cambria Math" w:hAnsi="Cambria Math" w:cs="Arial"/>
                              <w:color w:val="000000"/>
                              <w:sz w:val="20"/>
                              <w:szCs w:val="20"/>
                            </w:rPr>
                            <m:t>γ</m:t>
                          </m:r>
                        </m:e>
                        <m:sub>
                          <m:r>
                            <w:rPr>
                              <w:rFonts w:ascii="Cambria Math" w:hAnsi="Cambria Math" w:cs="Arial"/>
                              <w:color w:val="000000"/>
                              <w:sz w:val="20"/>
                              <w:szCs w:val="20"/>
                            </w:rPr>
                            <m:t>n</m:t>
                          </m:r>
                        </m:sub>
                      </m:sSub>
                    </m:num>
                    <m:den>
                      <m:r>
                        <w:rPr>
                          <w:rFonts w:ascii="Cambria Math" w:hAnsi="Cambria Math" w:cs="Arial"/>
                          <w:color w:val="000000"/>
                          <w:sz w:val="20"/>
                          <w:szCs w:val="20"/>
                        </w:rPr>
                        <m:t>2</m:t>
                      </m:r>
                    </m:den>
                  </m:f>
                  <m:r>
                    <w:rPr>
                      <w:rFonts w:ascii="Cambria Math" w:hAnsi="Cambria Math" w:cs="Arial"/>
                      <w:color w:val="000000"/>
                      <w:sz w:val="20"/>
                      <w:szCs w:val="20"/>
                    </w:rPr>
                    <m:t>t</m:t>
                  </m:r>
                </m:sup>
              </m:sSup>
              <m:d>
                <m:dPr>
                  <m:begChr m:val="["/>
                  <m:endChr m:val="]"/>
                  <m:ctrlPr>
                    <w:rPr>
                      <w:rFonts w:ascii="Cambria Math" w:hAnsi="Cambria Math" w:cs="Arial"/>
                      <w:i/>
                      <w:color w:val="000000"/>
                      <w:sz w:val="20"/>
                      <w:szCs w:val="20"/>
                    </w:rPr>
                  </m:ctrlPr>
                </m:dPr>
                <m:e>
                  <m:sSup>
                    <m:sSupPr>
                      <m:ctrlPr>
                        <w:rPr>
                          <w:rFonts w:ascii="Cambria Math" w:hAnsi="Cambria Math" w:cs="Arial"/>
                          <w:i/>
                          <w:color w:val="000000"/>
                          <w:sz w:val="20"/>
                          <w:szCs w:val="20"/>
                        </w:rPr>
                      </m:ctrlPr>
                    </m:sSupPr>
                    <m:e>
                      <m:r>
                        <w:rPr>
                          <w:rFonts w:ascii="Cambria Math" w:hAnsi="Cambria Math" w:cs="Arial"/>
                          <w:color w:val="000000"/>
                          <w:sz w:val="20"/>
                          <w:szCs w:val="20"/>
                        </w:rPr>
                        <m:t>e</m:t>
                      </m:r>
                    </m:e>
                    <m:sup>
                      <m:r>
                        <w:rPr>
                          <w:rFonts w:ascii="Cambria Math" w:hAnsi="Cambria Math" w:cs="Arial"/>
                          <w:color w:val="000000"/>
                          <w:sz w:val="20"/>
                          <w:szCs w:val="20"/>
                        </w:rPr>
                        <m:t>i​​</m:t>
                      </m:r>
                      <m:sSub>
                        <m:sSubPr>
                          <m:ctrlPr>
                            <w:rPr>
                              <w:rFonts w:ascii="Cambria Math" w:hAnsi="Cambria Math" w:cs="Arial"/>
                              <w:i/>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r>
                        <w:rPr>
                          <w:rFonts w:ascii="Cambria Math" w:hAnsi="Cambria Math" w:cs="Arial"/>
                          <w:color w:val="000000"/>
                          <w:sz w:val="20"/>
                          <w:szCs w:val="20"/>
                        </w:rPr>
                        <m:t>​t</m:t>
                      </m:r>
                    </m:sup>
                  </m:sSup>
                  <m:r>
                    <w:rPr>
                      <w:rFonts w:ascii="Cambria Math" w:hAnsi="Cambria Math" w:cs="Arial"/>
                      <w:color w:val="000000"/>
                      <w:sz w:val="20"/>
                      <w:szCs w:val="20"/>
                    </w:rPr>
                    <m:t>+</m:t>
                  </m:r>
                  <m:f>
                    <m:fPr>
                      <m:ctrlPr>
                        <w:rPr>
                          <w:rFonts w:ascii="Cambria Math" w:hAnsi="Cambria Math" w:cs="Arial"/>
                          <w:i/>
                          <w:color w:val="000000"/>
                          <w:sz w:val="20"/>
                          <w:szCs w:val="20"/>
                        </w:rPr>
                      </m:ctrlPr>
                    </m:fPr>
                    <m:num>
                      <m:d>
                        <m:dPr>
                          <m:ctrlPr>
                            <w:rPr>
                              <w:rFonts w:ascii="Cambria Math" w:hAnsi="Cambria Math" w:cs="Arial"/>
                              <w:i/>
                              <w:color w:val="000000"/>
                              <w:sz w:val="20"/>
                              <w:szCs w:val="20"/>
                            </w:rPr>
                          </m:ctrlPr>
                        </m:dPr>
                        <m:e>
                          <m:f>
                            <m:fPr>
                              <m:ctrlPr>
                                <w:rPr>
                                  <w:rFonts w:ascii="Cambria Math" w:hAnsi="Cambria Math" w:cs="Arial"/>
                                  <w:i/>
                                  <w:color w:val="000000"/>
                                  <w:sz w:val="20"/>
                                  <w:szCs w:val="20"/>
                                </w:rPr>
                              </m:ctrlPr>
                            </m:fPr>
                            <m:num>
                              <m:sSub>
                                <m:sSubPr>
                                  <m:ctrlPr>
                                    <w:rPr>
                                      <w:rFonts w:ascii="Cambria Math" w:hAnsi="Cambria Math" w:cs="Arial"/>
                                      <w:i/>
                                      <w:color w:val="000000"/>
                                      <w:sz w:val="20"/>
                                      <w:szCs w:val="20"/>
                                    </w:rPr>
                                  </m:ctrlPr>
                                </m:sSubPr>
                                <m:e>
                                  <m:r>
                                    <w:rPr>
                                      <w:rFonts w:ascii="Cambria Math" w:hAnsi="Cambria Math" w:cs="Arial"/>
                                      <w:color w:val="000000"/>
                                      <w:sz w:val="20"/>
                                      <w:szCs w:val="20"/>
                                    </w:rPr>
                                    <m:t>γ</m:t>
                                  </m:r>
                                </m:e>
                                <m:sub>
                                  <m:r>
                                    <w:rPr>
                                      <w:rFonts w:ascii="Cambria Math" w:hAnsi="Cambria Math" w:cs="Arial"/>
                                      <w:color w:val="000000"/>
                                      <w:sz w:val="20"/>
                                      <w:szCs w:val="20"/>
                                    </w:rPr>
                                    <m:t>n</m:t>
                                  </m:r>
                                </m:sub>
                              </m:sSub>
                            </m:num>
                            <m:den>
                              <m:r>
                                <w:rPr>
                                  <w:rFonts w:ascii="Cambria Math" w:hAnsi="Cambria Math" w:cs="Arial"/>
                                  <w:color w:val="000000"/>
                                  <w:sz w:val="20"/>
                                  <w:szCs w:val="20"/>
                                </w:rPr>
                                <m:t>2</m:t>
                              </m:r>
                            </m:den>
                          </m:f>
                          <m:r>
                            <w:rPr>
                              <w:rFonts w:ascii="Cambria Math" w:hAnsi="Cambria Math" w:cs="Arial"/>
                              <w:color w:val="000000"/>
                              <w:sz w:val="20"/>
                              <w:szCs w:val="20"/>
                            </w:rPr>
                            <m:t>-i​​</m:t>
                          </m:r>
                          <m:sSub>
                            <m:sSubPr>
                              <m:ctrlPr>
                                <w:rPr>
                                  <w:rFonts w:ascii="Cambria Math" w:hAnsi="Cambria Math" w:cs="Arial"/>
                                  <w:i/>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e>
                      </m:d>
                    </m:num>
                    <m:den>
                      <m:d>
                        <m:dPr>
                          <m:ctrlPr>
                            <w:rPr>
                              <w:rFonts w:ascii="Cambria Math" w:hAnsi="Cambria Math" w:cs="Arial"/>
                              <w:i/>
                              <w:color w:val="000000"/>
                              <w:sz w:val="20"/>
                              <w:szCs w:val="20"/>
                            </w:rPr>
                          </m:ctrlPr>
                        </m:dPr>
                        <m:e>
                          <m:f>
                            <m:fPr>
                              <m:ctrlPr>
                                <w:rPr>
                                  <w:rFonts w:ascii="Cambria Math" w:hAnsi="Cambria Math" w:cs="Arial"/>
                                  <w:i/>
                                  <w:color w:val="000000"/>
                                  <w:sz w:val="20"/>
                                  <w:szCs w:val="20"/>
                                </w:rPr>
                              </m:ctrlPr>
                            </m:fPr>
                            <m:num>
                              <m:sSub>
                                <m:sSubPr>
                                  <m:ctrlPr>
                                    <w:rPr>
                                      <w:rFonts w:ascii="Cambria Math" w:hAnsi="Cambria Math" w:cs="Arial"/>
                                      <w:i/>
                                      <w:color w:val="000000"/>
                                      <w:sz w:val="20"/>
                                      <w:szCs w:val="20"/>
                                    </w:rPr>
                                  </m:ctrlPr>
                                </m:sSubPr>
                                <m:e>
                                  <m:r>
                                    <w:rPr>
                                      <w:rFonts w:ascii="Cambria Math" w:hAnsi="Cambria Math" w:cs="Arial"/>
                                      <w:color w:val="000000"/>
                                      <w:sz w:val="20"/>
                                      <w:szCs w:val="20"/>
                                    </w:rPr>
                                    <m:t>γ</m:t>
                                  </m:r>
                                </m:e>
                                <m:sub>
                                  <m:r>
                                    <w:rPr>
                                      <w:rFonts w:ascii="Cambria Math" w:hAnsi="Cambria Math" w:cs="Arial"/>
                                      <w:color w:val="000000"/>
                                      <w:sz w:val="20"/>
                                      <w:szCs w:val="20"/>
                                    </w:rPr>
                                    <m:t>n</m:t>
                                  </m:r>
                                </m:sub>
                              </m:sSub>
                            </m:num>
                            <m:den>
                              <m:r>
                                <w:rPr>
                                  <w:rFonts w:ascii="Cambria Math" w:hAnsi="Cambria Math" w:cs="Arial"/>
                                  <w:color w:val="000000"/>
                                  <w:sz w:val="20"/>
                                  <w:szCs w:val="20"/>
                                </w:rPr>
                                <m:t>2</m:t>
                              </m:r>
                            </m:den>
                          </m:f>
                          <m:r>
                            <w:rPr>
                              <w:rFonts w:ascii="Cambria Math" w:hAnsi="Cambria Math" w:cs="Arial"/>
                              <w:color w:val="000000"/>
                              <w:sz w:val="20"/>
                              <w:szCs w:val="20"/>
                            </w:rPr>
                            <m:t>+i​​</m:t>
                          </m:r>
                          <m:sSub>
                            <m:sSubPr>
                              <m:ctrlPr>
                                <w:rPr>
                                  <w:rFonts w:ascii="Cambria Math" w:hAnsi="Cambria Math" w:cs="Arial"/>
                                  <w:i/>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e>
                      </m:d>
                    </m:den>
                  </m:f>
                  <m:sSup>
                    <m:sSupPr>
                      <m:ctrlPr>
                        <w:rPr>
                          <w:rFonts w:ascii="Cambria Math" w:hAnsi="Cambria Math" w:cs="Arial"/>
                          <w:i/>
                          <w:color w:val="000000"/>
                          <w:sz w:val="20"/>
                          <w:szCs w:val="20"/>
                        </w:rPr>
                      </m:ctrlPr>
                    </m:sSupPr>
                    <m:e>
                      <m:r>
                        <w:rPr>
                          <w:rFonts w:ascii="Cambria Math" w:hAnsi="Cambria Math" w:cs="Arial"/>
                          <w:color w:val="000000"/>
                          <w:sz w:val="20"/>
                          <w:szCs w:val="20"/>
                        </w:rPr>
                        <m:t>e</m:t>
                      </m:r>
                    </m:e>
                    <m:sup>
                      <m:r>
                        <w:rPr>
                          <w:rFonts w:ascii="Cambria Math" w:hAnsi="Cambria Math" w:cs="Arial"/>
                          <w:color w:val="000000"/>
                          <w:sz w:val="20"/>
                          <w:szCs w:val="20"/>
                        </w:rPr>
                        <m:t>-i​​</m:t>
                      </m:r>
                      <m:sSub>
                        <m:sSubPr>
                          <m:ctrlPr>
                            <w:rPr>
                              <w:rFonts w:ascii="Cambria Math" w:hAnsi="Cambria Math" w:cs="Arial"/>
                              <w:i/>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r>
                        <w:rPr>
                          <w:rFonts w:ascii="Cambria Math" w:hAnsi="Cambria Math" w:cs="Arial"/>
                          <w:color w:val="000000"/>
                          <w:sz w:val="20"/>
                          <w:szCs w:val="20"/>
                        </w:rPr>
                        <m:t>​t</m:t>
                      </m:r>
                    </m:sup>
                  </m:sSup>
                </m:e>
              </m:d>
            </m:e>
          </m:nary>
          <m:r>
            <w:rPr>
              <w:rFonts w:ascii="Cambria Math" w:hAnsi="Cambria Math" w:cs="Arial"/>
              <w:color w:val="000000"/>
              <w:sz w:val="20"/>
              <w:szCs w:val="20"/>
            </w:rPr>
            <m:t xml:space="preserve">            (12)</m:t>
          </m:r>
        </m:oMath>
      </m:oMathPara>
    </w:p>
    <w:p w14:paraId="5FE6D265"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p>
    <w:p w14:paraId="35225C8F"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r w:rsidRPr="00DA611A">
        <w:rPr>
          <w:rFonts w:ascii="Arno Pro" w:hAnsi="Arno Pro" w:cs="Arial"/>
          <w:color w:val="000000"/>
          <w:sz w:val="20"/>
          <w:szCs w:val="20"/>
        </w:rPr>
        <w:t xml:space="preserve">The final function expressed by the oscillating response function for the hydrated protein contribution can be so expressed as: </w:t>
      </w:r>
    </w:p>
    <w:p w14:paraId="0245BB0F" w14:textId="77777777" w:rsidR="00DA2DF6" w:rsidRPr="00DA611A" w:rsidRDefault="00DA2DF6" w:rsidP="00DA2DF6">
      <w:pPr>
        <w:pBdr>
          <w:top w:val="nil"/>
          <w:left w:val="nil"/>
          <w:bottom w:val="nil"/>
          <w:right w:val="nil"/>
          <w:between w:val="nil"/>
        </w:pBdr>
        <w:contextualSpacing/>
        <w:rPr>
          <w:rFonts w:ascii="Arno Pro" w:hAnsi="Arno Pro" w:cs="Arial"/>
          <w:color w:val="000000"/>
          <w:sz w:val="20"/>
          <w:szCs w:val="20"/>
        </w:rPr>
      </w:pPr>
      <w:r w:rsidRPr="00DA611A">
        <w:rPr>
          <w:rFonts w:ascii="Arno Pro" w:hAnsi="Arno Pro" w:cs="Arial"/>
          <w:color w:val="000000"/>
          <w:sz w:val="20"/>
          <w:szCs w:val="20"/>
        </w:rPr>
        <w:t xml:space="preserve">  </w:t>
      </w:r>
    </w:p>
    <w:bookmarkStart w:id="7" w:name="_Hlk122599244"/>
    <w:p w14:paraId="4825F183" w14:textId="46872230" w:rsidR="00DA2DF6" w:rsidRPr="00DA611A" w:rsidRDefault="00000000" w:rsidP="00DA2DF6">
      <w:pPr>
        <w:pBdr>
          <w:top w:val="nil"/>
          <w:left w:val="nil"/>
          <w:bottom w:val="nil"/>
          <w:right w:val="nil"/>
          <w:between w:val="nil"/>
        </w:pBdr>
        <w:contextualSpacing/>
        <w:rPr>
          <w:rFonts w:ascii="Arno Pro" w:hAnsi="Arno Pro" w:cs="Arial"/>
          <w:color w:val="000000"/>
          <w:sz w:val="20"/>
          <w:szCs w:val="20"/>
        </w:rPr>
      </w:pPr>
      <m:oMathPara>
        <m:oMathParaPr>
          <m:jc m:val="center"/>
        </m:oMathParaPr>
        <m:oMath>
          <m:sSub>
            <m:sSubPr>
              <m:ctrlPr>
                <w:rPr>
                  <w:rFonts w:ascii="Cambria Math" w:hAnsi="Cambria Math" w:cs="Arial"/>
                  <w:i/>
                  <w:iCs/>
                  <w:color w:val="000000"/>
                  <w:sz w:val="20"/>
                  <w:szCs w:val="20"/>
                </w:rPr>
              </m:ctrlPr>
            </m:sSubPr>
            <m:e>
              <m:r>
                <w:rPr>
                  <w:rFonts w:ascii="Cambria Math" w:hAnsi="Cambria Math" w:cs="Arial"/>
                  <w:color w:val="000000"/>
                  <w:sz w:val="20"/>
                  <w:szCs w:val="20"/>
                </w:rPr>
                <m:t>R</m:t>
              </m:r>
            </m:e>
            <m:sub>
              <m:r>
                <w:rPr>
                  <w:rFonts w:ascii="Cambria Math" w:hAnsi="Cambria Math" w:cs="Arial"/>
                  <w:color w:val="000000"/>
                  <w:sz w:val="20"/>
                  <w:szCs w:val="20"/>
                </w:rPr>
                <m:t>osc</m:t>
              </m:r>
            </m:sub>
          </m:sSub>
          <w:bookmarkEnd w:id="7"/>
          <m:r>
            <w:rPr>
              <w:rFonts w:ascii="Cambria Math" w:hAnsi="Cambria Math" w:cs="Arial"/>
              <w:color w:val="000000"/>
              <w:sz w:val="20"/>
              <w:szCs w:val="20"/>
            </w:rPr>
            <m:t>∝ - θ</m:t>
          </m:r>
          <m:d>
            <m:dPr>
              <m:ctrlPr>
                <w:rPr>
                  <w:rFonts w:ascii="Cambria Math" w:hAnsi="Cambria Math" w:cs="Arial"/>
                  <w:i/>
                  <w:color w:val="000000"/>
                  <w:sz w:val="20"/>
                  <w:szCs w:val="20"/>
                </w:rPr>
              </m:ctrlPr>
            </m:dPr>
            <m:e>
              <m:r>
                <w:rPr>
                  <w:rFonts w:ascii="Cambria Math" w:hAnsi="Cambria Math" w:cs="Arial"/>
                  <w:color w:val="000000"/>
                  <w:sz w:val="20"/>
                  <w:szCs w:val="20"/>
                </w:rPr>
                <m:t>t</m:t>
              </m:r>
            </m:e>
          </m:d>
          <m:f>
            <m:fPr>
              <m:ctrlPr>
                <w:rPr>
                  <w:rFonts w:ascii="Cambria Math" w:hAnsi="Cambria Math" w:cs="Arial"/>
                  <w:i/>
                  <w:color w:val="000000"/>
                  <w:sz w:val="20"/>
                  <w:szCs w:val="20"/>
                </w:rPr>
              </m:ctrlPr>
            </m:fPr>
            <m:num>
              <m:r>
                <w:rPr>
                  <w:rFonts w:ascii="Cambria Math" w:hAnsi="Cambria Math" w:cs="Arial"/>
                  <w:color w:val="000000"/>
                  <w:sz w:val="20"/>
                  <w:szCs w:val="20"/>
                </w:rPr>
                <m:t>∂</m:t>
              </m:r>
            </m:num>
            <m:den>
              <m:r>
                <w:rPr>
                  <w:rFonts w:ascii="Cambria Math" w:hAnsi="Cambria Math" w:cs="Arial"/>
                  <w:color w:val="000000"/>
                  <w:sz w:val="20"/>
                  <w:szCs w:val="20"/>
                </w:rPr>
                <m:t>∂t</m:t>
              </m:r>
            </m:den>
          </m:f>
          <m:r>
            <w:rPr>
              <w:rFonts w:ascii="Cambria Math" w:hAnsi="Cambria Math" w:cs="Arial"/>
              <w:color w:val="000000"/>
              <w:sz w:val="20"/>
              <w:szCs w:val="20"/>
            </w:rPr>
            <m:t xml:space="preserve"> </m:t>
          </m:r>
          <m:nary>
            <m:naryPr>
              <m:chr m:val="∑"/>
              <m:limLoc m:val="undOvr"/>
              <m:supHide m:val="1"/>
              <m:ctrlPr>
                <w:rPr>
                  <w:rFonts w:ascii="Cambria Math" w:hAnsi="Cambria Math" w:cs="Arial"/>
                  <w:i/>
                  <w:color w:val="000000"/>
                  <w:sz w:val="20"/>
                  <w:szCs w:val="20"/>
                </w:rPr>
              </m:ctrlPr>
            </m:naryPr>
            <m:sub>
              <m:r>
                <w:rPr>
                  <w:rFonts w:ascii="Cambria Math" w:hAnsi="Cambria Math" w:cs="Arial"/>
                  <w:color w:val="000000"/>
                  <w:sz w:val="20"/>
                  <w:szCs w:val="20"/>
                </w:rPr>
                <m:t>n</m:t>
              </m:r>
            </m:sub>
            <m:sup/>
            <m:e>
              <m:sSub>
                <m:sSubPr>
                  <m:ctrlPr>
                    <w:rPr>
                      <w:rFonts w:ascii="Cambria Math" w:hAnsi="Cambria Math" w:cs="Arial"/>
                      <w:i/>
                      <w:color w:val="000000"/>
                      <w:sz w:val="20"/>
                      <w:szCs w:val="20"/>
                    </w:rPr>
                  </m:ctrlPr>
                </m:sSubPr>
                <m:e>
                  <m:r>
                    <w:rPr>
                      <w:rFonts w:ascii="Cambria Math" w:hAnsi="Cambria Math" w:cs="Arial"/>
                      <w:color w:val="000000"/>
                      <w:sz w:val="20"/>
                      <w:szCs w:val="20"/>
                    </w:rPr>
                    <m:t>f</m:t>
                  </m:r>
                </m:e>
                <m:sub>
                  <m:r>
                    <w:rPr>
                      <w:rFonts w:ascii="Cambria Math" w:hAnsi="Cambria Math" w:cs="Arial"/>
                      <w:color w:val="000000"/>
                      <w:sz w:val="20"/>
                      <w:szCs w:val="20"/>
                    </w:rPr>
                    <m:t>DHO</m:t>
                  </m:r>
                </m:sub>
              </m:sSub>
              <m:d>
                <m:dPr>
                  <m:ctrlPr>
                    <w:rPr>
                      <w:rFonts w:ascii="Cambria Math" w:hAnsi="Cambria Math" w:cs="Arial"/>
                      <w:i/>
                      <w:iCs/>
                      <w:color w:val="000000"/>
                      <w:sz w:val="20"/>
                      <w:szCs w:val="20"/>
                    </w:rPr>
                  </m:ctrlPr>
                </m:dPr>
                <m:e>
                  <m:r>
                    <w:rPr>
                      <w:rFonts w:ascii="Cambria Math" w:hAnsi="Cambria Math" w:cs="Arial"/>
                      <w:color w:val="000000"/>
                      <w:sz w:val="20"/>
                      <w:szCs w:val="20"/>
                    </w:rPr>
                    <m:t>t;</m:t>
                  </m:r>
                  <m:sSub>
                    <m:sSubPr>
                      <m:ctrlPr>
                        <w:rPr>
                          <w:rFonts w:ascii="Cambria Math" w:hAnsi="Cambria Math" w:cs="Arial"/>
                          <w:i/>
                          <w:iCs/>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r>
                    <w:rPr>
                      <w:rFonts w:ascii="Cambria Math" w:hAnsi="Cambria Math" w:cs="Arial"/>
                      <w:color w:val="000000"/>
                      <w:sz w:val="20"/>
                      <w:szCs w:val="20"/>
                    </w:rPr>
                    <m:t>,</m:t>
                  </m:r>
                  <m:sSub>
                    <m:sSubPr>
                      <m:ctrlPr>
                        <w:rPr>
                          <w:rFonts w:ascii="Cambria Math" w:hAnsi="Cambria Math" w:cs="Arial"/>
                          <w:i/>
                          <w:iCs/>
                          <w:color w:val="000000"/>
                          <w:sz w:val="20"/>
                          <w:szCs w:val="20"/>
                        </w:rPr>
                      </m:ctrlPr>
                    </m:sSubPr>
                    <m:e>
                      <m:r>
                        <w:rPr>
                          <w:rFonts w:ascii="Cambria Math" w:hAnsi="Cambria Math" w:cs="Arial"/>
                          <w:color w:val="000000"/>
                          <w:sz w:val="20"/>
                          <w:szCs w:val="20"/>
                        </w:rPr>
                        <m:t>γ</m:t>
                      </m:r>
                    </m:e>
                    <m:sub>
                      <m:r>
                        <w:rPr>
                          <w:rFonts w:ascii="Cambria Math" w:hAnsi="Cambria Math" w:cs="Arial"/>
                          <w:color w:val="000000"/>
                          <w:sz w:val="20"/>
                          <w:szCs w:val="20"/>
                        </w:rPr>
                        <m:t>n</m:t>
                      </m:r>
                    </m:sub>
                  </m:sSub>
                </m:e>
              </m:d>
            </m:e>
          </m:nary>
          <m:r>
            <w:rPr>
              <w:rFonts w:ascii="Cambria Math" w:hAnsi="Cambria Math" w:cs="Arial"/>
              <w:color w:val="000000"/>
              <w:sz w:val="20"/>
              <w:szCs w:val="20"/>
            </w:rPr>
            <m:t xml:space="preserve"> = θ</m:t>
          </m:r>
          <m:d>
            <m:dPr>
              <m:ctrlPr>
                <w:rPr>
                  <w:rFonts w:ascii="Cambria Math" w:hAnsi="Cambria Math" w:cs="Arial"/>
                  <w:i/>
                  <w:color w:val="000000"/>
                  <w:sz w:val="20"/>
                  <w:szCs w:val="20"/>
                </w:rPr>
              </m:ctrlPr>
            </m:dPr>
            <m:e>
              <m:r>
                <w:rPr>
                  <w:rFonts w:ascii="Cambria Math" w:hAnsi="Cambria Math" w:cs="Arial"/>
                  <w:color w:val="000000"/>
                  <w:sz w:val="20"/>
                  <w:szCs w:val="20"/>
                </w:rPr>
                <m:t>t</m:t>
              </m:r>
            </m:e>
          </m:d>
          <m:nary>
            <m:naryPr>
              <m:chr m:val="∑"/>
              <m:limLoc m:val="undOvr"/>
              <m:supHide m:val="1"/>
              <m:ctrlPr>
                <w:rPr>
                  <w:rFonts w:ascii="Cambria Math" w:hAnsi="Cambria Math" w:cs="Arial"/>
                  <w:i/>
                  <w:color w:val="000000"/>
                  <w:sz w:val="20"/>
                  <w:szCs w:val="20"/>
                </w:rPr>
              </m:ctrlPr>
            </m:naryPr>
            <m:sub>
              <m:r>
                <w:rPr>
                  <w:rFonts w:ascii="Cambria Math" w:hAnsi="Cambria Math" w:cs="Arial"/>
                  <w:color w:val="000000"/>
                  <w:sz w:val="20"/>
                  <w:szCs w:val="20"/>
                </w:rPr>
                <m:t>n</m:t>
              </m:r>
            </m:sub>
            <m:sup/>
            <m:e>
              <m:f>
                <m:fPr>
                  <m:ctrlPr>
                    <w:rPr>
                      <w:rFonts w:ascii="Cambria Math" w:hAnsi="Cambria Math" w:cs="Arial"/>
                      <w:i/>
                      <w:iCs/>
                      <w:color w:val="000000"/>
                      <w:sz w:val="20"/>
                      <w:szCs w:val="20"/>
                    </w:rPr>
                  </m:ctrlPr>
                </m:fPr>
                <m:num>
                  <m:sSub>
                    <m:sSubPr>
                      <m:ctrlPr>
                        <w:rPr>
                          <w:rFonts w:ascii="Cambria Math" w:hAnsi="Cambria Math" w:cs="Arial"/>
                          <w:i/>
                          <w:iCs/>
                          <w:color w:val="000000"/>
                          <w:sz w:val="20"/>
                          <w:szCs w:val="20"/>
                        </w:rPr>
                      </m:ctrlPr>
                    </m:sSubPr>
                    <m:e>
                      <m:r>
                        <w:rPr>
                          <w:rFonts w:ascii="Cambria Math" w:hAnsi="Cambria Math" w:cs="Arial"/>
                          <w:color w:val="000000"/>
                          <w:sz w:val="20"/>
                          <w:szCs w:val="20"/>
                        </w:rPr>
                        <m:t>A</m:t>
                      </m:r>
                    </m:e>
                    <m:sub>
                      <m:r>
                        <w:rPr>
                          <w:rFonts w:ascii="Cambria Math" w:hAnsi="Cambria Math" w:cs="Arial"/>
                          <w:color w:val="000000"/>
                          <w:sz w:val="20"/>
                          <w:szCs w:val="20"/>
                        </w:rPr>
                        <m:t>n</m:t>
                      </m:r>
                    </m:sub>
                  </m:sSub>
                </m:num>
                <m:den>
                  <m:sSub>
                    <m:sSubPr>
                      <m:ctrlPr>
                        <w:rPr>
                          <w:rFonts w:ascii="Cambria Math" w:hAnsi="Cambria Math" w:cs="Arial"/>
                          <w:i/>
                          <w:iCs/>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den>
              </m:f>
              <m:r>
                <w:rPr>
                  <w:rFonts w:ascii="Cambria Math" w:hAnsi="Cambria Math" w:cs="Arial"/>
                  <w:color w:val="000000"/>
                  <w:sz w:val="20"/>
                  <w:szCs w:val="20"/>
                </w:rPr>
                <m:t xml:space="preserve"> </m:t>
              </m:r>
              <m:sSup>
                <m:sSupPr>
                  <m:ctrlPr>
                    <w:rPr>
                      <w:rFonts w:ascii="Cambria Math" w:hAnsi="Cambria Math" w:cs="Arial"/>
                      <w:i/>
                      <w:iCs/>
                      <w:color w:val="000000"/>
                      <w:sz w:val="20"/>
                      <w:szCs w:val="20"/>
                    </w:rPr>
                  </m:ctrlPr>
                </m:sSupPr>
                <m:e>
                  <m:r>
                    <w:rPr>
                      <w:rFonts w:ascii="Cambria Math" w:hAnsi="Cambria Math" w:cs="Arial"/>
                      <w:color w:val="000000"/>
                      <w:sz w:val="20"/>
                      <w:szCs w:val="20"/>
                    </w:rPr>
                    <m:t>e</m:t>
                  </m:r>
                </m:e>
                <m:sup>
                  <m:r>
                    <w:rPr>
                      <w:rFonts w:ascii="Cambria Math" w:hAnsi="Cambria Math" w:cs="Arial"/>
                      <w:color w:val="000000"/>
                      <w:sz w:val="20"/>
                      <w:szCs w:val="20"/>
                    </w:rPr>
                    <m:t>-</m:t>
                  </m:r>
                  <m:f>
                    <m:fPr>
                      <m:ctrlPr>
                        <w:rPr>
                          <w:rFonts w:ascii="Cambria Math" w:hAnsi="Cambria Math" w:cs="Arial"/>
                          <w:i/>
                          <w:iCs/>
                          <w:color w:val="000000"/>
                          <w:sz w:val="20"/>
                          <w:szCs w:val="20"/>
                        </w:rPr>
                      </m:ctrlPr>
                    </m:fPr>
                    <m:num>
                      <m:sSub>
                        <m:sSubPr>
                          <m:ctrlPr>
                            <w:rPr>
                              <w:rFonts w:ascii="Cambria Math" w:hAnsi="Cambria Math" w:cs="Arial"/>
                              <w:i/>
                              <w:iCs/>
                              <w:color w:val="000000"/>
                              <w:sz w:val="20"/>
                              <w:szCs w:val="20"/>
                            </w:rPr>
                          </m:ctrlPr>
                        </m:sSubPr>
                        <m:e>
                          <m:r>
                            <w:rPr>
                              <w:rFonts w:ascii="Cambria Math" w:hAnsi="Cambria Math" w:cs="Arial"/>
                              <w:color w:val="000000"/>
                              <w:sz w:val="20"/>
                              <w:szCs w:val="20"/>
                            </w:rPr>
                            <m:t>γ</m:t>
                          </m:r>
                        </m:e>
                        <m:sub>
                          <m:r>
                            <w:rPr>
                              <w:rFonts w:ascii="Cambria Math" w:hAnsi="Cambria Math" w:cs="Arial"/>
                              <w:color w:val="000000"/>
                              <w:sz w:val="20"/>
                              <w:szCs w:val="20"/>
                            </w:rPr>
                            <m:t>n</m:t>
                          </m:r>
                        </m:sub>
                      </m:sSub>
                      <m:r>
                        <w:rPr>
                          <w:rFonts w:ascii="Cambria Math" w:hAnsi="Cambria Math" w:cs="Arial"/>
                          <w:color w:val="000000"/>
                          <w:sz w:val="20"/>
                          <w:szCs w:val="20"/>
                        </w:rPr>
                        <m:t>t</m:t>
                      </m:r>
                    </m:num>
                    <m:den>
                      <m:r>
                        <w:rPr>
                          <w:rFonts w:ascii="Cambria Math" w:hAnsi="Cambria Math" w:cs="Arial"/>
                          <w:color w:val="000000"/>
                          <w:sz w:val="20"/>
                          <w:szCs w:val="20"/>
                        </w:rPr>
                        <m:t>2</m:t>
                      </m:r>
                    </m:den>
                  </m:f>
                </m:sup>
              </m:sSup>
              <m:func>
                <m:funcPr>
                  <m:ctrlPr>
                    <w:rPr>
                      <w:rFonts w:ascii="Cambria Math" w:hAnsi="Cambria Math" w:cs="Arial"/>
                      <w:i/>
                      <w:iCs/>
                      <w:color w:val="000000"/>
                      <w:sz w:val="20"/>
                      <w:szCs w:val="20"/>
                    </w:rPr>
                  </m:ctrlPr>
                </m:funcPr>
                <m:fName>
                  <m:r>
                    <w:rPr>
                      <w:rFonts w:ascii="Cambria Math" w:hAnsi="Cambria Math" w:cs="Arial"/>
                      <w:color w:val="000000"/>
                      <w:sz w:val="20"/>
                      <w:szCs w:val="20"/>
                    </w:rPr>
                    <m:t>sin</m:t>
                  </m:r>
                </m:fName>
                <m:e>
                  <m:d>
                    <m:dPr>
                      <m:ctrlPr>
                        <w:rPr>
                          <w:rFonts w:ascii="Cambria Math" w:hAnsi="Cambria Math" w:cs="Arial"/>
                          <w:i/>
                          <w:color w:val="000000"/>
                          <w:sz w:val="20"/>
                          <w:szCs w:val="20"/>
                        </w:rPr>
                      </m:ctrlPr>
                    </m:dPr>
                    <m:e>
                      <m:sSub>
                        <m:sSubPr>
                          <m:ctrlPr>
                            <w:rPr>
                              <w:rFonts w:ascii="Cambria Math" w:hAnsi="Cambria Math" w:cs="Arial"/>
                              <w:i/>
                              <w:iCs/>
                              <w:color w:val="000000"/>
                              <w:sz w:val="20"/>
                              <w:szCs w:val="20"/>
                            </w:rPr>
                          </m:ctrlPr>
                        </m:sSubPr>
                        <m:e>
                          <m:r>
                            <w:rPr>
                              <w:rFonts w:ascii="Cambria Math" w:hAnsi="Cambria Math" w:cs="Arial"/>
                              <w:color w:val="000000"/>
                              <w:sz w:val="20"/>
                              <w:szCs w:val="20"/>
                            </w:rPr>
                            <m:t>Ω</m:t>
                          </m:r>
                        </m:e>
                        <m:sub>
                          <m:r>
                            <w:rPr>
                              <w:rFonts w:ascii="Cambria Math" w:hAnsi="Cambria Math" w:cs="Arial"/>
                              <w:color w:val="000000"/>
                              <w:sz w:val="20"/>
                              <w:szCs w:val="20"/>
                            </w:rPr>
                            <m:t>n</m:t>
                          </m:r>
                        </m:sub>
                      </m:sSub>
                      <m:r>
                        <w:rPr>
                          <w:rFonts w:ascii="Cambria Math" w:hAnsi="Cambria Math" w:cs="Arial"/>
                          <w:color w:val="000000"/>
                          <w:sz w:val="20"/>
                          <w:szCs w:val="20"/>
                        </w:rPr>
                        <m:t xml:space="preserve"> t</m:t>
                      </m:r>
                    </m:e>
                  </m:d>
                </m:e>
              </m:func>
            </m:e>
          </m:nary>
          <m:r>
            <w:rPr>
              <w:rFonts w:ascii="Cambria Math" w:hAnsi="Cambria Math" w:cs="Arial"/>
              <w:color w:val="000000"/>
              <w:sz w:val="20"/>
              <w:szCs w:val="20"/>
            </w:rPr>
            <m:t xml:space="preserve">    (13)</m:t>
          </m:r>
        </m:oMath>
      </m:oMathPara>
    </w:p>
    <w:p w14:paraId="72AEF7DF" w14:textId="77777777" w:rsidR="00DA2DF6" w:rsidRPr="00DA611A" w:rsidRDefault="00DA2DF6" w:rsidP="00DA2DF6">
      <w:pPr>
        <w:pBdr>
          <w:top w:val="nil"/>
          <w:left w:val="nil"/>
          <w:bottom w:val="nil"/>
          <w:right w:val="nil"/>
          <w:between w:val="nil"/>
        </w:pBdr>
        <w:contextualSpacing/>
        <w:rPr>
          <w:rFonts w:ascii="Arno Pro" w:hAnsi="Arno Pro" w:cs="Arial"/>
          <w:b/>
          <w:bCs/>
          <w:color w:val="000000"/>
          <w:sz w:val="20"/>
          <w:szCs w:val="20"/>
        </w:rPr>
      </w:pPr>
    </w:p>
    <w:p w14:paraId="3D680938" w14:textId="77777777" w:rsidR="00DA2DF6" w:rsidRPr="00DA611A" w:rsidRDefault="00DA2DF6" w:rsidP="00DA2DF6">
      <w:pPr>
        <w:pBdr>
          <w:top w:val="nil"/>
          <w:left w:val="nil"/>
          <w:bottom w:val="nil"/>
          <w:right w:val="nil"/>
          <w:between w:val="nil"/>
        </w:pBdr>
        <w:contextualSpacing/>
        <w:rPr>
          <w:rFonts w:ascii="Arno Pro" w:hAnsi="Arno Pro" w:cs="Arial"/>
          <w:b/>
          <w:bCs/>
          <w:color w:val="000000"/>
          <w:sz w:val="20"/>
          <w:szCs w:val="20"/>
        </w:rPr>
      </w:pPr>
    </w:p>
    <w:p w14:paraId="5B366FB3" w14:textId="77777777" w:rsidR="00DA2DF6" w:rsidRPr="00DA611A" w:rsidRDefault="00DA2DF6" w:rsidP="00DA2DF6">
      <w:pPr>
        <w:pBdr>
          <w:top w:val="nil"/>
          <w:left w:val="nil"/>
          <w:bottom w:val="nil"/>
          <w:right w:val="nil"/>
          <w:between w:val="nil"/>
        </w:pBdr>
        <w:contextualSpacing/>
        <w:rPr>
          <w:rFonts w:ascii="Arno Pro" w:hAnsi="Arno Pro" w:cs="Arial"/>
          <w:b/>
          <w:bCs/>
          <w:color w:val="000000"/>
          <w:sz w:val="20"/>
          <w:szCs w:val="20"/>
        </w:rPr>
      </w:pPr>
    </w:p>
    <w:p w14:paraId="5268155F" w14:textId="77777777" w:rsidR="00DA2DF6" w:rsidRPr="00DA611A" w:rsidRDefault="00DA2DF6" w:rsidP="00DA2DF6">
      <w:pPr>
        <w:pBdr>
          <w:top w:val="nil"/>
          <w:left w:val="nil"/>
          <w:bottom w:val="nil"/>
          <w:right w:val="nil"/>
          <w:between w:val="nil"/>
        </w:pBdr>
        <w:contextualSpacing/>
        <w:rPr>
          <w:rFonts w:ascii="Arno Pro" w:hAnsi="Arno Pro" w:cs="Arial"/>
          <w:b/>
          <w:bCs/>
          <w:color w:val="000000"/>
          <w:sz w:val="20"/>
          <w:szCs w:val="20"/>
        </w:rPr>
      </w:pPr>
    </w:p>
    <w:p w14:paraId="63952130" w14:textId="75E4867F" w:rsidR="00F45459" w:rsidRPr="00DA611A" w:rsidRDefault="00F45459" w:rsidP="00F45459">
      <w:pPr>
        <w:pStyle w:val="SMSubheading"/>
        <w:rPr>
          <w:rFonts w:ascii="Arno Pro" w:hAnsi="Arno Pro" w:cs="Arial"/>
          <w:b/>
          <w:bCs/>
          <w:sz w:val="28"/>
          <w:szCs w:val="28"/>
          <w:u w:val="none"/>
          <w:lang w:val="en-GB"/>
        </w:rPr>
      </w:pPr>
      <w:r w:rsidRPr="00DA611A">
        <w:rPr>
          <w:rFonts w:ascii="Arno Pro" w:hAnsi="Arno Pro" w:cs="Arial"/>
          <w:b/>
          <w:bCs/>
          <w:sz w:val="28"/>
          <w:szCs w:val="28"/>
          <w:u w:val="none"/>
          <w:lang w:val="en-GB"/>
        </w:rPr>
        <w:t>Spectral analysis of the oscillatory components</w:t>
      </w:r>
    </w:p>
    <w:p w14:paraId="6B27079A" w14:textId="77777777" w:rsidR="00F45459" w:rsidRPr="00DA611A" w:rsidRDefault="00F45459" w:rsidP="00F45459">
      <w:pPr>
        <w:pStyle w:val="SMSubheading"/>
        <w:rPr>
          <w:rFonts w:ascii="Arno Pro" w:hAnsi="Arno Pro" w:cs="Arial"/>
          <w:sz w:val="20"/>
          <w:lang w:val="en-GB"/>
        </w:rPr>
      </w:pPr>
    </w:p>
    <w:p w14:paraId="535B7EA1" w14:textId="41BB6405" w:rsidR="00F45459" w:rsidRPr="00DA611A" w:rsidRDefault="00F45459" w:rsidP="00F45459">
      <w:pPr>
        <w:pStyle w:val="SMSubheading"/>
        <w:rPr>
          <w:rFonts w:ascii="Arno Pro" w:hAnsi="Arno Pro" w:cs="Arial"/>
          <w:sz w:val="20"/>
          <w:u w:val="none"/>
          <w:lang w:val="en-GB"/>
        </w:rPr>
      </w:pPr>
      <w:r w:rsidRPr="00DA611A">
        <w:rPr>
          <w:rFonts w:ascii="Arno Pro" w:hAnsi="Arno Pro" w:cs="Arial"/>
          <w:sz w:val="20"/>
          <w:u w:val="none"/>
          <w:lang w:val="en-GB"/>
        </w:rPr>
        <w:t xml:space="preserve">In </w:t>
      </w:r>
      <w:r w:rsidR="00C55AB2">
        <w:rPr>
          <w:rFonts w:ascii="Arno Pro" w:hAnsi="Arno Pro" w:cs="Arial"/>
          <w:sz w:val="20"/>
          <w:u w:val="none"/>
          <w:lang w:val="en-GB"/>
        </w:rPr>
        <w:t>F</w:t>
      </w:r>
      <w:r w:rsidRPr="00DA611A">
        <w:rPr>
          <w:rFonts w:ascii="Arno Pro" w:hAnsi="Arno Pro" w:cs="Arial"/>
          <w:sz w:val="20"/>
          <w:u w:val="none"/>
          <w:lang w:val="en-GB"/>
        </w:rPr>
        <w:t>igure S</w:t>
      </w:r>
      <w:r w:rsidR="00E82A71" w:rsidRPr="00DA611A">
        <w:rPr>
          <w:rFonts w:ascii="Arno Pro" w:hAnsi="Arno Pro" w:cs="Arial"/>
          <w:sz w:val="20"/>
          <w:u w:val="none"/>
          <w:lang w:val="en-GB"/>
        </w:rPr>
        <w:t>2</w:t>
      </w:r>
      <w:r w:rsidRPr="00DA611A">
        <w:rPr>
          <w:rFonts w:ascii="Arno Pro" w:hAnsi="Arno Pro" w:cs="Arial"/>
          <w:sz w:val="20"/>
          <w:u w:val="none"/>
          <w:lang w:val="en-GB"/>
        </w:rPr>
        <w:t xml:space="preserve"> we report the frequencies associated with the four dumped Lorentzian oscillators as a function of the concentration of lysozyme in solution. All the frequencies obtained from the fits don’t show a strong dependence on the increase in concentration. This result allows us to state that there are no evident variations in the vibrational dynamics of the samples as a function of the concentration in conditions of constant pH and temperature.</w:t>
      </w:r>
    </w:p>
    <w:p w14:paraId="7E08B433" w14:textId="7815BEAD" w:rsidR="00DA2DF6" w:rsidRPr="00DA611A" w:rsidRDefault="00DA2DF6" w:rsidP="00DA2DF6">
      <w:pPr>
        <w:pBdr>
          <w:top w:val="nil"/>
          <w:left w:val="nil"/>
          <w:bottom w:val="nil"/>
          <w:right w:val="nil"/>
          <w:between w:val="nil"/>
        </w:pBdr>
        <w:contextualSpacing/>
        <w:rPr>
          <w:rFonts w:ascii="Arno Pro" w:hAnsi="Arno Pro" w:cs="Arial"/>
          <w:b/>
          <w:bCs/>
          <w:color w:val="000000"/>
          <w:sz w:val="20"/>
          <w:szCs w:val="20"/>
        </w:rPr>
      </w:pPr>
    </w:p>
    <w:p w14:paraId="01E80686" w14:textId="77777777" w:rsidR="00DA2DF6" w:rsidRPr="00DA611A" w:rsidRDefault="00DA2DF6" w:rsidP="00DA2DF6">
      <w:pPr>
        <w:pBdr>
          <w:top w:val="nil"/>
          <w:left w:val="nil"/>
          <w:bottom w:val="nil"/>
          <w:right w:val="nil"/>
          <w:between w:val="nil"/>
        </w:pBdr>
        <w:contextualSpacing/>
        <w:rPr>
          <w:rFonts w:ascii="Arno Pro" w:hAnsi="Arno Pro" w:cs="Arial"/>
          <w:b/>
          <w:bCs/>
          <w:color w:val="000000"/>
          <w:sz w:val="20"/>
          <w:szCs w:val="20"/>
        </w:rPr>
      </w:pPr>
    </w:p>
    <w:bookmarkEnd w:id="1"/>
    <w:p w14:paraId="18A3C585" w14:textId="77777777" w:rsidR="00F45459" w:rsidRPr="00DA611A" w:rsidRDefault="00F45459" w:rsidP="00F45459">
      <w:pPr>
        <w:pStyle w:val="SMHeading"/>
        <w:jc w:val="center"/>
        <w:rPr>
          <w:rFonts w:ascii="Arno Pro" w:hAnsi="Arno Pro" w:cs="Arial"/>
          <w:sz w:val="20"/>
          <w:szCs w:val="20"/>
          <w:lang w:val="en-GB"/>
        </w:rPr>
      </w:pPr>
      <w:r w:rsidRPr="00DA611A">
        <w:rPr>
          <w:rFonts w:ascii="Arno Pro" w:hAnsi="Arno Pro" w:cs="Arial"/>
          <w:noProof/>
          <w:sz w:val="20"/>
          <w:szCs w:val="20"/>
          <w:lang w:val="en-GB"/>
        </w:rPr>
        <w:lastRenderedPageBreak/>
        <w:drawing>
          <wp:inline distT="0" distB="0" distL="0" distR="0" wp14:anchorId="0DF1B962" wp14:editId="0D618E57">
            <wp:extent cx="3600450" cy="3238500"/>
            <wp:effectExtent l="0" t="0" r="0" b="0"/>
            <wp:docPr id="5" name="Immagine 5" descr="Immagine che contiene testo, schermata, diagramm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 schermata, diagramma, Carattere&#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0450" cy="3238500"/>
                    </a:xfrm>
                    <a:prstGeom prst="rect">
                      <a:avLst/>
                    </a:prstGeom>
                    <a:noFill/>
                    <a:ln>
                      <a:noFill/>
                    </a:ln>
                  </pic:spPr>
                </pic:pic>
              </a:graphicData>
            </a:graphic>
          </wp:inline>
        </w:drawing>
      </w:r>
    </w:p>
    <w:p w14:paraId="5DDD4D77" w14:textId="7ADA1123" w:rsidR="00F45459" w:rsidRPr="00DA611A" w:rsidRDefault="00F45459" w:rsidP="00F45459">
      <w:pPr>
        <w:pStyle w:val="SMHeading"/>
        <w:rPr>
          <w:rFonts w:ascii="Arno Pro" w:hAnsi="Arno Pro" w:cs="Arial"/>
          <w:b w:val="0"/>
          <w:sz w:val="20"/>
          <w:szCs w:val="20"/>
          <w:lang w:val="en-GB"/>
        </w:rPr>
      </w:pPr>
      <w:r w:rsidRPr="00DA611A">
        <w:rPr>
          <w:rFonts w:ascii="Arno Pro" w:hAnsi="Arno Pro" w:cs="Arial"/>
          <w:sz w:val="20"/>
          <w:szCs w:val="20"/>
          <w:lang w:val="en-GB"/>
        </w:rPr>
        <w:t>Fig. S</w:t>
      </w:r>
      <w:r w:rsidR="00D91F5B" w:rsidRPr="00DA611A">
        <w:rPr>
          <w:rFonts w:ascii="Arno Pro" w:hAnsi="Arno Pro" w:cs="Arial"/>
          <w:sz w:val="20"/>
          <w:szCs w:val="20"/>
          <w:lang w:val="en-GB"/>
        </w:rPr>
        <w:t>2</w:t>
      </w:r>
      <w:r w:rsidRPr="00DA611A">
        <w:rPr>
          <w:rFonts w:ascii="Arno Pro" w:hAnsi="Arno Pro" w:cs="Arial"/>
          <w:sz w:val="20"/>
          <w:szCs w:val="20"/>
          <w:lang w:val="en-GB"/>
        </w:rPr>
        <w:t xml:space="preserve">. </w:t>
      </w:r>
      <w:r w:rsidRPr="00DA611A">
        <w:rPr>
          <w:rFonts w:ascii="Arno Pro" w:hAnsi="Arno Pro" w:cs="Arial"/>
          <w:b w:val="0"/>
          <w:sz w:val="20"/>
          <w:szCs w:val="20"/>
          <w:lang w:val="en-GB"/>
        </w:rPr>
        <w:t>Central oscillation frequency of the damped Lorentzian functions used to fit the vibrational contribution of the hydrated protein (</w:t>
      </w:r>
      <m:oMath>
        <m:sSub>
          <m:sSubPr>
            <m:ctrlPr>
              <w:rPr>
                <w:rFonts w:ascii="Cambria Math" w:hAnsi="Cambria Math" w:cs="Arial"/>
                <w:b w:val="0"/>
                <w:sz w:val="20"/>
                <w:szCs w:val="20"/>
                <w:lang w:val="en-GB"/>
              </w:rPr>
            </m:ctrlPr>
          </m:sSubPr>
          <m:e>
            <m:r>
              <m:rPr>
                <m:sty m:val="bi"/>
              </m:rPr>
              <w:rPr>
                <w:rFonts w:ascii="Cambria Math" w:hAnsi="Cambria Math" w:cs="Arial"/>
                <w:sz w:val="20"/>
                <w:szCs w:val="20"/>
                <w:lang w:val="en-GB"/>
              </w:rPr>
              <m:t>R</m:t>
            </m:r>
          </m:e>
          <m:sub>
            <m:r>
              <m:rPr>
                <m:sty m:val="bi"/>
              </m:rPr>
              <w:rPr>
                <w:rFonts w:ascii="Cambria Math" w:hAnsi="Cambria Math" w:cs="Arial"/>
                <w:sz w:val="20"/>
                <w:szCs w:val="20"/>
                <w:lang w:val="en-GB"/>
              </w:rPr>
              <m:t>h</m:t>
            </m:r>
            <m:r>
              <m:rPr>
                <m:sty m:val="b"/>
              </m:rPr>
              <w:rPr>
                <w:rFonts w:ascii="Cambria Math" w:hAnsi="Cambria Math" w:cs="Arial"/>
                <w:sz w:val="20"/>
                <w:szCs w:val="20"/>
                <w:lang w:val="en-GB"/>
              </w:rPr>
              <m:t>-</m:t>
            </m:r>
            <m:r>
              <m:rPr>
                <m:sty m:val="bi"/>
              </m:rPr>
              <w:rPr>
                <w:rFonts w:ascii="Cambria Math" w:hAnsi="Cambria Math" w:cs="Arial"/>
                <w:sz w:val="20"/>
                <w:szCs w:val="20"/>
                <w:lang w:val="en-GB"/>
              </w:rPr>
              <m:t>Ly</m:t>
            </m:r>
          </m:sub>
        </m:sSub>
      </m:oMath>
      <w:r w:rsidRPr="00DA611A">
        <w:rPr>
          <w:rFonts w:ascii="Arno Pro" w:hAnsi="Arno Pro" w:cs="Arial"/>
          <w:b w:val="0"/>
          <w:sz w:val="20"/>
          <w:szCs w:val="20"/>
          <w:lang w:val="en-GB"/>
        </w:rPr>
        <w:t xml:space="preserve"> ) for each Lysozyme solution. The green squares are associated to the lysozyme vibrational components, while the blue circles to hydration water vibrational components. Each value is reported with an error bar evaluated comparing the dispersion of values of numerous measurements of a same sample.</w:t>
      </w:r>
    </w:p>
    <w:p w14:paraId="50C36722" w14:textId="77777777" w:rsidR="005562E9" w:rsidRPr="00DA611A" w:rsidRDefault="005562E9" w:rsidP="00F45459">
      <w:pPr>
        <w:pStyle w:val="SMHeading"/>
        <w:rPr>
          <w:rFonts w:ascii="Arno Pro" w:hAnsi="Arno Pro" w:cs="Arial"/>
          <w:b w:val="0"/>
          <w:sz w:val="20"/>
          <w:szCs w:val="20"/>
          <w:lang w:val="en-GB"/>
        </w:rPr>
      </w:pPr>
    </w:p>
    <w:p w14:paraId="4E39620E" w14:textId="65F34E9B" w:rsidR="005562E9" w:rsidRPr="00DA611A" w:rsidRDefault="007C39CA" w:rsidP="005562E9">
      <w:pPr>
        <w:pStyle w:val="SMSubheading"/>
        <w:rPr>
          <w:rFonts w:ascii="Arno Pro" w:hAnsi="Arno Pro" w:cs="Arial"/>
          <w:b/>
          <w:bCs/>
          <w:sz w:val="28"/>
          <w:szCs w:val="28"/>
          <w:u w:val="none"/>
          <w:lang w:val="en-GB"/>
        </w:rPr>
      </w:pPr>
      <w:r w:rsidRPr="00DA611A">
        <w:rPr>
          <w:rFonts w:ascii="Arno Pro" w:hAnsi="Arno Pro" w:cs="Arial"/>
          <w:b/>
          <w:bCs/>
          <w:sz w:val="28"/>
          <w:szCs w:val="28"/>
          <w:u w:val="none"/>
          <w:lang w:val="en-GB"/>
        </w:rPr>
        <w:t xml:space="preserve">Amplitude </w:t>
      </w:r>
      <w:r w:rsidR="0025716B" w:rsidRPr="00DA611A">
        <w:rPr>
          <w:rFonts w:ascii="Arno Pro" w:hAnsi="Arno Pro" w:cs="Arial"/>
          <w:b/>
          <w:bCs/>
          <w:sz w:val="28"/>
          <w:szCs w:val="28"/>
          <w:u w:val="none"/>
          <w:lang w:val="en-GB"/>
        </w:rPr>
        <w:t>parameters</w:t>
      </w:r>
      <w:r w:rsidRPr="00DA611A">
        <w:rPr>
          <w:rFonts w:ascii="Arno Pro" w:hAnsi="Arno Pro" w:cs="Arial"/>
          <w:b/>
          <w:bCs/>
          <w:sz w:val="28"/>
          <w:szCs w:val="28"/>
          <w:u w:val="none"/>
          <w:lang w:val="en-GB"/>
        </w:rPr>
        <w:t xml:space="preserve"> of structural relaxation</w:t>
      </w:r>
    </w:p>
    <w:p w14:paraId="0A7389DB" w14:textId="77777777" w:rsidR="005562E9" w:rsidRPr="00DA611A" w:rsidRDefault="005562E9" w:rsidP="005562E9">
      <w:pPr>
        <w:pStyle w:val="SMSubheading"/>
        <w:rPr>
          <w:rFonts w:ascii="Arno Pro" w:hAnsi="Arno Pro" w:cs="Arial"/>
          <w:sz w:val="20"/>
          <w:lang w:val="en-GB"/>
        </w:rPr>
      </w:pPr>
    </w:p>
    <w:p w14:paraId="3E049835" w14:textId="77777777" w:rsidR="0031061B" w:rsidRPr="00DA611A" w:rsidRDefault="0031061B" w:rsidP="0031061B">
      <w:pPr>
        <w:pStyle w:val="SMHeading"/>
        <w:rPr>
          <w:rFonts w:ascii="Arno Pro" w:hAnsi="Arno Pro" w:cs="Arial"/>
          <w:b w:val="0"/>
          <w:bCs w:val="0"/>
          <w:kern w:val="0"/>
          <w:sz w:val="20"/>
          <w:szCs w:val="20"/>
          <w:lang w:val="en-GB"/>
        </w:rPr>
      </w:pPr>
      <w:r w:rsidRPr="00DA611A">
        <w:rPr>
          <w:rFonts w:ascii="Arno Pro" w:hAnsi="Arno Pro" w:cs="Arial"/>
          <w:b w:val="0"/>
          <w:bCs w:val="0"/>
          <w:kern w:val="0"/>
          <w:sz w:val="20"/>
          <w:szCs w:val="20"/>
          <w:lang w:val="en-GB"/>
        </w:rPr>
        <w:t>Figure S3 reports the amplitudes, Aexp1 and Aexp2, of the bi-exponential fitting function that reproduces the structural response of the hydration water (equation 3 of the main text). Both components increase with increasing lysozyme concentration. The faster dynamic, corresponding to the α-relaxation, dominates over the slower dynamic.</w:t>
      </w:r>
    </w:p>
    <w:p w14:paraId="03A7F782" w14:textId="77777777" w:rsidR="0031061B" w:rsidRPr="00DA611A" w:rsidRDefault="0031061B" w:rsidP="0031061B">
      <w:pPr>
        <w:pStyle w:val="SMHeading"/>
        <w:jc w:val="center"/>
        <w:rPr>
          <w:rFonts w:ascii="Arno Pro" w:hAnsi="Arno Pro" w:cs="Arial"/>
          <w:b w:val="0"/>
          <w:bCs w:val="0"/>
          <w:kern w:val="0"/>
          <w:sz w:val="20"/>
          <w:szCs w:val="20"/>
          <w:lang w:val="en-GB"/>
        </w:rPr>
      </w:pPr>
    </w:p>
    <w:p w14:paraId="4FB0D71D" w14:textId="1CE5FC16" w:rsidR="005562E9" w:rsidRPr="00DA611A" w:rsidRDefault="00463410" w:rsidP="0031061B">
      <w:pPr>
        <w:pStyle w:val="SMHeading"/>
        <w:jc w:val="center"/>
        <w:rPr>
          <w:rFonts w:ascii="Arno Pro" w:hAnsi="Arno Pro" w:cs="Arial"/>
          <w:b w:val="0"/>
          <w:sz w:val="20"/>
          <w:szCs w:val="20"/>
          <w:lang w:val="en-GB"/>
        </w:rPr>
      </w:pPr>
      <w:r w:rsidRPr="00DA611A">
        <w:rPr>
          <w:rFonts w:ascii="Arno Pro" w:hAnsi="Arno Pro" w:cs="Arial"/>
          <w:noProof/>
          <w:sz w:val="20"/>
          <w:lang w:val="en-GB"/>
        </w:rPr>
        <w:drawing>
          <wp:inline distT="0" distB="0" distL="0" distR="0" wp14:anchorId="4E4EB9CC" wp14:editId="0FE56348">
            <wp:extent cx="3092450" cy="2667000"/>
            <wp:effectExtent l="0" t="0" r="0" b="0"/>
            <wp:docPr id="1536787037" name="Immagine 1" descr="Immagine che contiene testo, schermata, diagramm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87037" name="Immagine 1" descr="Immagine che contiene testo, schermata, diagramma, linea&#10;&#10;Descrizione generata automaticamen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92450" cy="2667000"/>
                    </a:xfrm>
                    <a:prstGeom prst="rect">
                      <a:avLst/>
                    </a:prstGeom>
                    <a:noFill/>
                    <a:ln>
                      <a:noFill/>
                    </a:ln>
                  </pic:spPr>
                </pic:pic>
              </a:graphicData>
            </a:graphic>
          </wp:inline>
        </w:drawing>
      </w:r>
    </w:p>
    <w:p w14:paraId="47797AC2" w14:textId="77D8EA24" w:rsidR="0031061B" w:rsidRPr="00DA611A" w:rsidRDefault="0031061B" w:rsidP="0031061B">
      <w:pPr>
        <w:pStyle w:val="SMHeading"/>
        <w:rPr>
          <w:rFonts w:ascii="Arno Pro" w:hAnsi="Arno Pro" w:cs="Arial"/>
          <w:b w:val="0"/>
          <w:sz w:val="20"/>
          <w:szCs w:val="20"/>
          <w:lang w:val="en-GB"/>
        </w:rPr>
      </w:pPr>
      <w:r w:rsidRPr="00DA611A">
        <w:rPr>
          <w:rFonts w:ascii="Arno Pro" w:hAnsi="Arno Pro" w:cs="Arial"/>
          <w:sz w:val="20"/>
          <w:szCs w:val="20"/>
          <w:lang w:val="en-GB"/>
        </w:rPr>
        <w:t xml:space="preserve">Fig. S3. </w:t>
      </w:r>
      <w:r w:rsidRPr="00DA611A">
        <w:rPr>
          <w:rFonts w:ascii="Arno Pro" w:hAnsi="Arno Pro" w:cs="Arial"/>
          <w:b w:val="0"/>
          <w:sz w:val="20"/>
          <w:szCs w:val="20"/>
          <w:lang w:val="en-GB"/>
        </w:rPr>
        <w:t>Amplitudes of the bi-exponential fitting function describing the structural relaxation of hydration water as a function of lysozyme concentration.</w:t>
      </w:r>
    </w:p>
    <w:p w14:paraId="5222A694" w14:textId="77777777" w:rsidR="00E031CD" w:rsidRPr="00DA611A" w:rsidRDefault="00E031CD" w:rsidP="00E031CD">
      <w:pPr>
        <w:rPr>
          <w:rFonts w:ascii="Arno Pro" w:hAnsi="Arno Pro"/>
        </w:rPr>
      </w:pPr>
    </w:p>
    <w:p w14:paraId="56A5224D" w14:textId="77777777" w:rsidR="008905DA" w:rsidRPr="00DA611A" w:rsidRDefault="00E031CD" w:rsidP="008905DA">
      <w:pPr>
        <w:pStyle w:val="EndNoteBibliography"/>
        <w:spacing w:after="0"/>
        <w:rPr>
          <w:rFonts w:ascii="Arno Pro" w:hAnsi="Arno Pro"/>
          <w:noProof w:val="0"/>
          <w:lang w:val="en-GB"/>
        </w:rPr>
      </w:pPr>
      <w:r w:rsidRPr="00DA611A">
        <w:rPr>
          <w:rFonts w:ascii="Arno Pro" w:hAnsi="Arno Pro"/>
          <w:noProof w:val="0"/>
          <w:lang w:val="en-GB"/>
        </w:rPr>
        <w:lastRenderedPageBreak/>
        <w:fldChar w:fldCharType="begin"/>
      </w:r>
      <w:r w:rsidRPr="00DA611A">
        <w:rPr>
          <w:rFonts w:ascii="Arno Pro" w:hAnsi="Arno Pro"/>
          <w:noProof w:val="0"/>
          <w:lang w:val="en-GB"/>
        </w:rPr>
        <w:instrText xml:space="preserve"> ADDIN EN.REFLIST </w:instrText>
      </w:r>
      <w:r w:rsidRPr="00DA611A">
        <w:rPr>
          <w:rFonts w:ascii="Arno Pro" w:hAnsi="Arno Pro"/>
          <w:noProof w:val="0"/>
          <w:lang w:val="en-GB"/>
        </w:rPr>
        <w:fldChar w:fldCharType="separate"/>
      </w:r>
      <w:r w:rsidR="008905DA" w:rsidRPr="00DA611A">
        <w:rPr>
          <w:rFonts w:ascii="Arno Pro" w:hAnsi="Arno Pro"/>
          <w:noProof w:val="0"/>
          <w:lang w:val="en-GB"/>
        </w:rPr>
        <w:t>1.</w:t>
      </w:r>
      <w:r w:rsidR="008905DA" w:rsidRPr="00DA611A">
        <w:rPr>
          <w:rFonts w:ascii="Arno Pro" w:hAnsi="Arno Pro"/>
          <w:noProof w:val="0"/>
          <w:lang w:val="en-GB"/>
        </w:rPr>
        <w:tab/>
        <w:t xml:space="preserve">Blake, C. C.; Grace, D. E.; Johnson, L. N.; Perkins, S. J.; Phillips, D. C.; Cassels, R.; Dobson, C. M.; Poulsen, F. M.; Williams, R. J., Physical and chemical properties of lysozyme. </w:t>
      </w:r>
      <w:r w:rsidR="008905DA" w:rsidRPr="00DA611A">
        <w:rPr>
          <w:rFonts w:ascii="Arno Pro" w:hAnsi="Arno Pro"/>
          <w:i/>
          <w:noProof w:val="0"/>
          <w:lang w:val="en-GB"/>
        </w:rPr>
        <w:t xml:space="preserve">Ciba Foundation symposium </w:t>
      </w:r>
      <w:r w:rsidR="008905DA" w:rsidRPr="00DA611A">
        <w:rPr>
          <w:rFonts w:ascii="Arno Pro" w:hAnsi="Arno Pro"/>
          <w:b/>
          <w:noProof w:val="0"/>
          <w:lang w:val="en-GB"/>
        </w:rPr>
        <w:t>1977,</w:t>
      </w:r>
      <w:r w:rsidR="008905DA" w:rsidRPr="00DA611A">
        <w:rPr>
          <w:rFonts w:ascii="Arno Pro" w:hAnsi="Arno Pro"/>
          <w:noProof w:val="0"/>
          <w:lang w:val="en-GB"/>
        </w:rPr>
        <w:t xml:space="preserve">  (60), 137-85.</w:t>
      </w:r>
    </w:p>
    <w:p w14:paraId="7383D992" w14:textId="77777777" w:rsidR="008905DA" w:rsidRPr="00DA611A" w:rsidRDefault="008905DA" w:rsidP="008905DA">
      <w:pPr>
        <w:pStyle w:val="EndNoteBibliography"/>
        <w:spacing w:after="0"/>
        <w:rPr>
          <w:rFonts w:ascii="Arno Pro" w:hAnsi="Arno Pro"/>
          <w:noProof w:val="0"/>
          <w:lang w:val="en-GB"/>
        </w:rPr>
      </w:pPr>
      <w:r w:rsidRPr="00DA611A">
        <w:rPr>
          <w:rFonts w:ascii="Arno Pro" w:hAnsi="Arno Pro"/>
          <w:noProof w:val="0"/>
          <w:lang w:val="en-GB"/>
        </w:rPr>
        <w:t>2.</w:t>
      </w:r>
      <w:r w:rsidRPr="00DA611A">
        <w:rPr>
          <w:rFonts w:ascii="Arno Pro" w:hAnsi="Arno Pro"/>
          <w:noProof w:val="0"/>
          <w:lang w:val="en-GB"/>
        </w:rPr>
        <w:tab/>
        <w:t xml:space="preserve">Camisasca, G.; Iorio, A.; De Marzio, M.; Gallo, P., Structure and slow dynamics of protein hydration water. </w:t>
      </w:r>
      <w:r w:rsidRPr="00DA611A">
        <w:rPr>
          <w:rFonts w:ascii="Arno Pro" w:hAnsi="Arno Pro"/>
          <w:i/>
          <w:noProof w:val="0"/>
          <w:lang w:val="en-GB"/>
        </w:rPr>
        <w:t xml:space="preserve">Journal of Molecular Liquids </w:t>
      </w:r>
      <w:r w:rsidRPr="00DA611A">
        <w:rPr>
          <w:rFonts w:ascii="Arno Pro" w:hAnsi="Arno Pro"/>
          <w:b/>
          <w:noProof w:val="0"/>
          <w:lang w:val="en-GB"/>
        </w:rPr>
        <w:t>2018,</w:t>
      </w:r>
      <w:r w:rsidRPr="00DA611A">
        <w:rPr>
          <w:rFonts w:ascii="Arno Pro" w:hAnsi="Arno Pro"/>
          <w:noProof w:val="0"/>
          <w:lang w:val="en-GB"/>
        </w:rPr>
        <w:t xml:space="preserve"> </w:t>
      </w:r>
      <w:r w:rsidRPr="00DA611A">
        <w:rPr>
          <w:rFonts w:ascii="Arno Pro" w:hAnsi="Arno Pro"/>
          <w:i/>
          <w:noProof w:val="0"/>
          <w:lang w:val="en-GB"/>
        </w:rPr>
        <w:t>268</w:t>
      </w:r>
      <w:r w:rsidRPr="00DA611A">
        <w:rPr>
          <w:rFonts w:ascii="Arno Pro" w:hAnsi="Arno Pro"/>
          <w:noProof w:val="0"/>
          <w:lang w:val="en-GB"/>
        </w:rPr>
        <w:t>, 903-910.</w:t>
      </w:r>
    </w:p>
    <w:p w14:paraId="716D7A53" w14:textId="77777777" w:rsidR="008905DA" w:rsidRPr="00DA611A" w:rsidRDefault="008905DA" w:rsidP="008905DA">
      <w:pPr>
        <w:pStyle w:val="EndNoteBibliography"/>
        <w:spacing w:after="0"/>
        <w:rPr>
          <w:rFonts w:ascii="Arno Pro" w:hAnsi="Arno Pro"/>
          <w:noProof w:val="0"/>
          <w:lang w:val="en-GB"/>
        </w:rPr>
      </w:pPr>
      <w:r w:rsidRPr="00DA611A">
        <w:rPr>
          <w:rFonts w:ascii="Arno Pro" w:hAnsi="Arno Pro"/>
          <w:noProof w:val="0"/>
          <w:lang w:val="en-GB"/>
        </w:rPr>
        <w:t>3.</w:t>
      </w:r>
      <w:r w:rsidRPr="00DA611A">
        <w:rPr>
          <w:rFonts w:ascii="Arno Pro" w:hAnsi="Arno Pro"/>
          <w:noProof w:val="0"/>
          <w:lang w:val="en-GB"/>
        </w:rPr>
        <w:tab/>
        <w:t xml:space="preserve">Sinibaldi, R.; Ortore, M. G.; Spinozzi, F.; Carsughi, F.; Frielinghaus, H.; Cinelli, S.; Onori, G.; Mariani, P., Preferential hydration of lysozyme in water/glycerol mixtures: A small-angle neutron scattering study. </w:t>
      </w:r>
      <w:r w:rsidRPr="00DA611A">
        <w:rPr>
          <w:rFonts w:ascii="Arno Pro" w:hAnsi="Arno Pro"/>
          <w:i/>
          <w:noProof w:val="0"/>
          <w:lang w:val="en-GB"/>
        </w:rPr>
        <w:t xml:space="preserve">The Journal of chemical physics </w:t>
      </w:r>
      <w:r w:rsidRPr="00DA611A">
        <w:rPr>
          <w:rFonts w:ascii="Arno Pro" w:hAnsi="Arno Pro"/>
          <w:b/>
          <w:noProof w:val="0"/>
          <w:lang w:val="en-GB"/>
        </w:rPr>
        <w:t>2007,</w:t>
      </w:r>
      <w:r w:rsidRPr="00DA611A">
        <w:rPr>
          <w:rFonts w:ascii="Arno Pro" w:hAnsi="Arno Pro"/>
          <w:noProof w:val="0"/>
          <w:lang w:val="en-GB"/>
        </w:rPr>
        <w:t xml:space="preserve"> </w:t>
      </w:r>
      <w:r w:rsidRPr="00DA611A">
        <w:rPr>
          <w:rFonts w:ascii="Arno Pro" w:hAnsi="Arno Pro"/>
          <w:i/>
          <w:noProof w:val="0"/>
          <w:lang w:val="en-GB"/>
        </w:rPr>
        <w:t>126</w:t>
      </w:r>
      <w:r w:rsidRPr="00DA611A">
        <w:rPr>
          <w:rFonts w:ascii="Arno Pro" w:hAnsi="Arno Pro"/>
          <w:noProof w:val="0"/>
          <w:lang w:val="en-GB"/>
        </w:rPr>
        <w:t xml:space="preserve"> (23), 235101.</w:t>
      </w:r>
    </w:p>
    <w:p w14:paraId="3CE514AF" w14:textId="77777777" w:rsidR="008905DA" w:rsidRPr="00DA611A" w:rsidRDefault="008905DA" w:rsidP="008905DA">
      <w:pPr>
        <w:pStyle w:val="EndNoteBibliography"/>
        <w:spacing w:after="0"/>
        <w:rPr>
          <w:rFonts w:ascii="Arno Pro" w:hAnsi="Arno Pro"/>
          <w:noProof w:val="0"/>
          <w:lang w:val="en-GB"/>
        </w:rPr>
      </w:pPr>
      <w:r w:rsidRPr="00DA611A">
        <w:rPr>
          <w:rFonts w:ascii="Arno Pro" w:hAnsi="Arno Pro"/>
          <w:noProof w:val="0"/>
          <w:lang w:val="en-GB"/>
        </w:rPr>
        <w:t>4.</w:t>
      </w:r>
      <w:r w:rsidRPr="00DA611A">
        <w:rPr>
          <w:rFonts w:ascii="Arno Pro" w:hAnsi="Arno Pro"/>
          <w:noProof w:val="0"/>
          <w:lang w:val="en-GB"/>
        </w:rPr>
        <w:tab/>
        <w:t xml:space="preserve">Taschin, A.; Bartolini, P.; Eramo, R.; Righini, R.; Torre, R., Optical Kerr effect of liquid and supercooled water: The experimental and data analysis perspective. </w:t>
      </w:r>
      <w:r w:rsidRPr="00DA611A">
        <w:rPr>
          <w:rFonts w:ascii="Arno Pro" w:hAnsi="Arno Pro"/>
          <w:i/>
          <w:noProof w:val="0"/>
          <w:lang w:val="en-GB"/>
        </w:rPr>
        <w:t xml:space="preserve">The Journal of chemical physics </w:t>
      </w:r>
      <w:r w:rsidRPr="00DA611A">
        <w:rPr>
          <w:rFonts w:ascii="Arno Pro" w:hAnsi="Arno Pro"/>
          <w:b/>
          <w:noProof w:val="0"/>
          <w:lang w:val="en-GB"/>
        </w:rPr>
        <w:t>2014,</w:t>
      </w:r>
      <w:r w:rsidRPr="00DA611A">
        <w:rPr>
          <w:rFonts w:ascii="Arno Pro" w:hAnsi="Arno Pro"/>
          <w:noProof w:val="0"/>
          <w:lang w:val="en-GB"/>
        </w:rPr>
        <w:t xml:space="preserve"> </w:t>
      </w:r>
      <w:r w:rsidRPr="00DA611A">
        <w:rPr>
          <w:rFonts w:ascii="Arno Pro" w:hAnsi="Arno Pro"/>
          <w:i/>
          <w:noProof w:val="0"/>
          <w:lang w:val="en-GB"/>
        </w:rPr>
        <w:t>141</w:t>
      </w:r>
      <w:r w:rsidRPr="00DA611A">
        <w:rPr>
          <w:rFonts w:ascii="Arno Pro" w:hAnsi="Arno Pro"/>
          <w:noProof w:val="0"/>
          <w:lang w:val="en-GB"/>
        </w:rPr>
        <w:t xml:space="preserve"> (8), 084507-084507.</w:t>
      </w:r>
    </w:p>
    <w:p w14:paraId="17AC4991" w14:textId="77777777" w:rsidR="008905DA" w:rsidRPr="00DA611A" w:rsidRDefault="008905DA" w:rsidP="008905DA">
      <w:pPr>
        <w:pStyle w:val="EndNoteBibliography"/>
        <w:spacing w:after="0"/>
        <w:rPr>
          <w:rFonts w:ascii="Arno Pro" w:hAnsi="Arno Pro"/>
          <w:noProof w:val="0"/>
          <w:lang w:val="en-GB"/>
        </w:rPr>
      </w:pPr>
      <w:r w:rsidRPr="00DA611A">
        <w:rPr>
          <w:rFonts w:ascii="Arno Pro" w:hAnsi="Arno Pro"/>
          <w:noProof w:val="0"/>
          <w:lang w:val="en-GB"/>
        </w:rPr>
        <w:t>5.</w:t>
      </w:r>
      <w:r w:rsidRPr="00DA611A">
        <w:rPr>
          <w:rFonts w:ascii="Arno Pro" w:hAnsi="Arno Pro"/>
          <w:noProof w:val="0"/>
          <w:lang w:val="en-GB"/>
        </w:rPr>
        <w:tab/>
        <w:t xml:space="preserve">Calvagna, C.; Lapini, A.; Taschin, A.; Fanetti, S.; Pagliai, M.; Bartolini, P.; Bini, R.; Righini, R.; Torre, R., Modification of local and collective dynamics of water in perchlorate solution, induced by pressure and concentration. </w:t>
      </w:r>
      <w:r w:rsidRPr="00DA611A">
        <w:rPr>
          <w:rFonts w:ascii="Arno Pro" w:hAnsi="Arno Pro"/>
          <w:i/>
          <w:noProof w:val="0"/>
          <w:lang w:val="en-GB"/>
        </w:rPr>
        <w:t xml:space="preserve">Journal of Molecular Liquids </w:t>
      </w:r>
      <w:r w:rsidRPr="00DA611A">
        <w:rPr>
          <w:rFonts w:ascii="Arno Pro" w:hAnsi="Arno Pro"/>
          <w:b/>
          <w:noProof w:val="0"/>
          <w:lang w:val="en-GB"/>
        </w:rPr>
        <w:t>2021,</w:t>
      </w:r>
      <w:r w:rsidRPr="00DA611A">
        <w:rPr>
          <w:rFonts w:ascii="Arno Pro" w:hAnsi="Arno Pro"/>
          <w:noProof w:val="0"/>
          <w:lang w:val="en-GB"/>
        </w:rPr>
        <w:t xml:space="preserve"> </w:t>
      </w:r>
      <w:r w:rsidRPr="00DA611A">
        <w:rPr>
          <w:rFonts w:ascii="Arno Pro" w:hAnsi="Arno Pro"/>
          <w:i/>
          <w:noProof w:val="0"/>
          <w:lang w:val="en-GB"/>
        </w:rPr>
        <w:t>337</w:t>
      </w:r>
      <w:r w:rsidRPr="00DA611A">
        <w:rPr>
          <w:rFonts w:ascii="Arno Pro" w:hAnsi="Arno Pro"/>
          <w:noProof w:val="0"/>
          <w:lang w:val="en-GB"/>
        </w:rPr>
        <w:t>, 116273.</w:t>
      </w:r>
    </w:p>
    <w:p w14:paraId="07EBEECF" w14:textId="77777777" w:rsidR="008905DA" w:rsidRPr="00DA611A" w:rsidRDefault="008905DA" w:rsidP="008905DA">
      <w:pPr>
        <w:pStyle w:val="EndNoteBibliography"/>
        <w:spacing w:after="0"/>
        <w:rPr>
          <w:rFonts w:ascii="Arno Pro" w:hAnsi="Arno Pro"/>
          <w:noProof w:val="0"/>
          <w:lang w:val="en-GB"/>
        </w:rPr>
      </w:pPr>
      <w:r w:rsidRPr="00DA611A">
        <w:rPr>
          <w:rFonts w:ascii="Arno Pro" w:hAnsi="Arno Pro"/>
          <w:noProof w:val="0"/>
          <w:lang w:val="en-GB"/>
        </w:rPr>
        <w:t>6.</w:t>
      </w:r>
      <w:r w:rsidRPr="00DA611A">
        <w:rPr>
          <w:rFonts w:ascii="Arno Pro" w:hAnsi="Arno Pro"/>
          <w:noProof w:val="0"/>
          <w:lang w:val="en-GB"/>
        </w:rPr>
        <w:tab/>
        <w:t xml:space="preserve">Bartolini, P.; Taschin, A.; Eramo, R.; Torre, R., Optical Kerr Effect Experiments on Complex Liquids, a Direct Access to Fast Dynamic Processes. In </w:t>
      </w:r>
      <w:r w:rsidRPr="00DA611A">
        <w:rPr>
          <w:rFonts w:ascii="Arno Pro" w:hAnsi="Arno Pro"/>
          <w:i/>
          <w:noProof w:val="0"/>
          <w:lang w:val="en-GB"/>
        </w:rPr>
        <w:t>Time-Resolved Spectroscopy in Complex Liquids</w:t>
      </w:r>
      <w:r w:rsidRPr="00DA611A">
        <w:rPr>
          <w:rFonts w:ascii="Arno Pro" w:hAnsi="Arno Pro"/>
          <w:noProof w:val="0"/>
          <w:lang w:val="en-GB"/>
        </w:rPr>
        <w:t>, Torre, R., Ed. Springer US: Boston, MA, 2008; pp 73-127.</w:t>
      </w:r>
    </w:p>
    <w:p w14:paraId="5235D923" w14:textId="77777777" w:rsidR="008905DA" w:rsidRPr="00DA611A" w:rsidRDefault="008905DA" w:rsidP="008905DA">
      <w:pPr>
        <w:pStyle w:val="EndNoteBibliography"/>
        <w:spacing w:after="0"/>
        <w:rPr>
          <w:rFonts w:ascii="Arno Pro" w:hAnsi="Arno Pro"/>
          <w:noProof w:val="0"/>
          <w:lang w:val="en-GB"/>
        </w:rPr>
      </w:pPr>
      <w:r w:rsidRPr="00DA611A">
        <w:rPr>
          <w:rFonts w:ascii="Arno Pro" w:hAnsi="Arno Pro"/>
          <w:noProof w:val="0"/>
          <w:lang w:val="en-GB"/>
        </w:rPr>
        <w:t>7.</w:t>
      </w:r>
      <w:r w:rsidRPr="00DA611A">
        <w:rPr>
          <w:rFonts w:ascii="Arno Pro" w:hAnsi="Arno Pro"/>
          <w:noProof w:val="0"/>
          <w:lang w:val="en-GB"/>
        </w:rPr>
        <w:tab/>
        <w:t xml:space="preserve">Morin, D., </w:t>
      </w:r>
      <w:r w:rsidRPr="00DA611A">
        <w:rPr>
          <w:rFonts w:ascii="Arno Pro" w:hAnsi="Arno Pro"/>
          <w:i/>
          <w:noProof w:val="0"/>
          <w:lang w:val="en-GB"/>
        </w:rPr>
        <w:t>Introduction to classical mechanics : with problems and solutions</w:t>
      </w:r>
      <w:r w:rsidRPr="00DA611A">
        <w:rPr>
          <w:rFonts w:ascii="Arno Pro" w:hAnsi="Arno Pro"/>
          <w:noProof w:val="0"/>
          <w:lang w:val="en-GB"/>
        </w:rPr>
        <w:t>. Cambridge University Press: Cambridge, UK ; New York, 2008; p xvii, 719 p.</w:t>
      </w:r>
    </w:p>
    <w:p w14:paraId="06CC1AB5" w14:textId="77777777" w:rsidR="008905DA" w:rsidRPr="00DA611A" w:rsidRDefault="008905DA" w:rsidP="008905DA">
      <w:pPr>
        <w:pStyle w:val="EndNoteBibliography"/>
        <w:rPr>
          <w:rFonts w:ascii="Arno Pro" w:hAnsi="Arno Pro"/>
          <w:noProof w:val="0"/>
          <w:lang w:val="en-GB"/>
        </w:rPr>
      </w:pPr>
      <w:r w:rsidRPr="00DA611A">
        <w:rPr>
          <w:rFonts w:ascii="Arno Pro" w:hAnsi="Arno Pro"/>
          <w:noProof w:val="0"/>
          <w:lang w:val="en-GB"/>
        </w:rPr>
        <w:t>8.</w:t>
      </w:r>
      <w:r w:rsidRPr="00DA611A">
        <w:rPr>
          <w:rFonts w:ascii="Arno Pro" w:hAnsi="Arno Pro"/>
          <w:noProof w:val="0"/>
          <w:lang w:val="en-GB"/>
        </w:rPr>
        <w:tab/>
        <w:t xml:space="preserve">Bafile, U.; Guarini, E.; Barocchi, F., Collective acoustic modes as renormalized damped oscillators: Unified description of neutron and x-ray scattering data from classical fluids (vol 73, pg 061203, 2006). </w:t>
      </w:r>
      <w:r w:rsidRPr="00DA611A">
        <w:rPr>
          <w:rFonts w:ascii="Arno Pro" w:hAnsi="Arno Pro"/>
          <w:i/>
          <w:noProof w:val="0"/>
          <w:lang w:val="en-GB"/>
        </w:rPr>
        <w:t xml:space="preserve">Physical Review E </w:t>
      </w:r>
      <w:r w:rsidRPr="00DA611A">
        <w:rPr>
          <w:rFonts w:ascii="Arno Pro" w:hAnsi="Arno Pro"/>
          <w:b/>
          <w:noProof w:val="0"/>
          <w:lang w:val="en-GB"/>
        </w:rPr>
        <w:t>2006,</w:t>
      </w:r>
      <w:r w:rsidRPr="00DA611A">
        <w:rPr>
          <w:rFonts w:ascii="Arno Pro" w:hAnsi="Arno Pro"/>
          <w:noProof w:val="0"/>
          <w:lang w:val="en-GB"/>
        </w:rPr>
        <w:t xml:space="preserve"> </w:t>
      </w:r>
      <w:r w:rsidRPr="00DA611A">
        <w:rPr>
          <w:rFonts w:ascii="Arno Pro" w:hAnsi="Arno Pro"/>
          <w:i/>
          <w:noProof w:val="0"/>
          <w:lang w:val="en-GB"/>
        </w:rPr>
        <w:t>74</w:t>
      </w:r>
      <w:r w:rsidRPr="00DA611A">
        <w:rPr>
          <w:rFonts w:ascii="Arno Pro" w:hAnsi="Arno Pro"/>
          <w:noProof w:val="0"/>
          <w:lang w:val="en-GB"/>
        </w:rPr>
        <w:t xml:space="preserve"> (5).</w:t>
      </w:r>
    </w:p>
    <w:p w14:paraId="157EEA51" w14:textId="6852140E" w:rsidR="00F97A2A" w:rsidRPr="00522CA5" w:rsidRDefault="00E031CD" w:rsidP="00E031CD">
      <w:pPr>
        <w:rPr>
          <w:rFonts w:ascii="Arno Pro" w:hAnsi="Arno Pro"/>
        </w:rPr>
      </w:pPr>
      <w:r w:rsidRPr="00DA611A">
        <w:rPr>
          <w:rFonts w:ascii="Arno Pro" w:hAnsi="Arno Pro"/>
        </w:rPr>
        <w:fldChar w:fldCharType="end"/>
      </w:r>
    </w:p>
    <w:sectPr w:rsidR="00F97A2A" w:rsidRPr="00522CA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0vtwswva5zet8ewxs9x5st8r0dxe25d529e&quot;&gt;AllPaper-Saved&lt;record-ids&gt;&lt;item&gt;280&lt;/item&gt;&lt;item&gt;315&lt;/item&gt;&lt;item&gt;3182&lt;/item&gt;&lt;item&gt;3184&lt;/item&gt;&lt;item&gt;3275&lt;/item&gt;&lt;item&gt;3306&lt;/item&gt;&lt;item&gt;3374&lt;/item&gt;&lt;item&gt;3380&lt;/item&gt;&lt;/record-ids&gt;&lt;/item&gt;&lt;/Libraries&gt;"/>
  </w:docVars>
  <w:rsids>
    <w:rsidRoot w:val="00C2511B"/>
    <w:rsid w:val="00094E72"/>
    <w:rsid w:val="000A2672"/>
    <w:rsid w:val="000D31E3"/>
    <w:rsid w:val="00162DD7"/>
    <w:rsid w:val="0016470E"/>
    <w:rsid w:val="0018225B"/>
    <w:rsid w:val="001A2554"/>
    <w:rsid w:val="001C3172"/>
    <w:rsid w:val="0025716B"/>
    <w:rsid w:val="0031061B"/>
    <w:rsid w:val="00323BAE"/>
    <w:rsid w:val="0033489F"/>
    <w:rsid w:val="00352C9A"/>
    <w:rsid w:val="00384F06"/>
    <w:rsid w:val="003D63C2"/>
    <w:rsid w:val="003E22FB"/>
    <w:rsid w:val="0041615D"/>
    <w:rsid w:val="00463410"/>
    <w:rsid w:val="0049097E"/>
    <w:rsid w:val="005017FD"/>
    <w:rsid w:val="00510587"/>
    <w:rsid w:val="00522CA5"/>
    <w:rsid w:val="005562E9"/>
    <w:rsid w:val="005C24CF"/>
    <w:rsid w:val="005E6E66"/>
    <w:rsid w:val="00637F20"/>
    <w:rsid w:val="00655665"/>
    <w:rsid w:val="00673397"/>
    <w:rsid w:val="006A25D6"/>
    <w:rsid w:val="006B0B19"/>
    <w:rsid w:val="00707F46"/>
    <w:rsid w:val="00725506"/>
    <w:rsid w:val="00743032"/>
    <w:rsid w:val="007614D2"/>
    <w:rsid w:val="0077194D"/>
    <w:rsid w:val="007901D2"/>
    <w:rsid w:val="007C39CA"/>
    <w:rsid w:val="008905DA"/>
    <w:rsid w:val="008F0194"/>
    <w:rsid w:val="008F2A58"/>
    <w:rsid w:val="00A055F3"/>
    <w:rsid w:val="00A47A2F"/>
    <w:rsid w:val="00A8399A"/>
    <w:rsid w:val="00A97F47"/>
    <w:rsid w:val="00AC7192"/>
    <w:rsid w:val="00B65AAC"/>
    <w:rsid w:val="00BB4965"/>
    <w:rsid w:val="00C2511B"/>
    <w:rsid w:val="00C3207F"/>
    <w:rsid w:val="00C32D80"/>
    <w:rsid w:val="00C52BB7"/>
    <w:rsid w:val="00C55AB2"/>
    <w:rsid w:val="00CF0362"/>
    <w:rsid w:val="00D10107"/>
    <w:rsid w:val="00D835C7"/>
    <w:rsid w:val="00D83A74"/>
    <w:rsid w:val="00D91F5B"/>
    <w:rsid w:val="00DA2DF6"/>
    <w:rsid w:val="00DA611A"/>
    <w:rsid w:val="00E031CD"/>
    <w:rsid w:val="00E15F0E"/>
    <w:rsid w:val="00E82A71"/>
    <w:rsid w:val="00EC072F"/>
    <w:rsid w:val="00F16692"/>
    <w:rsid w:val="00F45459"/>
    <w:rsid w:val="00F97A2A"/>
    <w:rsid w:val="00FC68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80BEA"/>
  <w15:chartTrackingRefBased/>
  <w15:docId w15:val="{DD40285F-1D15-47E4-BF1C-04015DF8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511B"/>
    <w:pPr>
      <w:spacing w:after="200" w:line="240" w:lineRule="auto"/>
    </w:pPr>
    <w:rPr>
      <w:kern w:val="0"/>
      <w:lang w:val="en-GB"/>
      <w14:ligatures w14:val="none"/>
    </w:rPr>
  </w:style>
  <w:style w:type="paragraph" w:styleId="Titolo1">
    <w:name w:val="heading 1"/>
    <w:basedOn w:val="Normale"/>
    <w:next w:val="Normale"/>
    <w:link w:val="Titolo1Carattere"/>
    <w:uiPriority w:val="9"/>
    <w:qFormat/>
    <w:rsid w:val="00F454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ndNoteBibliographyTitle">
    <w:name w:val="EndNote Bibliography Title"/>
    <w:basedOn w:val="Normale"/>
    <w:link w:val="EndNoteBibliographyTitleCarattere"/>
    <w:rsid w:val="00E031CD"/>
    <w:pPr>
      <w:spacing w:after="0"/>
      <w:jc w:val="center"/>
    </w:pPr>
    <w:rPr>
      <w:rFonts w:ascii="Calibri" w:hAnsi="Calibri" w:cs="Calibri"/>
      <w:noProof/>
      <w:lang w:val="en-US"/>
    </w:rPr>
  </w:style>
  <w:style w:type="character" w:customStyle="1" w:styleId="EndNoteBibliographyTitleCarattere">
    <w:name w:val="EndNote Bibliography Title Carattere"/>
    <w:basedOn w:val="Carpredefinitoparagrafo"/>
    <w:link w:val="EndNoteBibliographyTitle"/>
    <w:rsid w:val="00E031CD"/>
    <w:rPr>
      <w:rFonts w:ascii="Calibri" w:hAnsi="Calibri" w:cs="Calibri"/>
      <w:noProof/>
      <w:kern w:val="0"/>
      <w:lang w:val="en-US"/>
      <w14:ligatures w14:val="none"/>
    </w:rPr>
  </w:style>
  <w:style w:type="paragraph" w:customStyle="1" w:styleId="EndNoteBibliography">
    <w:name w:val="EndNote Bibliography"/>
    <w:basedOn w:val="Normale"/>
    <w:link w:val="EndNoteBibliographyCarattere"/>
    <w:rsid w:val="00E031CD"/>
    <w:rPr>
      <w:rFonts w:ascii="Calibri" w:hAnsi="Calibri" w:cs="Calibri"/>
      <w:noProof/>
      <w:lang w:val="en-US"/>
    </w:rPr>
  </w:style>
  <w:style w:type="character" w:customStyle="1" w:styleId="EndNoteBibliographyCarattere">
    <w:name w:val="EndNote Bibliography Carattere"/>
    <w:basedOn w:val="Carpredefinitoparagrafo"/>
    <w:link w:val="EndNoteBibliography"/>
    <w:rsid w:val="00E031CD"/>
    <w:rPr>
      <w:rFonts w:ascii="Calibri" w:hAnsi="Calibri" w:cs="Calibri"/>
      <w:noProof/>
      <w:kern w:val="0"/>
      <w:lang w:val="en-US"/>
      <w14:ligatures w14:val="none"/>
    </w:rPr>
  </w:style>
  <w:style w:type="paragraph" w:customStyle="1" w:styleId="TableHead">
    <w:name w:val="TableHead"/>
    <w:basedOn w:val="Normale"/>
    <w:rsid w:val="00FC684C"/>
    <w:pPr>
      <w:pBdr>
        <w:top w:val="single" w:sz="4" w:space="4" w:color="FFFFFF"/>
        <w:left w:val="single" w:sz="4" w:space="4" w:color="FFFFFF"/>
        <w:bottom w:val="single" w:sz="4" w:space="4" w:color="FFFFFF"/>
        <w:right w:val="single" w:sz="4" w:space="4" w:color="FFFFFF"/>
      </w:pBdr>
      <w:spacing w:after="0" w:line="180" w:lineRule="exact"/>
      <w:jc w:val="both"/>
    </w:pPr>
    <w:rPr>
      <w:rFonts w:ascii="Arial" w:eastAsia="MS Mincho" w:hAnsi="Arial" w:cs="Times New Roman"/>
      <w:sz w:val="14"/>
      <w:szCs w:val="14"/>
      <w:lang w:eastAsia="ja-JP"/>
    </w:rPr>
  </w:style>
  <w:style w:type="paragraph" w:customStyle="1" w:styleId="TableBody">
    <w:name w:val="TableBody"/>
    <w:basedOn w:val="TableHead"/>
    <w:rsid w:val="00FC684C"/>
  </w:style>
  <w:style w:type="paragraph" w:customStyle="1" w:styleId="TableCaption">
    <w:name w:val="TableCaption"/>
    <w:basedOn w:val="Normale"/>
    <w:qFormat/>
    <w:rsid w:val="00FC684C"/>
    <w:pPr>
      <w:pBdr>
        <w:top w:val="single" w:sz="4" w:space="4" w:color="DDDDDD"/>
        <w:left w:val="single" w:sz="4" w:space="4" w:color="DDDDDD"/>
        <w:bottom w:val="single" w:sz="4" w:space="4" w:color="DDDDDD"/>
        <w:right w:val="single" w:sz="4" w:space="4" w:color="DDDDDD"/>
      </w:pBdr>
      <w:spacing w:after="0" w:line="180" w:lineRule="exact"/>
      <w:jc w:val="both"/>
    </w:pPr>
    <w:rPr>
      <w:rFonts w:ascii="Arial" w:eastAsia="MS Mincho" w:hAnsi="Arial" w:cs="Times New Roman"/>
      <w:sz w:val="14"/>
      <w:szCs w:val="14"/>
      <w:lang w:eastAsia="ja-JP"/>
    </w:rPr>
  </w:style>
  <w:style w:type="table" w:customStyle="1" w:styleId="Grigliatabella1">
    <w:name w:val="Griglia tabella1"/>
    <w:basedOn w:val="Tabellanormale"/>
    <w:next w:val="Grigliatabella"/>
    <w:uiPriority w:val="39"/>
    <w:rsid w:val="00B65AAC"/>
    <w:pPr>
      <w:spacing w:after="0" w:line="240" w:lineRule="auto"/>
    </w:pPr>
    <w:rPr>
      <w:rFonts w:ascii="Calibri" w:eastAsia="Calibri" w:hAnsi="Calibri" w:cs="Arial"/>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B65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5">
    <w:name w:val="Plain Table 5"/>
    <w:basedOn w:val="Tabellanormale"/>
    <w:uiPriority w:val="45"/>
    <w:rsid w:val="000A267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MSubheading">
    <w:name w:val="SM Subheading"/>
    <w:basedOn w:val="Normale"/>
    <w:qFormat/>
    <w:rsid w:val="00F45459"/>
    <w:pPr>
      <w:spacing w:after="0"/>
    </w:pPr>
    <w:rPr>
      <w:rFonts w:ascii="Times New Roman" w:eastAsia="Times New Roman" w:hAnsi="Times New Roman" w:cs="Times New Roman"/>
      <w:sz w:val="24"/>
      <w:szCs w:val="20"/>
      <w:u w:val="words"/>
      <w:lang w:val="en-US"/>
    </w:rPr>
  </w:style>
  <w:style w:type="paragraph" w:customStyle="1" w:styleId="SMHeading">
    <w:name w:val="SM Heading"/>
    <w:basedOn w:val="Titolo1"/>
    <w:qFormat/>
    <w:rsid w:val="00F45459"/>
    <w:pPr>
      <w:keepLines w:val="0"/>
      <w:spacing w:after="60"/>
    </w:pPr>
    <w:rPr>
      <w:rFonts w:ascii="Times New Roman" w:eastAsia="Times New Roman" w:hAnsi="Times New Roman" w:cs="Times New Roman"/>
      <w:b/>
      <w:bCs/>
      <w:color w:val="auto"/>
      <w:kern w:val="32"/>
      <w:sz w:val="24"/>
      <w:szCs w:val="24"/>
      <w:lang w:val="en-US"/>
    </w:rPr>
  </w:style>
  <w:style w:type="character" w:customStyle="1" w:styleId="Titolo1Carattere">
    <w:name w:val="Titolo 1 Carattere"/>
    <w:basedOn w:val="Carpredefinitoparagrafo"/>
    <w:link w:val="Titolo1"/>
    <w:uiPriority w:val="9"/>
    <w:rsid w:val="00F45459"/>
    <w:rPr>
      <w:rFonts w:asciiTheme="majorHAnsi" w:eastAsiaTheme="majorEastAsia" w:hAnsiTheme="majorHAnsi" w:cstheme="majorBidi"/>
      <w:color w:val="2F5496" w:themeColor="accent1" w:themeShade="BF"/>
      <w:kern w:val="0"/>
      <w:sz w:val="32"/>
      <w:szCs w:val="3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5</Pages>
  <Words>3321</Words>
  <Characters>18933</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Caminiti</dc:creator>
  <cp:keywords/>
  <dc:description/>
  <cp:lastModifiedBy>Luigi Caminiti</cp:lastModifiedBy>
  <cp:revision>20</cp:revision>
  <cp:lastPrinted>2023-12-19T09:59:00Z</cp:lastPrinted>
  <dcterms:created xsi:type="dcterms:W3CDTF">2024-02-14T14:57:00Z</dcterms:created>
  <dcterms:modified xsi:type="dcterms:W3CDTF">2024-05-29T07:55:00Z</dcterms:modified>
</cp:coreProperties>
</file>