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ausimple31"/>
        <w:tblpPr w:leftFromText="141" w:rightFromText="141" w:vertAnchor="page" w:horzAnchor="margin" w:tblpXSpec="center" w:tblpY="1081"/>
        <w:tblW w:w="0" w:type="auto"/>
        <w:tblLook w:val="04A0" w:firstRow="1" w:lastRow="0" w:firstColumn="1" w:lastColumn="0" w:noHBand="0" w:noVBand="1"/>
      </w:tblPr>
      <w:tblGrid>
        <w:gridCol w:w="3671"/>
        <w:gridCol w:w="4665"/>
        <w:gridCol w:w="4665"/>
      </w:tblGrid>
      <w:tr w:rsidR="00DA0DE4" w:rsidRPr="00DA0DE4" w:rsidTr="009E5D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67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DA0DE4" w:rsidRPr="00DA0DE4" w:rsidRDefault="00DA0DE4" w:rsidP="00DA0DE4">
            <w:pPr>
              <w:jc w:val="center"/>
              <w:rPr>
                <w:rFonts w:ascii="Aptos" w:eastAsia="Aptos" w:hAnsi="Aptos" w:cs="Times New Roman"/>
                <w:sz w:val="6"/>
                <w:szCs w:val="6"/>
              </w:rPr>
            </w:pPr>
            <w:r w:rsidRPr="00DA0DE4">
              <w:rPr>
                <w:rFonts w:ascii="Aptos" w:eastAsia="Aptos" w:hAnsi="Aptos" w:cs="Times New Roman"/>
              </w:rPr>
              <w:t>Genetic analysis</w:t>
            </w:r>
          </w:p>
        </w:tc>
        <w:tc>
          <w:tcPr>
            <w:tcW w:w="4665" w:type="dxa"/>
            <w:tcBorders>
              <w:top w:val="single" w:sz="4" w:space="0" w:color="auto"/>
            </w:tcBorders>
            <w:vAlign w:val="center"/>
          </w:tcPr>
          <w:p w:rsidR="00DA0DE4" w:rsidRPr="00DA0DE4" w:rsidRDefault="00DA0DE4" w:rsidP="00DA0DE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Times New Roman"/>
                <w:sz w:val="4"/>
                <w:szCs w:val="4"/>
              </w:rPr>
            </w:pPr>
            <w:r w:rsidRPr="00DA0DE4">
              <w:rPr>
                <w:rFonts w:ascii="Aptos" w:eastAsia="Aptos" w:hAnsi="Aptos" w:cs="Times New Roman"/>
              </w:rPr>
              <w:t>Advantages</w:t>
            </w:r>
          </w:p>
        </w:tc>
        <w:tc>
          <w:tcPr>
            <w:tcW w:w="466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A0DE4" w:rsidRPr="00DA0DE4" w:rsidRDefault="00DA0DE4" w:rsidP="00DA0DE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Times New Roman"/>
              </w:rPr>
            </w:pPr>
            <w:r w:rsidRPr="00DA0DE4">
              <w:rPr>
                <w:rFonts w:ascii="Aptos" w:eastAsia="Aptos" w:hAnsi="Aptos" w:cs="Times New Roman"/>
              </w:rPr>
              <w:t>Limitations</w:t>
            </w:r>
          </w:p>
        </w:tc>
      </w:tr>
      <w:tr w:rsidR="00DA0DE4" w:rsidRPr="00DA0DE4" w:rsidTr="00DA0D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1" w:type="dxa"/>
            <w:tcBorders>
              <w:top w:val="single" w:sz="4" w:space="0" w:color="7F7F7F"/>
              <w:left w:val="single" w:sz="4" w:space="0" w:color="auto"/>
            </w:tcBorders>
            <w:vAlign w:val="center"/>
          </w:tcPr>
          <w:p w:rsidR="00DA0DE4" w:rsidRPr="00DA0DE4" w:rsidRDefault="00DA0DE4" w:rsidP="00DA0DE4">
            <w:pPr>
              <w:jc w:val="center"/>
              <w:rPr>
                <w:rFonts w:ascii="Aptos" w:eastAsia="Aptos" w:hAnsi="Aptos" w:cs="Times New Roman"/>
              </w:rPr>
            </w:pPr>
            <w:r w:rsidRPr="00DA0DE4">
              <w:rPr>
                <w:rFonts w:ascii="Aptos" w:eastAsia="Aptos" w:hAnsi="Aptos" w:cs="Times New Roman"/>
              </w:rPr>
              <w:t>CMA</w:t>
            </w:r>
          </w:p>
        </w:tc>
        <w:tc>
          <w:tcPr>
            <w:tcW w:w="4665" w:type="dxa"/>
            <w:vAlign w:val="center"/>
          </w:tcPr>
          <w:p w:rsidR="00DA0DE4" w:rsidRPr="00DA0DE4" w:rsidRDefault="00DA0DE4" w:rsidP="00DA0DE4">
            <w:pPr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Times New Roman"/>
              </w:rPr>
            </w:pPr>
            <w:proofErr w:type="spellStart"/>
            <w:r w:rsidRPr="00DA0DE4">
              <w:rPr>
                <w:rFonts w:ascii="Aptos" w:eastAsia="Aptos" w:hAnsi="Aptos" w:cs="Times New Roman"/>
              </w:rPr>
              <w:t>Low</w:t>
            </w:r>
            <w:proofErr w:type="spellEnd"/>
            <w:r w:rsidRPr="00DA0DE4">
              <w:rPr>
                <w:rFonts w:ascii="Aptos" w:eastAsia="Aptos" w:hAnsi="Aptos" w:cs="Times New Roman"/>
              </w:rPr>
              <w:t xml:space="preserve"> </w:t>
            </w:r>
            <w:proofErr w:type="spellStart"/>
            <w:r w:rsidRPr="00DA0DE4">
              <w:rPr>
                <w:rFonts w:ascii="Aptos" w:eastAsia="Aptos" w:hAnsi="Aptos" w:cs="Times New Roman"/>
              </w:rPr>
              <w:t>cost</w:t>
            </w:r>
            <w:proofErr w:type="spellEnd"/>
            <w:r w:rsidRPr="00DA0DE4">
              <w:rPr>
                <w:rFonts w:ascii="Aptos" w:eastAsia="Aptos" w:hAnsi="Aptos" w:cs="Times New Roman"/>
              </w:rPr>
              <w:t xml:space="preserve"> (500$)</w:t>
            </w:r>
          </w:p>
          <w:p w:rsidR="00DA0DE4" w:rsidRPr="00DA0DE4" w:rsidRDefault="00DA0DE4" w:rsidP="00DA0DE4">
            <w:pPr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Times New Roman"/>
              </w:rPr>
            </w:pPr>
            <w:proofErr w:type="spellStart"/>
            <w:r w:rsidRPr="00DA0DE4">
              <w:rPr>
                <w:rFonts w:ascii="Aptos" w:eastAsia="Aptos" w:hAnsi="Aptos" w:cs="Times New Roman"/>
              </w:rPr>
              <w:t>Genome</w:t>
            </w:r>
            <w:proofErr w:type="spellEnd"/>
            <w:r w:rsidRPr="00DA0DE4">
              <w:rPr>
                <w:rFonts w:ascii="Aptos" w:eastAsia="Aptos" w:hAnsi="Aptos" w:cs="Times New Roman"/>
              </w:rPr>
              <w:t xml:space="preserve"> </w:t>
            </w:r>
            <w:proofErr w:type="spellStart"/>
            <w:r w:rsidRPr="00DA0DE4">
              <w:rPr>
                <w:rFonts w:ascii="Aptos" w:eastAsia="Aptos" w:hAnsi="Aptos" w:cs="Times New Roman"/>
              </w:rPr>
              <w:t>wide</w:t>
            </w:r>
            <w:proofErr w:type="spellEnd"/>
          </w:p>
        </w:tc>
        <w:tc>
          <w:tcPr>
            <w:tcW w:w="4665" w:type="dxa"/>
            <w:tcBorders>
              <w:top w:val="single" w:sz="4" w:space="0" w:color="7F7F7F"/>
              <w:right w:val="single" w:sz="4" w:space="0" w:color="auto"/>
            </w:tcBorders>
            <w:vAlign w:val="center"/>
          </w:tcPr>
          <w:p w:rsidR="00DA0DE4" w:rsidRPr="00DA0DE4" w:rsidRDefault="00DA0DE4" w:rsidP="00DA0DE4">
            <w:pPr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Times New Roman"/>
              </w:rPr>
            </w:pPr>
            <w:r w:rsidRPr="00DA0DE4">
              <w:rPr>
                <w:rFonts w:ascii="Aptos" w:eastAsia="Aptos" w:hAnsi="Aptos" w:cs="Times New Roman"/>
              </w:rPr>
              <w:t xml:space="preserve">Limited </w:t>
            </w:r>
            <w:proofErr w:type="spellStart"/>
            <w:r w:rsidRPr="00DA0DE4">
              <w:rPr>
                <w:rFonts w:ascii="Aptos" w:eastAsia="Aptos" w:hAnsi="Aptos" w:cs="Times New Roman"/>
              </w:rPr>
              <w:t>resolution</w:t>
            </w:r>
            <w:proofErr w:type="spellEnd"/>
            <w:r w:rsidRPr="00DA0DE4">
              <w:rPr>
                <w:rFonts w:ascii="Aptos" w:eastAsia="Aptos" w:hAnsi="Aptos" w:cs="Times New Roman"/>
              </w:rPr>
              <w:t xml:space="preserve"> (</w:t>
            </w:r>
            <w:r w:rsidRPr="00DA0DE4">
              <w:rPr>
                <w:rFonts w:ascii="Aptos" w:eastAsia="Aptos" w:hAnsi="Aptos" w:cs="Times New Roman"/>
                <w:lang w:val="en"/>
              </w:rPr>
              <w:t>1 to 5 Mb)</w:t>
            </w:r>
          </w:p>
        </w:tc>
      </w:tr>
      <w:tr w:rsidR="00DA0DE4" w:rsidRPr="00DA0DE4" w:rsidTr="009E5DA7">
        <w:trPr>
          <w:trHeight w:val="11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1" w:type="dxa"/>
            <w:tcBorders>
              <w:left w:val="single" w:sz="4" w:space="0" w:color="auto"/>
            </w:tcBorders>
            <w:vAlign w:val="center"/>
          </w:tcPr>
          <w:p w:rsidR="00DA0DE4" w:rsidRPr="00DA0DE4" w:rsidRDefault="00DA0DE4" w:rsidP="00DA0DE4">
            <w:pPr>
              <w:jc w:val="center"/>
              <w:rPr>
                <w:rFonts w:ascii="Aptos" w:eastAsia="Aptos" w:hAnsi="Aptos" w:cs="Times New Roman"/>
              </w:rPr>
            </w:pPr>
            <w:r w:rsidRPr="00DA0DE4">
              <w:rPr>
                <w:rFonts w:ascii="Aptos" w:eastAsia="Aptos" w:hAnsi="Aptos" w:cs="Times New Roman"/>
              </w:rPr>
              <w:t>TLA with NGS</w:t>
            </w:r>
          </w:p>
        </w:tc>
        <w:tc>
          <w:tcPr>
            <w:tcW w:w="4665" w:type="dxa"/>
            <w:vAlign w:val="center"/>
          </w:tcPr>
          <w:p w:rsidR="00DA0DE4" w:rsidRPr="00DA0DE4" w:rsidRDefault="00DA0DE4" w:rsidP="00DA0DE4">
            <w:pPr>
              <w:numPr>
                <w:ilvl w:val="0"/>
                <w:numId w:val="4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Times New Roman"/>
              </w:rPr>
            </w:pPr>
            <w:r w:rsidRPr="00DA0DE4">
              <w:rPr>
                <w:rFonts w:ascii="Aptos" w:eastAsia="Aptos" w:hAnsi="Aptos" w:cs="Times New Roman"/>
              </w:rPr>
              <w:t xml:space="preserve">High </w:t>
            </w:r>
            <w:proofErr w:type="spellStart"/>
            <w:r w:rsidRPr="00DA0DE4">
              <w:rPr>
                <w:rFonts w:ascii="Aptos" w:eastAsia="Aptos" w:hAnsi="Aptos" w:cs="Times New Roman"/>
              </w:rPr>
              <w:t>cost</w:t>
            </w:r>
            <w:proofErr w:type="spellEnd"/>
            <w:r w:rsidRPr="00DA0DE4">
              <w:rPr>
                <w:rFonts w:ascii="Aptos" w:eastAsia="Aptos" w:hAnsi="Aptos" w:cs="Times New Roman"/>
              </w:rPr>
              <w:t xml:space="preserve"> (5000$)</w:t>
            </w:r>
          </w:p>
          <w:p w:rsidR="00DA0DE4" w:rsidRPr="00DA0DE4" w:rsidRDefault="00DA0DE4" w:rsidP="00DA0DE4">
            <w:pPr>
              <w:numPr>
                <w:ilvl w:val="0"/>
                <w:numId w:val="4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Times New Roman"/>
                <w:lang w:val="en-US"/>
              </w:rPr>
            </w:pPr>
            <w:r w:rsidRPr="00DA0DE4">
              <w:rPr>
                <w:rFonts w:ascii="Aptos" w:eastAsia="Aptos" w:hAnsi="Aptos" w:cs="Times New Roman"/>
                <w:lang w:val="en-US"/>
              </w:rPr>
              <w:t>High efficiency to map microdeletions breakpoints</w:t>
            </w:r>
          </w:p>
        </w:tc>
        <w:tc>
          <w:tcPr>
            <w:tcW w:w="4665" w:type="dxa"/>
            <w:tcBorders>
              <w:right w:val="single" w:sz="4" w:space="0" w:color="auto"/>
            </w:tcBorders>
            <w:vAlign w:val="center"/>
          </w:tcPr>
          <w:p w:rsidR="00DA0DE4" w:rsidRPr="00DA0DE4" w:rsidRDefault="00DA0DE4" w:rsidP="00DA0DE4">
            <w:pPr>
              <w:numPr>
                <w:ilvl w:val="0"/>
                <w:numId w:val="4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Times New Roman"/>
                <w:lang w:val="en-US"/>
              </w:rPr>
            </w:pPr>
            <w:r w:rsidRPr="00DA0DE4">
              <w:rPr>
                <w:rFonts w:ascii="Aptos" w:eastAsia="Aptos" w:hAnsi="Aptos" w:cs="Times New Roman"/>
                <w:lang w:val="en-US"/>
              </w:rPr>
              <w:t>Requires prior knowledge of the target region</w:t>
            </w:r>
          </w:p>
          <w:p w:rsidR="00DA0DE4" w:rsidRPr="00DA0DE4" w:rsidRDefault="00DA0DE4" w:rsidP="00DA0DE4">
            <w:pPr>
              <w:numPr>
                <w:ilvl w:val="0"/>
                <w:numId w:val="4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Times New Roman"/>
              </w:rPr>
            </w:pPr>
            <w:proofErr w:type="spellStart"/>
            <w:r w:rsidRPr="00DA0DE4">
              <w:rPr>
                <w:rFonts w:ascii="Aptos" w:eastAsia="Aptos" w:hAnsi="Aptos" w:cs="Times New Roman"/>
              </w:rPr>
              <w:t>Requires</w:t>
            </w:r>
            <w:proofErr w:type="spellEnd"/>
            <w:r w:rsidRPr="00DA0DE4">
              <w:rPr>
                <w:rFonts w:ascii="Aptos" w:eastAsia="Aptos" w:hAnsi="Aptos" w:cs="Times New Roman"/>
              </w:rPr>
              <w:t xml:space="preserve"> </w:t>
            </w:r>
            <w:proofErr w:type="spellStart"/>
            <w:r w:rsidRPr="00DA0DE4">
              <w:rPr>
                <w:rFonts w:ascii="Aptos" w:eastAsia="Aptos" w:hAnsi="Aptos" w:cs="Times New Roman"/>
              </w:rPr>
              <w:t>prior</w:t>
            </w:r>
            <w:proofErr w:type="spellEnd"/>
            <w:r w:rsidRPr="00DA0DE4">
              <w:rPr>
                <w:rFonts w:ascii="Aptos" w:eastAsia="Aptos" w:hAnsi="Aptos" w:cs="Times New Roman"/>
              </w:rPr>
              <w:t xml:space="preserve"> PCR amplification</w:t>
            </w:r>
          </w:p>
          <w:p w:rsidR="00DA0DE4" w:rsidRPr="00DA0DE4" w:rsidRDefault="00DA0DE4" w:rsidP="00DA0DE4">
            <w:pPr>
              <w:numPr>
                <w:ilvl w:val="0"/>
                <w:numId w:val="4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Times New Roman"/>
              </w:rPr>
            </w:pPr>
            <w:proofErr w:type="spellStart"/>
            <w:r w:rsidRPr="00DA0DE4">
              <w:rPr>
                <w:rFonts w:ascii="Aptos" w:eastAsia="Aptos" w:hAnsi="Aptos" w:cs="Times New Roman"/>
              </w:rPr>
              <w:t>Requires</w:t>
            </w:r>
            <w:proofErr w:type="spellEnd"/>
            <w:r w:rsidRPr="00DA0DE4">
              <w:rPr>
                <w:rFonts w:ascii="Aptos" w:eastAsia="Aptos" w:hAnsi="Aptos" w:cs="Times New Roman"/>
              </w:rPr>
              <w:t xml:space="preserve"> </w:t>
            </w:r>
            <w:proofErr w:type="spellStart"/>
            <w:r w:rsidRPr="00DA0DE4">
              <w:rPr>
                <w:rFonts w:ascii="Aptos" w:eastAsia="Aptos" w:hAnsi="Aptos" w:cs="Times New Roman"/>
              </w:rPr>
              <w:t>library</w:t>
            </w:r>
            <w:proofErr w:type="spellEnd"/>
            <w:r w:rsidRPr="00DA0DE4">
              <w:rPr>
                <w:rFonts w:ascii="Aptos" w:eastAsia="Aptos" w:hAnsi="Aptos" w:cs="Times New Roman"/>
              </w:rPr>
              <w:t xml:space="preserve"> </w:t>
            </w:r>
            <w:proofErr w:type="spellStart"/>
            <w:r w:rsidRPr="00DA0DE4">
              <w:rPr>
                <w:rFonts w:ascii="Aptos" w:eastAsia="Aptos" w:hAnsi="Aptos" w:cs="Times New Roman"/>
              </w:rPr>
              <w:t>optimization</w:t>
            </w:r>
            <w:proofErr w:type="spellEnd"/>
          </w:p>
        </w:tc>
      </w:tr>
      <w:tr w:rsidR="00DA0DE4" w:rsidRPr="00DA0DE4" w:rsidTr="00DA0D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1" w:type="dxa"/>
            <w:tcBorders>
              <w:left w:val="single" w:sz="4" w:space="0" w:color="auto"/>
            </w:tcBorders>
            <w:vAlign w:val="center"/>
          </w:tcPr>
          <w:p w:rsidR="00DA0DE4" w:rsidRPr="00DA0DE4" w:rsidRDefault="00DA0DE4" w:rsidP="00DA0DE4">
            <w:pPr>
              <w:jc w:val="center"/>
              <w:rPr>
                <w:rFonts w:ascii="Aptos" w:eastAsia="Aptos" w:hAnsi="Aptos" w:cs="Times New Roman"/>
              </w:rPr>
            </w:pPr>
            <w:r w:rsidRPr="00DA0DE4">
              <w:rPr>
                <w:rFonts w:ascii="Aptos" w:eastAsia="Aptos" w:hAnsi="Aptos" w:cs="Times New Roman"/>
              </w:rPr>
              <w:t>WGS</w:t>
            </w:r>
          </w:p>
        </w:tc>
        <w:tc>
          <w:tcPr>
            <w:tcW w:w="4665" w:type="dxa"/>
            <w:vAlign w:val="center"/>
          </w:tcPr>
          <w:p w:rsidR="00DA0DE4" w:rsidRPr="00DA0DE4" w:rsidRDefault="00DA0DE4" w:rsidP="00DA0DE4">
            <w:pPr>
              <w:numPr>
                <w:ilvl w:val="0"/>
                <w:numId w:val="2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Times New Roman"/>
              </w:rPr>
            </w:pPr>
            <w:proofErr w:type="spellStart"/>
            <w:r w:rsidRPr="00DA0DE4">
              <w:rPr>
                <w:rFonts w:ascii="Aptos" w:eastAsia="Aptos" w:hAnsi="Aptos" w:cs="Times New Roman"/>
              </w:rPr>
              <w:t>Intermediate</w:t>
            </w:r>
            <w:proofErr w:type="spellEnd"/>
            <w:r w:rsidRPr="00DA0DE4">
              <w:rPr>
                <w:rFonts w:ascii="Aptos" w:eastAsia="Aptos" w:hAnsi="Aptos" w:cs="Times New Roman"/>
              </w:rPr>
              <w:t xml:space="preserve"> </w:t>
            </w:r>
            <w:proofErr w:type="spellStart"/>
            <w:r w:rsidRPr="00DA0DE4">
              <w:rPr>
                <w:rFonts w:ascii="Aptos" w:eastAsia="Aptos" w:hAnsi="Aptos" w:cs="Times New Roman"/>
              </w:rPr>
              <w:t>cost</w:t>
            </w:r>
            <w:proofErr w:type="spellEnd"/>
            <w:r w:rsidRPr="00DA0DE4">
              <w:rPr>
                <w:rFonts w:ascii="Aptos" w:eastAsia="Aptos" w:hAnsi="Aptos" w:cs="Times New Roman"/>
              </w:rPr>
              <w:t xml:space="preserve"> (1000-1500$)</w:t>
            </w:r>
          </w:p>
          <w:p w:rsidR="00DA0DE4" w:rsidRPr="00DA0DE4" w:rsidRDefault="00DA0DE4" w:rsidP="00DA0DE4">
            <w:pPr>
              <w:numPr>
                <w:ilvl w:val="0"/>
                <w:numId w:val="3"/>
              </w:numPr>
              <w:ind w:left="36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Times New Roman"/>
              </w:rPr>
            </w:pPr>
            <w:proofErr w:type="spellStart"/>
            <w:r w:rsidRPr="00DA0DE4">
              <w:rPr>
                <w:rFonts w:ascii="Aptos" w:eastAsia="Aptos" w:hAnsi="Aptos" w:cs="Times New Roman"/>
              </w:rPr>
              <w:t>Genome</w:t>
            </w:r>
            <w:proofErr w:type="spellEnd"/>
            <w:r w:rsidRPr="00DA0DE4">
              <w:rPr>
                <w:rFonts w:ascii="Aptos" w:eastAsia="Aptos" w:hAnsi="Aptos" w:cs="Times New Roman"/>
              </w:rPr>
              <w:t xml:space="preserve"> </w:t>
            </w:r>
            <w:proofErr w:type="spellStart"/>
            <w:r w:rsidRPr="00DA0DE4">
              <w:rPr>
                <w:rFonts w:ascii="Aptos" w:eastAsia="Aptos" w:hAnsi="Aptos" w:cs="Times New Roman"/>
              </w:rPr>
              <w:t>wide</w:t>
            </w:r>
            <w:proofErr w:type="spellEnd"/>
          </w:p>
        </w:tc>
        <w:tc>
          <w:tcPr>
            <w:tcW w:w="4665" w:type="dxa"/>
            <w:tcBorders>
              <w:right w:val="single" w:sz="4" w:space="0" w:color="auto"/>
            </w:tcBorders>
            <w:vAlign w:val="center"/>
          </w:tcPr>
          <w:p w:rsidR="00DA0DE4" w:rsidRPr="00DA0DE4" w:rsidRDefault="00DA0DE4" w:rsidP="00DA0DE4">
            <w:pPr>
              <w:numPr>
                <w:ilvl w:val="0"/>
                <w:numId w:val="2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Times New Roman"/>
                <w:lang w:val="en-US"/>
              </w:rPr>
            </w:pPr>
            <w:r w:rsidRPr="00DA0DE4">
              <w:rPr>
                <w:rFonts w:ascii="Aptos" w:eastAsia="Aptos" w:hAnsi="Aptos" w:cs="Times New Roman"/>
                <w:lang w:val="en-US"/>
              </w:rPr>
              <w:t xml:space="preserve">Only occasionally able to precisely map microdeletions breakpoints </w:t>
            </w:r>
          </w:p>
          <w:p w:rsidR="00DA0DE4" w:rsidRPr="00DA0DE4" w:rsidRDefault="00DA0DE4" w:rsidP="00DA0DE4">
            <w:pPr>
              <w:numPr>
                <w:ilvl w:val="0"/>
                <w:numId w:val="2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Times New Roman"/>
                <w:lang w:val="en-US"/>
              </w:rPr>
            </w:pPr>
            <w:r w:rsidRPr="00DA0DE4">
              <w:rPr>
                <w:rFonts w:ascii="Aptos" w:eastAsia="Aptos" w:hAnsi="Aptos" w:cs="Times New Roman"/>
                <w:lang w:val="en-US"/>
              </w:rPr>
              <w:t>Enhanced diagnostic accuracy can be achieved by increasing depth and coverage, while increasing cost</w:t>
            </w:r>
          </w:p>
          <w:p w:rsidR="00DA0DE4" w:rsidRPr="00DA0DE4" w:rsidRDefault="00DA0DE4" w:rsidP="00DA0DE4">
            <w:pPr>
              <w:numPr>
                <w:ilvl w:val="0"/>
                <w:numId w:val="2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Times New Roman"/>
                <w:lang w:val="en-US"/>
              </w:rPr>
            </w:pPr>
            <w:r w:rsidRPr="00DA0DE4">
              <w:rPr>
                <w:rFonts w:ascii="Aptos" w:eastAsia="Aptos" w:hAnsi="Aptos" w:cs="Times New Roman"/>
                <w:lang w:val="en-US"/>
              </w:rPr>
              <w:t>Can be affected by repetitive sequences</w:t>
            </w:r>
          </w:p>
        </w:tc>
      </w:tr>
      <w:tr w:rsidR="00DA0DE4" w:rsidRPr="00DA0DE4" w:rsidTr="009E5DA7">
        <w:trPr>
          <w:trHeight w:val="11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1" w:type="dxa"/>
            <w:tcBorders>
              <w:left w:val="single" w:sz="4" w:space="0" w:color="auto"/>
            </w:tcBorders>
            <w:vAlign w:val="center"/>
          </w:tcPr>
          <w:p w:rsidR="00DA0DE4" w:rsidRPr="00DA0DE4" w:rsidRDefault="00DA0DE4" w:rsidP="00DA0DE4">
            <w:pPr>
              <w:jc w:val="center"/>
              <w:rPr>
                <w:rFonts w:ascii="Aptos" w:eastAsia="Aptos" w:hAnsi="Aptos" w:cs="Times New Roman"/>
                <w:lang w:val="en-US"/>
              </w:rPr>
            </w:pPr>
            <w:r w:rsidRPr="00DA0DE4">
              <w:rPr>
                <w:rFonts w:ascii="Aptos" w:eastAsia="Aptos" w:hAnsi="Aptos" w:cs="Times New Roman"/>
                <w:lang w:val="en-US"/>
              </w:rPr>
              <w:t>Long range/nested PCR and Sanger sequencing</w:t>
            </w:r>
          </w:p>
        </w:tc>
        <w:tc>
          <w:tcPr>
            <w:tcW w:w="4665" w:type="dxa"/>
            <w:vAlign w:val="center"/>
          </w:tcPr>
          <w:p w:rsidR="00DA0DE4" w:rsidRPr="00DA0DE4" w:rsidRDefault="00DA0DE4" w:rsidP="00DA0DE4">
            <w:pPr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Times New Roman"/>
              </w:rPr>
            </w:pPr>
            <w:proofErr w:type="spellStart"/>
            <w:r w:rsidRPr="00DA0DE4">
              <w:rPr>
                <w:rFonts w:ascii="Aptos" w:eastAsia="Aptos" w:hAnsi="Aptos" w:cs="Times New Roman"/>
              </w:rPr>
              <w:t>Low</w:t>
            </w:r>
            <w:proofErr w:type="spellEnd"/>
            <w:r w:rsidRPr="00DA0DE4">
              <w:rPr>
                <w:rFonts w:ascii="Aptos" w:eastAsia="Aptos" w:hAnsi="Aptos" w:cs="Times New Roman"/>
              </w:rPr>
              <w:t xml:space="preserve"> </w:t>
            </w:r>
            <w:proofErr w:type="spellStart"/>
            <w:r w:rsidRPr="00DA0DE4">
              <w:rPr>
                <w:rFonts w:ascii="Aptos" w:eastAsia="Aptos" w:hAnsi="Aptos" w:cs="Times New Roman"/>
              </w:rPr>
              <w:t>cost</w:t>
            </w:r>
            <w:proofErr w:type="spellEnd"/>
            <w:r w:rsidRPr="00DA0DE4">
              <w:rPr>
                <w:rFonts w:ascii="Aptos" w:eastAsia="Aptos" w:hAnsi="Aptos" w:cs="Times New Roman"/>
              </w:rPr>
              <w:t xml:space="preserve"> (250$)</w:t>
            </w:r>
          </w:p>
          <w:p w:rsidR="00DA0DE4" w:rsidRPr="00DA0DE4" w:rsidRDefault="00DA0DE4" w:rsidP="00DA0DE4">
            <w:pPr>
              <w:numPr>
                <w:ilvl w:val="0"/>
                <w:numId w:val="2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Times New Roman"/>
                <w:lang w:val="en-US"/>
              </w:rPr>
            </w:pPr>
            <w:r w:rsidRPr="00DA0DE4">
              <w:rPr>
                <w:rFonts w:ascii="Aptos" w:eastAsia="Aptos" w:hAnsi="Aptos" w:cs="Times New Roman"/>
                <w:lang w:val="en-US"/>
              </w:rPr>
              <w:t>Good efficiency to map breakpoints</w:t>
            </w:r>
          </w:p>
        </w:tc>
        <w:tc>
          <w:tcPr>
            <w:tcW w:w="4665" w:type="dxa"/>
            <w:tcBorders>
              <w:right w:val="single" w:sz="4" w:space="0" w:color="auto"/>
            </w:tcBorders>
            <w:vAlign w:val="center"/>
          </w:tcPr>
          <w:p w:rsidR="00DA0DE4" w:rsidRPr="00DA0DE4" w:rsidRDefault="00DA0DE4" w:rsidP="00DA0DE4">
            <w:pPr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Times New Roman"/>
                <w:lang w:val="en-US"/>
              </w:rPr>
            </w:pPr>
            <w:r w:rsidRPr="00DA0DE4">
              <w:rPr>
                <w:rFonts w:ascii="Aptos" w:eastAsia="Aptos" w:hAnsi="Aptos" w:cs="Times New Roman"/>
                <w:lang w:val="en-US"/>
              </w:rPr>
              <w:t>Requires prior knowledge of the target region</w:t>
            </w:r>
          </w:p>
          <w:p w:rsidR="00DA0DE4" w:rsidRPr="00DA0DE4" w:rsidRDefault="00DA0DE4" w:rsidP="00DA0DE4">
            <w:pPr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Times New Roman"/>
              </w:rPr>
            </w:pPr>
            <w:r w:rsidRPr="00DA0DE4">
              <w:rPr>
                <w:rFonts w:ascii="Aptos" w:eastAsia="Aptos" w:hAnsi="Aptos" w:cs="Times New Roman"/>
              </w:rPr>
              <w:t xml:space="preserve">May </w:t>
            </w:r>
            <w:proofErr w:type="spellStart"/>
            <w:r w:rsidRPr="00DA0DE4">
              <w:rPr>
                <w:rFonts w:ascii="Aptos" w:eastAsia="Aptos" w:hAnsi="Aptos" w:cs="Times New Roman"/>
              </w:rPr>
              <w:t>require</w:t>
            </w:r>
            <w:proofErr w:type="spellEnd"/>
            <w:r w:rsidRPr="00DA0DE4">
              <w:rPr>
                <w:rFonts w:ascii="Aptos" w:eastAsia="Aptos" w:hAnsi="Aptos" w:cs="Times New Roman"/>
              </w:rPr>
              <w:t xml:space="preserve"> </w:t>
            </w:r>
            <w:proofErr w:type="spellStart"/>
            <w:r w:rsidRPr="00DA0DE4">
              <w:rPr>
                <w:rFonts w:ascii="Aptos" w:eastAsia="Aptos" w:hAnsi="Aptos" w:cs="Times New Roman"/>
              </w:rPr>
              <w:t>troubleshooting</w:t>
            </w:r>
            <w:proofErr w:type="spellEnd"/>
          </w:p>
          <w:p w:rsidR="00DA0DE4" w:rsidRPr="00DA0DE4" w:rsidRDefault="00DA0DE4" w:rsidP="00DA0DE4">
            <w:pPr>
              <w:numPr>
                <w:ilvl w:val="0"/>
                <w:numId w:val="2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Times New Roman"/>
                <w:lang w:val="en-US"/>
              </w:rPr>
            </w:pPr>
            <w:r w:rsidRPr="00DA0DE4">
              <w:rPr>
                <w:rFonts w:ascii="Aptos" w:eastAsia="Aptos" w:hAnsi="Aptos" w:cs="Times New Roman"/>
                <w:lang w:val="en-US"/>
              </w:rPr>
              <w:t>Can be affected by repetitive sequences</w:t>
            </w:r>
          </w:p>
        </w:tc>
      </w:tr>
      <w:tr w:rsidR="00DA0DE4" w:rsidRPr="00DA0DE4" w:rsidTr="00DA0D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DA0DE4" w:rsidRPr="00DA0DE4" w:rsidRDefault="00DA0DE4" w:rsidP="00DA0DE4">
            <w:pPr>
              <w:jc w:val="center"/>
              <w:rPr>
                <w:rFonts w:ascii="Aptos" w:eastAsia="Aptos" w:hAnsi="Aptos" w:cs="Times New Roman"/>
              </w:rPr>
            </w:pPr>
            <w:r w:rsidRPr="00DA0DE4">
              <w:rPr>
                <w:rFonts w:ascii="Aptos" w:eastAsia="Aptos" w:hAnsi="Aptos" w:cs="Times New Roman"/>
              </w:rPr>
              <w:t>Nanopore sequencing</w:t>
            </w:r>
          </w:p>
        </w:tc>
        <w:tc>
          <w:tcPr>
            <w:tcW w:w="4665" w:type="dxa"/>
            <w:tcBorders>
              <w:bottom w:val="single" w:sz="4" w:space="0" w:color="auto"/>
            </w:tcBorders>
            <w:vAlign w:val="center"/>
          </w:tcPr>
          <w:p w:rsidR="00DA0DE4" w:rsidRPr="00DA0DE4" w:rsidRDefault="00DA0DE4" w:rsidP="00DA0DE4">
            <w:pPr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Times New Roman"/>
              </w:rPr>
            </w:pPr>
            <w:proofErr w:type="spellStart"/>
            <w:r w:rsidRPr="00DA0DE4">
              <w:rPr>
                <w:rFonts w:ascii="Aptos" w:eastAsia="Aptos" w:hAnsi="Aptos" w:cs="Times New Roman"/>
              </w:rPr>
              <w:t>Intermediate</w:t>
            </w:r>
            <w:proofErr w:type="spellEnd"/>
            <w:r w:rsidRPr="00DA0DE4">
              <w:rPr>
                <w:rFonts w:ascii="Aptos" w:eastAsia="Aptos" w:hAnsi="Aptos" w:cs="Times New Roman"/>
              </w:rPr>
              <w:t xml:space="preserve"> </w:t>
            </w:r>
            <w:proofErr w:type="spellStart"/>
            <w:r w:rsidRPr="00DA0DE4">
              <w:rPr>
                <w:rFonts w:ascii="Aptos" w:eastAsia="Aptos" w:hAnsi="Aptos" w:cs="Times New Roman"/>
              </w:rPr>
              <w:t>cost</w:t>
            </w:r>
            <w:proofErr w:type="spellEnd"/>
            <w:r w:rsidRPr="00DA0DE4">
              <w:rPr>
                <w:rFonts w:ascii="Aptos" w:eastAsia="Aptos" w:hAnsi="Aptos" w:cs="Times New Roman"/>
              </w:rPr>
              <w:t xml:space="preserve"> (1000-1500$) </w:t>
            </w:r>
          </w:p>
          <w:p w:rsidR="00DA0DE4" w:rsidRPr="00DA0DE4" w:rsidRDefault="00DA0DE4" w:rsidP="00DA0DE4">
            <w:pPr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Times New Roman"/>
              </w:rPr>
            </w:pPr>
            <w:r w:rsidRPr="00DA0DE4">
              <w:rPr>
                <w:rFonts w:ascii="Aptos" w:eastAsia="Aptos" w:hAnsi="Aptos" w:cs="Times New Roman"/>
              </w:rPr>
              <w:t xml:space="preserve">High </w:t>
            </w:r>
            <w:proofErr w:type="spellStart"/>
            <w:r w:rsidRPr="00DA0DE4">
              <w:rPr>
                <w:rFonts w:ascii="Aptos" w:eastAsia="Aptos" w:hAnsi="Aptos" w:cs="Times New Roman"/>
              </w:rPr>
              <w:t>efficiency</w:t>
            </w:r>
            <w:proofErr w:type="spellEnd"/>
            <w:r w:rsidRPr="00DA0DE4">
              <w:rPr>
                <w:rFonts w:ascii="Aptos" w:eastAsia="Aptos" w:hAnsi="Aptos" w:cs="Times New Roman"/>
              </w:rPr>
              <w:t xml:space="preserve"> for </w:t>
            </w:r>
            <w:proofErr w:type="spellStart"/>
            <w:r w:rsidRPr="00DA0DE4">
              <w:rPr>
                <w:rFonts w:ascii="Aptos" w:eastAsia="Aptos" w:hAnsi="Aptos" w:cs="Times New Roman"/>
              </w:rPr>
              <w:t>breakpoint</w:t>
            </w:r>
            <w:proofErr w:type="spellEnd"/>
            <w:r w:rsidRPr="00DA0DE4">
              <w:rPr>
                <w:rFonts w:ascii="Aptos" w:eastAsia="Aptos" w:hAnsi="Aptos" w:cs="Times New Roman"/>
              </w:rPr>
              <w:t xml:space="preserve"> identification</w:t>
            </w:r>
          </w:p>
          <w:p w:rsidR="00DA0DE4" w:rsidRPr="00DA0DE4" w:rsidRDefault="00DA0DE4" w:rsidP="00DA0DE4">
            <w:pPr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Times New Roman"/>
                <w:lang w:val="en-US"/>
              </w:rPr>
            </w:pPr>
            <w:r w:rsidRPr="00DA0DE4">
              <w:rPr>
                <w:rFonts w:ascii="Aptos" w:eastAsia="Aptos" w:hAnsi="Aptos" w:cs="Times New Roman"/>
                <w:lang w:val="en-US"/>
              </w:rPr>
              <w:t>Can be performed genome wide</w:t>
            </w:r>
          </w:p>
        </w:tc>
        <w:tc>
          <w:tcPr>
            <w:tcW w:w="466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DA0DE4" w:rsidRPr="00DA0DE4" w:rsidRDefault="00DA0DE4" w:rsidP="00DA0DE4">
            <w:pPr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Times New Roman"/>
                <w:lang w:val="en-US"/>
              </w:rPr>
            </w:pPr>
            <w:r w:rsidRPr="00DA0DE4">
              <w:rPr>
                <w:rFonts w:ascii="Aptos" w:eastAsia="Aptos" w:hAnsi="Aptos" w:cs="Times New Roman"/>
                <w:lang w:val="en-US"/>
              </w:rPr>
              <w:t>May require prior knowledge of the target region for greater efficiency</w:t>
            </w:r>
          </w:p>
          <w:p w:rsidR="00DA0DE4" w:rsidRPr="00DA0DE4" w:rsidRDefault="00DA0DE4" w:rsidP="00DA0DE4">
            <w:pPr>
              <w:numPr>
                <w:ilvl w:val="0"/>
                <w:numId w:val="2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Times New Roman"/>
                <w:lang w:val="en-US"/>
              </w:rPr>
            </w:pPr>
            <w:r w:rsidRPr="00DA0DE4">
              <w:rPr>
                <w:rFonts w:ascii="Aptos" w:eastAsia="Aptos" w:hAnsi="Aptos" w:cs="Times New Roman"/>
                <w:lang w:val="en-US"/>
              </w:rPr>
              <w:t>Reduced sensitivity if extended to the entire genome</w:t>
            </w:r>
          </w:p>
        </w:tc>
      </w:tr>
    </w:tbl>
    <w:p w:rsidR="00554E4A" w:rsidRPr="00DA0DE4" w:rsidRDefault="00DA0DE4">
      <w:pPr>
        <w:rPr>
          <w:lang w:val="en-US"/>
        </w:rPr>
      </w:pPr>
      <w:bookmarkStart w:id="0" w:name="_GoBack"/>
      <w:bookmarkEnd w:id="0"/>
      <w:r w:rsidRPr="00DA0DE4">
        <w:rPr>
          <w:rFonts w:ascii="Aptos" w:eastAsia="Aptos" w:hAnsi="Aptos" w:cs="Times New Roman"/>
          <w:noProof/>
          <w:kern w:val="2"/>
          <w:lang w:eastAsia="fr-FR"/>
          <w14:ligatures w14:val="standardContextua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1FF2424" wp14:editId="041A2EA8">
                <wp:simplePos x="0" y="0"/>
                <wp:positionH relativeFrom="column">
                  <wp:posOffset>1874676</wp:posOffset>
                </wp:positionH>
                <wp:positionV relativeFrom="paragraph">
                  <wp:posOffset>4971415</wp:posOffset>
                </wp:positionV>
                <wp:extent cx="5658485" cy="1404620"/>
                <wp:effectExtent l="0" t="0" r="0" b="0"/>
                <wp:wrapSquare wrapText="bothSides"/>
                <wp:docPr id="159774515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848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A0DE4" w:rsidRPr="00E40EB0" w:rsidRDefault="00DA0DE4" w:rsidP="00DA0DE4">
                            <w:pPr>
                              <w:rPr>
                                <w:lang w:val="en-US"/>
                              </w:rPr>
                            </w:pPr>
                            <w:r w:rsidRPr="00E40EB0">
                              <w:rPr>
                                <w:b/>
                                <w:bCs/>
                                <w:lang w:val="en-US"/>
                              </w:rPr>
                              <w:t>Table 2.</w:t>
                            </w:r>
                            <w:r w:rsidRPr="00E40EB0">
                              <w:rPr>
                                <w:lang w:val="en-US"/>
                              </w:rPr>
                              <w:t xml:space="preserve"> Advantages and limitations of each genetic analysis techniques performed in our study.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FF2424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147.6pt;margin-top:391.45pt;width:445.55pt;height:110.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" stroked="f">
                <v:textbox style="mso-fit-shape-to-text:t">
                  <w:txbxContent>
                    <w:p w:rsidR="00DA0DE4" w:rsidRPr="00E40EB0" w:rsidRDefault="00DA0DE4" w:rsidP="00DA0DE4">
                      <w:pPr>
                        <w:rPr>
                          <w:lang w:val="en-US"/>
                        </w:rPr>
                      </w:pPr>
                      <w:r w:rsidRPr="00E40EB0">
                        <w:rPr>
                          <w:b/>
                          <w:bCs/>
                          <w:lang w:val="en-US"/>
                        </w:rPr>
                        <w:t>Table 2.</w:t>
                      </w:r>
                      <w:r w:rsidRPr="00E40EB0">
                        <w:rPr>
                          <w:lang w:val="en-US"/>
                        </w:rPr>
                        <w:t xml:space="preserve"> Advantages and limitations of each genetic analysis techniques performed in our study.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554E4A" w:rsidRPr="00DA0DE4" w:rsidSect="00DA0DE4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753CDE"/>
    <w:multiLevelType w:val="hybridMultilevel"/>
    <w:tmpl w:val="1A0CA224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5AC14D9"/>
    <w:multiLevelType w:val="hybridMultilevel"/>
    <w:tmpl w:val="32CE6EC4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73027A8"/>
    <w:multiLevelType w:val="hybridMultilevel"/>
    <w:tmpl w:val="16C60DA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DB7264"/>
    <w:multiLevelType w:val="hybridMultilevel"/>
    <w:tmpl w:val="C10A3E3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DE4"/>
    <w:rsid w:val="001F7CFE"/>
    <w:rsid w:val="00507498"/>
    <w:rsid w:val="00554E4A"/>
    <w:rsid w:val="00C24299"/>
    <w:rsid w:val="00DA0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6AEDC0-1F2A-48F6-A3D4-5865171D0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429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ausimple31">
    <w:name w:val="Tableau simple 31"/>
    <w:basedOn w:val="TableauNormal"/>
    <w:next w:val="Tableausimple3"/>
    <w:uiPriority w:val="43"/>
    <w:rsid w:val="00DA0DE4"/>
    <w:rPr>
      <w:kern w:val="2"/>
      <w14:ligatures w14:val="standardContextual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ausimple3">
    <w:name w:val="Plain Table 3"/>
    <w:basedOn w:val="TableauNormal"/>
    <w:uiPriority w:val="43"/>
    <w:rsid w:val="00DA0DE4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156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CHU Dijon Bourgogne</Company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MAZEL Benoît</dc:creator>
  <cp:keywords/>
  <dc:description/>
  <cp:lastModifiedBy>MAZEL Benoît</cp:lastModifiedBy>
  <cp:revision>1</cp:revision>
  <dcterms:created xsi:type="dcterms:W3CDTF">2024-05-27T09:14:00Z</dcterms:created>
  <dcterms:modified xsi:type="dcterms:W3CDTF">2024-05-27T09:15:00Z</dcterms:modified>
</cp:coreProperties>
</file>