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482083" w14:textId="4E7EE991" w:rsidR="006661B9" w:rsidRPr="00200525" w:rsidRDefault="006661B9" w:rsidP="006661B9">
      <w:pPr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</w:pPr>
      <w:bookmarkStart w:id="0" w:name="OLE_LINK3"/>
      <w:bookmarkStart w:id="1" w:name="OLE_LINK4"/>
      <w:r w:rsidRPr="00200525"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  <w:t>T</w:t>
      </w:r>
      <w:r w:rsidRPr="00200525">
        <w:rPr>
          <w:rFonts w:ascii="Times New Roman" w:hAnsi="Times New Roman" w:cs="Times New Roman" w:hint="eastAsia"/>
          <w:b/>
          <w:bCs/>
          <w:noProof/>
          <w:color w:val="000000"/>
          <w:sz w:val="20"/>
          <w:szCs w:val="20"/>
        </w:rPr>
        <w:t>able</w:t>
      </w:r>
      <w:r w:rsidRPr="00200525"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  <w:t xml:space="preserve"> </w:t>
      </w:r>
      <w:r w:rsidR="00604FE8"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  <w:t>1</w:t>
      </w:r>
      <w:r w:rsidRPr="00200525"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  <w:t xml:space="preserve"> </w:t>
      </w:r>
      <w:r w:rsidRPr="00F61B1E">
        <w:rPr>
          <w:rFonts w:ascii="Times New Roman" w:hAnsi="Times New Roman" w:cs="Times New Roman"/>
          <w:bCs/>
          <w:noProof/>
          <w:color w:val="000000"/>
          <w:sz w:val="20"/>
          <w:szCs w:val="20"/>
        </w:rPr>
        <w:t xml:space="preserve">26 up-regulated genes genes (DEGs) in the GC tissues compared to normal gastric tissues were detected from three profile datasets </w:t>
      </w: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3085"/>
        <w:gridCol w:w="5387"/>
      </w:tblGrid>
      <w:tr w:rsidR="006661B9" w:rsidRPr="00200525" w14:paraId="5E1D9A45" w14:textId="77777777" w:rsidTr="00B30707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hideMark/>
          </w:tcPr>
          <w:p w14:paraId="7B141E33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t>DEGs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hideMark/>
          </w:tcPr>
          <w:p w14:paraId="4DD777D9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t>Up-regulated genes</w:t>
            </w:r>
          </w:p>
        </w:tc>
      </w:tr>
      <w:tr w:rsidR="006661B9" w:rsidRPr="00BD0518" w14:paraId="1FF61D95" w14:textId="77777777" w:rsidTr="00B30707">
        <w:trPr>
          <w:trHeight w:val="1304"/>
        </w:trPr>
        <w:tc>
          <w:tcPr>
            <w:tcW w:w="3085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30B42C1F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D0518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GSE19826 GSE54129 GSE79973</w:t>
            </w:r>
          </w:p>
        </w:tc>
        <w:tc>
          <w:tcPr>
            <w:tcW w:w="5387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0B0D800D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D0518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 xml:space="preserve">ADAMTS2 ASPN </w:t>
            </w:r>
            <w:bookmarkStart w:id="2" w:name="OLE_LINK80"/>
            <w:r w:rsidRPr="00BD0518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BGN</w:t>
            </w:r>
            <w:bookmarkEnd w:id="2"/>
            <w:r w:rsidRPr="00BD0518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 xml:space="preserve"> CEMIP COL1A1 COL1A2 COL6A3 COL8A1 COL10A1 COL11A1 CST1 CTHRC1 FAP FNDC1 INHBA MFAP2 PDLIM7 RARRES1 SFRP4 SPP1 SULF1 THBS2 THY1 TIMP1 WISP</w:t>
            </w:r>
          </w:p>
        </w:tc>
      </w:tr>
      <w:tr w:rsidR="006661B9" w:rsidRPr="00BD0518" w14:paraId="2894CB48" w14:textId="77777777" w:rsidTr="00B30707">
        <w:trPr>
          <w:trHeight w:val="70"/>
        </w:trPr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FD9B312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DB7A07E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</w:tr>
      <w:bookmarkEnd w:id="0"/>
      <w:bookmarkEnd w:id="1"/>
    </w:tbl>
    <w:p w14:paraId="4349AF03" w14:textId="77777777" w:rsidR="00604FE8" w:rsidRDefault="00604FE8" w:rsidP="006661B9">
      <w:pPr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</w:pPr>
    </w:p>
    <w:p w14:paraId="1C04B7FB" w14:textId="7CCBEBEA" w:rsidR="006661B9" w:rsidRPr="00200525" w:rsidRDefault="006661B9" w:rsidP="006661B9">
      <w:pPr>
        <w:rPr>
          <w:rFonts w:ascii="Times New Roman" w:hAnsi="Times New Roman" w:cs="Times New Roman"/>
          <w:b/>
          <w:bCs/>
          <w:noProof/>
          <w:szCs w:val="21"/>
        </w:rPr>
      </w:pPr>
      <w:r w:rsidRPr="00200525"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  <w:t>T</w:t>
      </w:r>
      <w:r w:rsidRPr="00200525">
        <w:rPr>
          <w:rFonts w:ascii="Times New Roman" w:hAnsi="Times New Roman" w:cs="Times New Roman" w:hint="eastAsia"/>
          <w:b/>
          <w:bCs/>
          <w:noProof/>
          <w:color w:val="000000"/>
          <w:sz w:val="20"/>
          <w:szCs w:val="20"/>
        </w:rPr>
        <w:t>able</w:t>
      </w:r>
      <w:r w:rsidRPr="00200525">
        <w:rPr>
          <w:rFonts w:ascii="Times New Roman" w:hAnsi="Times New Roman" w:cs="Times New Roman"/>
          <w:b/>
          <w:bCs/>
          <w:szCs w:val="21"/>
        </w:rPr>
        <w:t xml:space="preserve"> </w:t>
      </w:r>
      <w:bookmarkStart w:id="3" w:name="OLE_LINK30"/>
      <w:r w:rsidR="00604FE8">
        <w:rPr>
          <w:rFonts w:ascii="Times New Roman" w:hAnsi="Times New Roman" w:cs="Times New Roman"/>
          <w:b/>
          <w:bCs/>
          <w:szCs w:val="21"/>
        </w:rPr>
        <w:t>S</w:t>
      </w:r>
      <w:r w:rsidR="00F61B1E">
        <w:rPr>
          <w:rFonts w:ascii="Times New Roman" w:hAnsi="Times New Roman" w:cs="Times New Roman"/>
          <w:b/>
          <w:bCs/>
          <w:szCs w:val="21"/>
        </w:rPr>
        <w:t>2</w:t>
      </w:r>
      <w:r w:rsidRPr="00200525">
        <w:rPr>
          <w:rFonts w:ascii="Times New Roman" w:hAnsi="Times New Roman" w:cs="Times New Roman"/>
          <w:b/>
          <w:bCs/>
          <w:szCs w:val="21"/>
        </w:rPr>
        <w:t xml:space="preserve"> </w:t>
      </w:r>
      <w:r w:rsidRPr="00F61B1E">
        <w:rPr>
          <w:rFonts w:ascii="Times New Roman" w:hAnsi="Times New Roman" w:cs="Times New Roman"/>
          <w:bCs/>
          <w:szCs w:val="21"/>
        </w:rPr>
        <w:t>Pathway enrichment analysis</w:t>
      </w:r>
      <w:bookmarkEnd w:id="3"/>
      <w:r w:rsidRPr="00F61B1E">
        <w:rPr>
          <w:rFonts w:ascii="Times New Roman" w:hAnsi="Times New Roman" w:cs="Times New Roman"/>
          <w:bCs/>
          <w:szCs w:val="21"/>
        </w:rPr>
        <w:t xml:space="preserve"> </w:t>
      </w:r>
      <w:r w:rsidRPr="00F61B1E">
        <w:rPr>
          <w:rFonts w:ascii="Times New Roman" w:hAnsi="Times New Roman" w:cs="Times New Roman"/>
          <w:bCs/>
          <w:noProof/>
          <w:color w:val="000000"/>
          <w:sz w:val="20"/>
          <w:szCs w:val="20"/>
        </w:rPr>
        <w:t xml:space="preserve">of CCN family genes </w:t>
      </w:r>
      <w:r w:rsidR="00F61B1E">
        <w:rPr>
          <w:rFonts w:ascii="Times New Roman" w:hAnsi="Times New Roman" w:cs="Times New Roman"/>
          <w:bCs/>
          <w:szCs w:val="21"/>
        </w:rPr>
        <w:t>(Metascape)</w:t>
      </w:r>
    </w:p>
    <w:tbl>
      <w:tblPr>
        <w:tblW w:w="9039" w:type="dxa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984"/>
        <w:gridCol w:w="2835"/>
        <w:gridCol w:w="851"/>
        <w:gridCol w:w="709"/>
        <w:gridCol w:w="850"/>
        <w:gridCol w:w="851"/>
      </w:tblGrid>
      <w:tr w:rsidR="006661B9" w:rsidRPr="00200525" w14:paraId="116901A1" w14:textId="77777777" w:rsidTr="00B30707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hideMark/>
          </w:tcPr>
          <w:p w14:paraId="7C12E189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  <w:t>GO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hideMark/>
          </w:tcPr>
          <w:p w14:paraId="7B633E4D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  <w:t>Category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hideMark/>
          </w:tcPr>
          <w:p w14:paraId="295A01CA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  <w:t xml:space="preserve">Description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hideMark/>
          </w:tcPr>
          <w:p w14:paraId="7D0378EC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  <w:t>Count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hideMark/>
          </w:tcPr>
          <w:p w14:paraId="0942EE13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hideMark/>
          </w:tcPr>
          <w:p w14:paraId="67B3F796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  <w:t>Log10</w:t>
            </w:r>
          </w:p>
          <w:p w14:paraId="7E2E2788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  <w:t>(P)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hideMark/>
          </w:tcPr>
          <w:p w14:paraId="4BAF77C7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  <w:t>Log10</w:t>
            </w:r>
          </w:p>
          <w:p w14:paraId="2592F260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  <w:t>(q)</w:t>
            </w:r>
          </w:p>
        </w:tc>
      </w:tr>
      <w:tr w:rsidR="006661B9" w:rsidRPr="00BD0518" w14:paraId="1CDAEF55" w14:textId="77777777" w:rsidTr="00B30707">
        <w:tc>
          <w:tcPr>
            <w:tcW w:w="959" w:type="dxa"/>
            <w:tcBorders>
              <w:top w:val="single" w:sz="6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4702C2C" w14:textId="77777777" w:rsidR="006661B9" w:rsidRPr="00BD0518" w:rsidRDefault="006661B9" w:rsidP="00B30707">
            <w:pPr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M3008</w:t>
            </w:r>
          </w:p>
        </w:tc>
        <w:tc>
          <w:tcPr>
            <w:tcW w:w="1984" w:type="dxa"/>
            <w:tcBorders>
              <w:top w:val="single" w:sz="6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E5B4DAD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Canonical pathways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FBFE0CD" w14:textId="77777777" w:rsidR="006661B9" w:rsidRPr="00BD0518" w:rsidRDefault="006661B9" w:rsidP="00B30707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NABA ECM GLYCOPROTEINS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F201B73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DC9D1BB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100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27FF3A9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-12.58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1B376A2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-8.26</w:t>
            </w:r>
          </w:p>
        </w:tc>
      </w:tr>
    </w:tbl>
    <w:p w14:paraId="161C587D" w14:textId="77777777" w:rsidR="006661B9" w:rsidRPr="00BD0518" w:rsidRDefault="006661B9" w:rsidP="006661B9">
      <w:pPr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</w:pPr>
    </w:p>
    <w:p w14:paraId="587B6742" w14:textId="55FC6B6E" w:rsidR="006661B9" w:rsidRPr="00F61B1E" w:rsidRDefault="00604FE8" w:rsidP="006661B9">
      <w:pPr>
        <w:rPr>
          <w:rFonts w:ascii="Times New Roman" w:hAnsi="Times New Roman" w:cs="Times New Roman"/>
          <w:bCs/>
          <w:noProof/>
          <w:szCs w:val="2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0"/>
          <w:szCs w:val="20"/>
        </w:rPr>
        <w:t>T</w:t>
      </w:r>
      <w:r w:rsidR="006661B9" w:rsidRPr="00200525">
        <w:rPr>
          <w:rFonts w:ascii="Times New Roman" w:hAnsi="Times New Roman" w:cs="Times New Roman" w:hint="eastAsia"/>
          <w:b/>
          <w:bCs/>
          <w:szCs w:val="21"/>
        </w:rPr>
        <w:t>able</w:t>
      </w:r>
      <w:r w:rsidR="006661B9" w:rsidRPr="00200525"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S</w:t>
      </w:r>
      <w:r w:rsidR="006661B9">
        <w:rPr>
          <w:rFonts w:ascii="Times New Roman" w:hAnsi="Times New Roman" w:cs="Times New Roman"/>
          <w:b/>
          <w:bCs/>
          <w:szCs w:val="21"/>
        </w:rPr>
        <w:t>3</w:t>
      </w:r>
      <w:r w:rsidR="006661B9" w:rsidRPr="00200525">
        <w:rPr>
          <w:rFonts w:ascii="Times New Roman" w:hAnsi="Times New Roman" w:cs="Times New Roman"/>
          <w:b/>
          <w:bCs/>
          <w:noProof/>
          <w:szCs w:val="21"/>
        </w:rPr>
        <w:t xml:space="preserve"> </w:t>
      </w:r>
      <w:r w:rsidR="006661B9" w:rsidRPr="00F61B1E">
        <w:rPr>
          <w:rFonts w:ascii="Times New Roman" w:hAnsi="Times New Roman" w:cs="Times New Roman"/>
          <w:bCs/>
          <w:noProof/>
          <w:color w:val="131413"/>
          <w:szCs w:val="21"/>
        </w:rPr>
        <w:t xml:space="preserve">Protein expression patterns of CCN family members in GC via the HPA </w:t>
      </w:r>
      <w:r w:rsidR="00F61B1E">
        <w:rPr>
          <w:rFonts w:ascii="Times New Roman" w:hAnsi="Times New Roman" w:cs="Times New Roman"/>
          <w:bCs/>
          <w:noProof/>
          <w:color w:val="131413"/>
          <w:szCs w:val="21"/>
        </w:rPr>
        <w:t>database</w:t>
      </w: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1668"/>
        <w:gridCol w:w="1701"/>
        <w:gridCol w:w="708"/>
        <w:gridCol w:w="1134"/>
        <w:gridCol w:w="851"/>
        <w:gridCol w:w="1559"/>
        <w:gridCol w:w="709"/>
      </w:tblGrid>
      <w:tr w:rsidR="006661B9" w:rsidRPr="00200525" w14:paraId="6E317E2C" w14:textId="77777777" w:rsidTr="00B30707">
        <w:trPr>
          <w:trHeight w:val="264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hideMark/>
          </w:tcPr>
          <w:p w14:paraId="1135437E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  <w:t>Gene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hideMark/>
          </w:tcPr>
          <w:p w14:paraId="436AFD8F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  <w:t>Antibody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hideMark/>
          </w:tcPr>
          <w:p w14:paraId="7A8E270B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  <w:t xml:space="preserve">High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hideMark/>
          </w:tcPr>
          <w:p w14:paraId="3A7CD7DE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  <w:t>Medium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hideMark/>
          </w:tcPr>
          <w:p w14:paraId="627237B0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  <w:t>Low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hideMark/>
          </w:tcPr>
          <w:p w14:paraId="52CF452F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  <w:t>Not-detected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hideMark/>
          </w:tcPr>
          <w:p w14:paraId="749E0BA4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color w:val="000000"/>
                <w:szCs w:val="21"/>
              </w:rPr>
              <w:t>Total</w:t>
            </w:r>
          </w:p>
        </w:tc>
      </w:tr>
      <w:tr w:rsidR="006661B9" w:rsidRPr="00BD0518" w14:paraId="6649085D" w14:textId="77777777" w:rsidTr="00B30707">
        <w:tc>
          <w:tcPr>
            <w:tcW w:w="1668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BC257E4" w14:textId="77777777" w:rsidR="006661B9" w:rsidRPr="00BD0518" w:rsidRDefault="006661B9" w:rsidP="00B30707">
            <w:pPr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Cyr61 (CCN1)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9B2B40C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HPA029853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7B211B2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55D8B44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0B492FD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A779AE0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97D483C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11</w:t>
            </w:r>
          </w:p>
        </w:tc>
      </w:tr>
      <w:tr w:rsidR="006661B9" w:rsidRPr="00BD0518" w14:paraId="270ECEEC" w14:textId="77777777" w:rsidTr="00B30707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AD2C2C9" w14:textId="77777777" w:rsidR="006661B9" w:rsidRPr="00BD0518" w:rsidRDefault="006661B9" w:rsidP="00B30707">
            <w:pPr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bookmarkStart w:id="4" w:name="OLE_LINK7"/>
            <w:r w:rsidRPr="00BD0518">
              <w:rPr>
                <w:rFonts w:ascii="Times New Roman" w:hAnsi="Times New Roman" w:cs="Times New Roman"/>
                <w:noProof/>
                <w:szCs w:val="21"/>
              </w:rPr>
              <w:t>CTGF</w:t>
            </w:r>
            <w:bookmarkEnd w:id="4"/>
            <w:r w:rsidRPr="00BD0518">
              <w:rPr>
                <w:rFonts w:ascii="Times New Roman" w:hAnsi="Times New Roman" w:cs="Times New Roman"/>
                <w:noProof/>
                <w:szCs w:val="21"/>
              </w:rPr>
              <w:t xml:space="preserve"> (CCN2)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2875B2F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CAB005123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DC1DC76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1337228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DAF59D3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B15BFB5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C68443D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12</w:t>
            </w:r>
          </w:p>
        </w:tc>
      </w:tr>
      <w:tr w:rsidR="006661B9" w:rsidRPr="00BD0518" w14:paraId="51924EA9" w14:textId="77777777" w:rsidTr="00B30707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E2509C0" w14:textId="77777777" w:rsidR="006661B9" w:rsidRPr="00BD0518" w:rsidRDefault="006661B9" w:rsidP="00B30707">
            <w:pPr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Nov (CCN3)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DF3F8AB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HPA019684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397A3F1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B793D14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528EAA6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DBEDFF5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EA2AB4B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10</w:t>
            </w:r>
          </w:p>
        </w:tc>
      </w:tr>
      <w:tr w:rsidR="006661B9" w:rsidRPr="00BD0518" w14:paraId="0FB408DC" w14:textId="77777777" w:rsidTr="00B30707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4E0913E" w14:textId="77777777" w:rsidR="006661B9" w:rsidRPr="00BD0518" w:rsidRDefault="006661B9" w:rsidP="00B30707">
            <w:pPr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WISP1 (CCN4)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630EE48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CAB012205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E323C9C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84C218F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BB05293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65CB342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D55CD5B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12</w:t>
            </w:r>
          </w:p>
        </w:tc>
      </w:tr>
      <w:tr w:rsidR="006661B9" w:rsidRPr="00BD0518" w14:paraId="33B7F7EF" w14:textId="77777777" w:rsidTr="00B30707">
        <w:tc>
          <w:tcPr>
            <w:tcW w:w="1668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08C48983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WISP2 (CCN5)</w:t>
            </w:r>
          </w:p>
          <w:p w14:paraId="76DC12CB" w14:textId="77777777" w:rsidR="006661B9" w:rsidRPr="00BD0518" w:rsidRDefault="006661B9" w:rsidP="00B30707">
            <w:pPr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WISP3 (CCN6)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73C9FC64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CAB019273</w:t>
            </w:r>
          </w:p>
          <w:p w14:paraId="26E471E7" w14:textId="77777777" w:rsidR="006661B9" w:rsidRPr="00BD0518" w:rsidRDefault="006661B9" w:rsidP="00B30707">
            <w:pPr>
              <w:ind w:firstLineChars="200" w:firstLine="420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708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24F28236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  <w:p w14:paraId="067A1C8D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15A5F2EA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  <w:p w14:paraId="1A64BC7F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25A02489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0BA671CA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0B6819F1" w14:textId="77777777" w:rsidR="006661B9" w:rsidRPr="00BD0518" w:rsidRDefault="006661B9" w:rsidP="00B30707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518">
              <w:rPr>
                <w:rFonts w:ascii="Times New Roman" w:hAnsi="Times New Roman" w:cs="Times New Roman"/>
                <w:color w:val="000000"/>
                <w:szCs w:val="21"/>
              </w:rPr>
              <w:t>12</w:t>
            </w:r>
          </w:p>
        </w:tc>
      </w:tr>
    </w:tbl>
    <w:p w14:paraId="33AF6D4F" w14:textId="77777777" w:rsidR="006661B9" w:rsidRDefault="006661B9" w:rsidP="006661B9">
      <w:pPr>
        <w:rPr>
          <w:rFonts w:ascii="Times New Roman" w:hAnsi="Times New Roman" w:cs="Times New Roman"/>
          <w:b/>
          <w:bCs/>
          <w:szCs w:val="21"/>
        </w:rPr>
      </w:pPr>
    </w:p>
    <w:p w14:paraId="6C012F3C" w14:textId="06D93D86" w:rsidR="006661B9" w:rsidRPr="00F61B1E" w:rsidRDefault="006661B9" w:rsidP="006661B9">
      <w:pPr>
        <w:rPr>
          <w:rFonts w:ascii="Times New Roman" w:hAnsi="Times New Roman" w:cs="Times New Roman"/>
          <w:bCs/>
          <w:color w:val="000000"/>
          <w:szCs w:val="21"/>
        </w:rPr>
      </w:pPr>
      <w:r w:rsidRPr="00200525">
        <w:rPr>
          <w:rFonts w:ascii="Times New Roman" w:hAnsi="Times New Roman" w:cs="Times New Roman"/>
          <w:b/>
          <w:bCs/>
          <w:szCs w:val="21"/>
        </w:rPr>
        <w:t>T</w:t>
      </w:r>
      <w:r w:rsidRPr="00200525">
        <w:rPr>
          <w:rFonts w:ascii="Times New Roman" w:hAnsi="Times New Roman" w:cs="Times New Roman" w:hint="eastAsia"/>
          <w:b/>
          <w:bCs/>
          <w:szCs w:val="21"/>
        </w:rPr>
        <w:t>able</w:t>
      </w:r>
      <w:r w:rsidRPr="00200525">
        <w:rPr>
          <w:rFonts w:ascii="Times New Roman" w:hAnsi="Times New Roman" w:cs="Times New Roman"/>
          <w:b/>
          <w:bCs/>
          <w:color w:val="000000"/>
          <w:szCs w:val="21"/>
        </w:rPr>
        <w:t xml:space="preserve"> </w:t>
      </w:r>
      <w:r w:rsidR="00604FE8">
        <w:rPr>
          <w:rFonts w:ascii="Times New Roman" w:hAnsi="Times New Roman" w:cs="Times New Roman"/>
          <w:b/>
          <w:bCs/>
          <w:color w:val="000000"/>
          <w:szCs w:val="21"/>
        </w:rPr>
        <w:t>S</w:t>
      </w:r>
      <w:r w:rsidR="00F61B1E">
        <w:rPr>
          <w:rFonts w:ascii="Times New Roman" w:hAnsi="Times New Roman" w:cs="Times New Roman"/>
          <w:b/>
          <w:bCs/>
          <w:color w:val="000000"/>
          <w:szCs w:val="21"/>
        </w:rPr>
        <w:t>4</w:t>
      </w:r>
      <w:r w:rsidRPr="00200525">
        <w:rPr>
          <w:rFonts w:ascii="Times New Roman" w:hAnsi="Times New Roman" w:cs="Times New Roman"/>
          <w:b/>
          <w:bCs/>
          <w:noProof/>
          <w:szCs w:val="21"/>
        </w:rPr>
        <w:t xml:space="preserve"> </w:t>
      </w:r>
      <w:r w:rsidRPr="00F61B1E">
        <w:rPr>
          <w:rFonts w:ascii="Times New Roman" w:hAnsi="Times New Roman" w:cs="Times New Roman"/>
          <w:bCs/>
          <w:noProof/>
          <w:szCs w:val="21"/>
        </w:rPr>
        <w:t xml:space="preserve">The specific Affymetrix ID of CCNs in </w:t>
      </w:r>
      <w:r w:rsidRPr="00F61B1E">
        <w:rPr>
          <w:rFonts w:ascii="Times New Roman" w:hAnsi="Times New Roman" w:cs="Times New Roman"/>
          <w:bCs/>
        </w:rPr>
        <w:t>the Kaplan–Meier plotter database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2276"/>
        <w:gridCol w:w="1660"/>
      </w:tblGrid>
      <w:tr w:rsidR="006661B9" w:rsidRPr="00200525" w14:paraId="02C66400" w14:textId="77777777" w:rsidTr="00B30707">
        <w:trPr>
          <w:trHeight w:val="305"/>
        </w:trPr>
        <w:tc>
          <w:tcPr>
            <w:tcW w:w="227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047E1234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Gene</w:t>
            </w:r>
          </w:p>
        </w:tc>
        <w:tc>
          <w:tcPr>
            <w:tcW w:w="166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738CFCAD" w14:textId="77777777" w:rsidR="006661B9" w:rsidRPr="00200525" w:rsidRDefault="006661B9" w:rsidP="00B30707">
            <w:pPr>
              <w:rPr>
                <w:rFonts w:ascii="Times New Roman" w:hAnsi="Times New Roman" w:cs="Times New Roman"/>
                <w:b/>
                <w:bCs/>
                <w:noProof/>
                <w:szCs w:val="21"/>
              </w:rPr>
            </w:pPr>
            <w:r w:rsidRPr="00200525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Affymetrix ID</w:t>
            </w:r>
          </w:p>
        </w:tc>
      </w:tr>
      <w:tr w:rsidR="006661B9" w:rsidRPr="00BD0518" w14:paraId="121FA2AA" w14:textId="77777777" w:rsidTr="00B30707">
        <w:trPr>
          <w:trHeight w:val="313"/>
        </w:trPr>
        <w:tc>
          <w:tcPr>
            <w:tcW w:w="2276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FF6FDE3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szCs w:val="21"/>
              </w:rPr>
            </w:pPr>
            <w:bookmarkStart w:id="5" w:name="_Hlk40296173"/>
            <w:r w:rsidRPr="00BD0518">
              <w:rPr>
                <w:rFonts w:ascii="Times New Roman" w:hAnsi="Times New Roman" w:cs="Times New Roman"/>
                <w:noProof/>
                <w:szCs w:val="21"/>
              </w:rPr>
              <w:t>Cyr61 (CCN1)</w:t>
            </w:r>
          </w:p>
        </w:tc>
        <w:tc>
          <w:tcPr>
            <w:tcW w:w="166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176B58D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201289_at</w:t>
            </w:r>
          </w:p>
        </w:tc>
      </w:tr>
      <w:tr w:rsidR="006661B9" w:rsidRPr="00BD0518" w14:paraId="5EDA332C" w14:textId="77777777" w:rsidTr="00B30707">
        <w:trPr>
          <w:trHeight w:val="313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2B00F53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CTGF (CCN2)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748CC81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209101_at</w:t>
            </w:r>
          </w:p>
        </w:tc>
      </w:tr>
      <w:tr w:rsidR="006661B9" w:rsidRPr="00BD0518" w14:paraId="318EF186" w14:textId="77777777" w:rsidTr="00B30707">
        <w:trPr>
          <w:trHeight w:val="305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3EA15AB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Nov (CCN3)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64E3688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214321_at</w:t>
            </w:r>
          </w:p>
        </w:tc>
      </w:tr>
      <w:tr w:rsidR="006661B9" w:rsidRPr="00BD0518" w14:paraId="05799D6C" w14:textId="77777777" w:rsidTr="00B30707">
        <w:trPr>
          <w:trHeight w:val="313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3D46DBB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WISP1 (CCN4)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78286C9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229802_at</w:t>
            </w:r>
          </w:p>
        </w:tc>
      </w:tr>
      <w:tr w:rsidR="006661B9" w:rsidRPr="00BD0518" w14:paraId="68BDD034" w14:textId="77777777" w:rsidTr="00B30707">
        <w:trPr>
          <w:trHeight w:val="313"/>
        </w:trPr>
        <w:tc>
          <w:tcPr>
            <w:tcW w:w="2276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2598E7E4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WISP2 (CCN5)</w:t>
            </w:r>
          </w:p>
          <w:p w14:paraId="7604DD62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WISP3 (CCN6)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33ADE459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205792_at</w:t>
            </w:r>
          </w:p>
          <w:p w14:paraId="311E0BF7" w14:textId="77777777" w:rsidR="006661B9" w:rsidRPr="00BD0518" w:rsidRDefault="006661B9" w:rsidP="00B30707">
            <w:pPr>
              <w:rPr>
                <w:rFonts w:ascii="Times New Roman" w:hAnsi="Times New Roman" w:cs="Times New Roman"/>
                <w:noProof/>
                <w:szCs w:val="21"/>
              </w:rPr>
            </w:pPr>
            <w:r w:rsidRPr="00BD0518">
              <w:rPr>
                <w:rFonts w:ascii="Times New Roman" w:hAnsi="Times New Roman" w:cs="Times New Roman"/>
                <w:noProof/>
                <w:szCs w:val="21"/>
              </w:rPr>
              <w:t>210861_s_at</w:t>
            </w:r>
          </w:p>
        </w:tc>
      </w:tr>
      <w:bookmarkEnd w:id="5"/>
    </w:tbl>
    <w:p w14:paraId="54E9540C" w14:textId="77777777" w:rsidR="006661B9" w:rsidRPr="00BD0518" w:rsidRDefault="006661B9" w:rsidP="006661B9">
      <w:pPr>
        <w:rPr>
          <w:rFonts w:ascii="Times New Roman" w:hAnsi="Times New Roman" w:cs="Times New Roman"/>
          <w:b/>
          <w:color w:val="000000"/>
          <w:szCs w:val="21"/>
        </w:rPr>
      </w:pPr>
    </w:p>
    <w:p w14:paraId="164A458D" w14:textId="77777777" w:rsidR="006661B9" w:rsidRPr="00BD0518" w:rsidRDefault="006661B9" w:rsidP="006661B9">
      <w:pPr>
        <w:rPr>
          <w:rFonts w:ascii="Times New Roman" w:hAnsi="Times New Roman" w:cs="Times New Roman"/>
          <w:noProof/>
          <w:color w:val="000000"/>
          <w:szCs w:val="21"/>
        </w:rPr>
      </w:pPr>
    </w:p>
    <w:p w14:paraId="3A5AE8FF" w14:textId="77777777" w:rsidR="006661B9" w:rsidRPr="00BD0518" w:rsidRDefault="006661B9" w:rsidP="006661B9">
      <w:pPr>
        <w:rPr>
          <w:rFonts w:ascii="Times New Roman" w:hAnsi="Times New Roman" w:cs="Times New Roman"/>
          <w:b/>
          <w:noProof/>
          <w:color w:val="000000"/>
          <w:szCs w:val="21"/>
        </w:rPr>
      </w:pPr>
    </w:p>
    <w:p w14:paraId="4CA95002" w14:textId="77777777" w:rsidR="006661B9" w:rsidRPr="00BD0518" w:rsidRDefault="006661B9" w:rsidP="006661B9">
      <w:pPr>
        <w:rPr>
          <w:rFonts w:ascii="Times New Roman" w:hAnsi="Times New Roman" w:cs="Times New Roman"/>
          <w:b/>
          <w:noProof/>
          <w:color w:val="000000"/>
          <w:szCs w:val="21"/>
        </w:rPr>
      </w:pPr>
    </w:p>
    <w:p w14:paraId="166F409C" w14:textId="77777777" w:rsidR="006661B9" w:rsidRPr="00BD0518" w:rsidRDefault="006661B9" w:rsidP="006661B9">
      <w:pPr>
        <w:rPr>
          <w:rFonts w:ascii="Times New Roman" w:hAnsi="Times New Roman" w:cs="Times New Roman"/>
          <w:b/>
          <w:noProof/>
          <w:color w:val="000000"/>
          <w:szCs w:val="21"/>
        </w:rPr>
      </w:pPr>
    </w:p>
    <w:p w14:paraId="450E5905" w14:textId="77777777" w:rsidR="006661B9" w:rsidRPr="00BD0518" w:rsidRDefault="006661B9" w:rsidP="006661B9">
      <w:pPr>
        <w:rPr>
          <w:rFonts w:ascii="Times New Roman" w:hAnsi="Times New Roman" w:cs="Times New Roman"/>
          <w:b/>
          <w:noProof/>
          <w:color w:val="000000"/>
          <w:szCs w:val="21"/>
        </w:rPr>
      </w:pPr>
    </w:p>
    <w:p w14:paraId="5279DF12" w14:textId="77777777" w:rsidR="006661B9" w:rsidRPr="00BD0518" w:rsidRDefault="006661B9" w:rsidP="006661B9">
      <w:pPr>
        <w:rPr>
          <w:rFonts w:ascii="Times New Roman" w:hAnsi="Times New Roman" w:cs="Times New Roman"/>
        </w:rPr>
      </w:pPr>
    </w:p>
    <w:p w14:paraId="6285DDDF" w14:textId="0254D4D8" w:rsidR="00D24E1A" w:rsidRDefault="00D24E1A" w:rsidP="00D24E1A">
      <w:pPr>
        <w:rPr>
          <w:rFonts w:ascii="Times New Roman" w:hAnsi="Times New Roman" w:cs="Times New Roman"/>
          <w:szCs w:val="21"/>
        </w:rPr>
      </w:pPr>
    </w:p>
    <w:p w14:paraId="7B3A60F7" w14:textId="1B4A5075" w:rsidR="00642877" w:rsidRPr="006661B9" w:rsidRDefault="00642877" w:rsidP="00642877">
      <w:pPr>
        <w:rPr>
          <w:rFonts w:ascii="Times New Roman" w:hAnsi="Times New Roman" w:cs="Times New Roman"/>
        </w:rPr>
      </w:pPr>
    </w:p>
    <w:p w14:paraId="78D5159C" w14:textId="390379A8" w:rsidR="00642877" w:rsidRDefault="00642877" w:rsidP="00642877">
      <w:pPr>
        <w:rPr>
          <w:rFonts w:ascii="Times New Roman" w:hAnsi="Times New Roman" w:cs="Times New Roman"/>
        </w:rPr>
      </w:pPr>
    </w:p>
    <w:p w14:paraId="56AFFB17" w14:textId="77777777" w:rsidR="00642877" w:rsidRDefault="00642877" w:rsidP="00642877">
      <w:pPr>
        <w:rPr>
          <w:rFonts w:ascii="Times New Roman" w:hAnsi="Times New Roman" w:cs="Times New Roman"/>
        </w:rPr>
      </w:pPr>
    </w:p>
    <w:p w14:paraId="1B386CD7" w14:textId="77777777" w:rsidR="006469C9" w:rsidRDefault="006469C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55EF427" w14:textId="729E8CFA" w:rsidR="00642877" w:rsidRPr="00642877" w:rsidRDefault="00642877" w:rsidP="00642877">
      <w:pPr>
        <w:rPr>
          <w:rFonts w:ascii="Times New Roman" w:hAnsi="Times New Roman" w:cs="Times New Roman"/>
        </w:rPr>
      </w:pPr>
      <w:r w:rsidRPr="00642877">
        <w:rPr>
          <w:rFonts w:ascii="Times New Roman" w:hAnsi="Times New Roman" w:cs="Times New Roman" w:hint="eastAsia"/>
        </w:rPr>
        <w:lastRenderedPageBreak/>
        <w:t>F</w:t>
      </w:r>
      <w:r w:rsidR="00604FE8">
        <w:rPr>
          <w:rFonts w:ascii="Times New Roman" w:hAnsi="Times New Roman" w:cs="Times New Roman"/>
        </w:rPr>
        <w:t>ig. S</w:t>
      </w:r>
      <w:r w:rsidRPr="00642877">
        <w:rPr>
          <w:rFonts w:ascii="Times New Roman" w:hAnsi="Times New Roman" w:cs="Times New Roman"/>
        </w:rPr>
        <w:t>1 and 2</w:t>
      </w:r>
    </w:p>
    <w:p w14:paraId="0B761A25" w14:textId="6CD24F13" w:rsidR="00642877" w:rsidRDefault="00604FE8" w:rsidP="00D24E1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pict w14:anchorId="097A0D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95pt;height:553.1pt">
            <v:imagedata r:id="rId6" o:title="Supplementary Figure 1"/>
          </v:shape>
        </w:pict>
      </w:r>
    </w:p>
    <w:p w14:paraId="2D098D61" w14:textId="4360C2B8" w:rsidR="00642877" w:rsidRDefault="00642877" w:rsidP="00D24E1A">
      <w:pPr>
        <w:rPr>
          <w:rFonts w:ascii="Times New Roman" w:hAnsi="Times New Roman" w:cs="Times New Roman"/>
          <w:szCs w:val="21"/>
        </w:rPr>
      </w:pPr>
    </w:p>
    <w:p w14:paraId="721AE76E" w14:textId="0F09F0C1" w:rsidR="00642877" w:rsidRDefault="00642877" w:rsidP="00D24E1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9A5CF2C" wp14:editId="1AADDD1F">
            <wp:extent cx="5268595" cy="70199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5E71F" w14:textId="77777777" w:rsidR="00642877" w:rsidRDefault="00642877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46142CDD" w14:textId="43BCA9EF" w:rsidR="00642877" w:rsidRDefault="00604FE8" w:rsidP="00D24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Fig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S</w:t>
      </w:r>
      <w:r w:rsidR="00642877">
        <w:rPr>
          <w:rFonts w:ascii="Times New Roman" w:hAnsi="Times New Roman" w:cs="Times New Roman"/>
        </w:rPr>
        <w:t>3</w:t>
      </w:r>
    </w:p>
    <w:p w14:paraId="57B29093" w14:textId="6EF61B18" w:rsidR="00642877" w:rsidRDefault="00642877" w:rsidP="00D24E1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F5FC0F" wp14:editId="167BCC3C">
            <wp:extent cx="5268595" cy="3952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89AE7" w14:textId="77777777" w:rsidR="00604FE8" w:rsidRDefault="00604FE8" w:rsidP="00D24E1A">
      <w:pPr>
        <w:rPr>
          <w:rFonts w:ascii="Times New Roman" w:hAnsi="Times New Roman" w:cs="Times New Roman"/>
        </w:rPr>
      </w:pPr>
    </w:p>
    <w:p w14:paraId="727A58C8" w14:textId="43822880" w:rsidR="00642877" w:rsidRDefault="00642877" w:rsidP="00D24E1A">
      <w:pPr>
        <w:rPr>
          <w:rFonts w:ascii="Times New Roman" w:hAnsi="Times New Roman" w:cs="Times New Roman"/>
        </w:rPr>
      </w:pPr>
      <w:r w:rsidRPr="00642877">
        <w:rPr>
          <w:rFonts w:ascii="Times New Roman" w:hAnsi="Times New Roman" w:cs="Times New Roman" w:hint="eastAsia"/>
        </w:rPr>
        <w:t>F</w:t>
      </w:r>
      <w:r w:rsidRPr="00642877">
        <w:rPr>
          <w:rFonts w:ascii="Times New Roman" w:hAnsi="Times New Roman" w:cs="Times New Roman"/>
        </w:rPr>
        <w:t>ig</w:t>
      </w:r>
      <w:r w:rsidR="00604FE8">
        <w:rPr>
          <w:rFonts w:ascii="Times New Roman" w:hAnsi="Times New Roman" w:cs="Times New Roman"/>
        </w:rPr>
        <w:t>.</w:t>
      </w:r>
      <w:r w:rsidRPr="00642877">
        <w:rPr>
          <w:rFonts w:ascii="Times New Roman" w:hAnsi="Times New Roman" w:cs="Times New Roman"/>
        </w:rPr>
        <w:t xml:space="preserve"> </w:t>
      </w:r>
      <w:r w:rsidR="00604FE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4</w:t>
      </w:r>
    </w:p>
    <w:p w14:paraId="484C0D70" w14:textId="5DD0B770" w:rsidR="00642877" w:rsidRDefault="00642877" w:rsidP="00D24E1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88C7A11" wp14:editId="1D90F9ED">
            <wp:extent cx="5268595" cy="39528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13E2F" w14:textId="77777777" w:rsidR="0036310B" w:rsidRDefault="0036310B" w:rsidP="00D24E1A">
      <w:pPr>
        <w:rPr>
          <w:rFonts w:ascii="Times New Roman" w:hAnsi="Times New Roman" w:cs="Times New Roman"/>
          <w:szCs w:val="21"/>
        </w:rPr>
      </w:pPr>
    </w:p>
    <w:p w14:paraId="293B790B" w14:textId="77777777" w:rsidR="00604FE8" w:rsidRDefault="00604FE8" w:rsidP="00604FE8">
      <w:pPr>
        <w:spacing w:line="480" w:lineRule="auto"/>
        <w:rPr>
          <w:rFonts w:ascii="Times New Roman" w:hAnsi="Times New Roman" w:cs="Times New Roman"/>
        </w:rPr>
      </w:pPr>
      <w:r w:rsidRPr="00337817">
        <w:rPr>
          <w:rFonts w:ascii="Times New Roman" w:hAnsi="Times New Roman" w:cs="Times New Roman" w:hint="eastAsia"/>
          <w:b/>
        </w:rPr>
        <w:lastRenderedPageBreak/>
        <w:t>F</w:t>
      </w:r>
      <w:r w:rsidRPr="00337817">
        <w:rPr>
          <w:rFonts w:ascii="Times New Roman" w:hAnsi="Times New Roman" w:cs="Times New Roman"/>
          <w:b/>
        </w:rPr>
        <w:t>ig. S</w:t>
      </w:r>
      <w:r w:rsidRPr="00337817">
        <w:rPr>
          <w:rFonts w:ascii="Times New Roman" w:hAnsi="Times New Roman" w:cs="Times New Roman"/>
          <w:b/>
          <w:bCs/>
        </w:rPr>
        <w:t>1 a</w:t>
      </w:r>
      <w:r w:rsidRPr="006767A2">
        <w:rPr>
          <w:rFonts w:ascii="Times New Roman" w:hAnsi="Times New Roman" w:cs="Times New Roman"/>
          <w:b/>
          <w:bCs/>
        </w:rPr>
        <w:t xml:space="preserve">nd 2 </w:t>
      </w:r>
      <w:r w:rsidRPr="006C4A20">
        <w:rPr>
          <w:rFonts w:ascii="Times New Roman" w:hAnsi="Times New Roman" w:cs="Times New Roman"/>
        </w:rPr>
        <w:t xml:space="preserve">Survival analysis of </w:t>
      </w:r>
      <w:r>
        <w:rPr>
          <w:rFonts w:ascii="Times New Roman" w:hAnsi="Times New Roman" w:cs="Times New Roman"/>
        </w:rPr>
        <w:t xml:space="preserve">26 commonly </w:t>
      </w:r>
      <w:r w:rsidRPr="006C4A20">
        <w:rPr>
          <w:rFonts w:ascii="Times New Roman" w:hAnsi="Times New Roman" w:cs="Times New Roman"/>
        </w:rPr>
        <w:t>up-regulated genes in</w:t>
      </w:r>
      <w:r>
        <w:rPr>
          <w:rFonts w:ascii="Times New Roman" w:hAnsi="Times New Roman" w:cs="Times New Roman"/>
        </w:rPr>
        <w:t xml:space="preserve"> patients with</w:t>
      </w:r>
      <w:r w:rsidRPr="006C4A20">
        <w:rPr>
          <w:rFonts w:ascii="Times New Roman" w:hAnsi="Times New Roman" w:cs="Times New Roman"/>
        </w:rPr>
        <w:t xml:space="preserve"> GC.</w:t>
      </w:r>
    </w:p>
    <w:p w14:paraId="699F6ED7" w14:textId="77777777" w:rsidR="00604FE8" w:rsidRPr="006C4A20" w:rsidRDefault="00604FE8" w:rsidP="00604FE8">
      <w:pPr>
        <w:spacing w:line="480" w:lineRule="auto"/>
        <w:rPr>
          <w:rFonts w:ascii="Times New Roman" w:hAnsi="Times New Roman" w:cs="Times New Roman"/>
          <w:b/>
          <w:bCs/>
        </w:rPr>
      </w:pPr>
      <w:r w:rsidRPr="00337817">
        <w:rPr>
          <w:rFonts w:ascii="Times New Roman" w:hAnsi="Times New Roman" w:cs="Times New Roman" w:hint="eastAsia"/>
          <w:b/>
        </w:rPr>
        <w:t>F</w:t>
      </w:r>
      <w:r w:rsidRPr="00337817">
        <w:rPr>
          <w:rFonts w:ascii="Times New Roman" w:hAnsi="Times New Roman" w:cs="Times New Roman"/>
          <w:b/>
        </w:rPr>
        <w:t>ig. S</w:t>
      </w:r>
      <w:r>
        <w:rPr>
          <w:rFonts w:ascii="Times New Roman" w:hAnsi="Times New Roman" w:cs="Times New Roman"/>
          <w:b/>
          <w:bCs/>
        </w:rPr>
        <w:t>3</w:t>
      </w:r>
      <w:r w:rsidRPr="006C4A20">
        <w:rPr>
          <w:rFonts w:ascii="Times New Roman" w:hAnsi="Times New Roman" w:cs="Times New Roman"/>
          <w:b/>
          <w:bCs/>
        </w:rPr>
        <w:t xml:space="preserve"> </w:t>
      </w:r>
      <w:r w:rsidRPr="006C4A20">
        <w:rPr>
          <w:rFonts w:ascii="Times New Roman" w:hAnsi="Times New Roman" w:cs="Times New Roman"/>
        </w:rPr>
        <w:t>First progression survival analysis of CCN family genes in patients with GC. First progression survival curves of CY</w:t>
      </w:r>
      <w:r w:rsidRPr="00CE4D0E">
        <w:rPr>
          <w:rFonts w:ascii="Times New Roman" w:hAnsi="Times New Roman" w:cs="Times New Roman"/>
        </w:rPr>
        <w:t>R61</w:t>
      </w:r>
      <w:r w:rsidRPr="00CE4D0E">
        <w:rPr>
          <w:rFonts w:ascii="Times New Roman" w:hAnsi="Times New Roman" w:cs="Times New Roman"/>
          <w:bCs/>
        </w:rPr>
        <w:t xml:space="preserve"> (A)</w:t>
      </w:r>
      <w:r w:rsidRPr="00CE4D0E">
        <w:rPr>
          <w:rFonts w:ascii="Times New Roman" w:hAnsi="Times New Roman" w:cs="Times New Roman"/>
        </w:rPr>
        <w:t xml:space="preserve">, CTGF </w:t>
      </w:r>
      <w:r w:rsidRPr="00CE4D0E">
        <w:rPr>
          <w:rFonts w:ascii="Times New Roman" w:hAnsi="Times New Roman" w:cs="Times New Roman"/>
          <w:bCs/>
        </w:rPr>
        <w:t>(B)</w:t>
      </w:r>
      <w:r w:rsidRPr="00CE4D0E">
        <w:rPr>
          <w:rFonts w:ascii="Times New Roman" w:hAnsi="Times New Roman" w:cs="Times New Roman"/>
        </w:rPr>
        <w:t xml:space="preserve">, NOV </w:t>
      </w:r>
      <w:r w:rsidRPr="00CE4D0E">
        <w:rPr>
          <w:rFonts w:ascii="Times New Roman" w:hAnsi="Times New Roman" w:cs="Times New Roman"/>
          <w:bCs/>
        </w:rPr>
        <w:t>(C)</w:t>
      </w:r>
      <w:r w:rsidRPr="00CE4D0E">
        <w:rPr>
          <w:rFonts w:ascii="Times New Roman" w:hAnsi="Times New Roman" w:cs="Times New Roman"/>
        </w:rPr>
        <w:t xml:space="preserve">, WISP1 </w:t>
      </w:r>
      <w:r w:rsidRPr="00CE4D0E">
        <w:rPr>
          <w:rFonts w:ascii="Times New Roman" w:hAnsi="Times New Roman" w:cs="Times New Roman"/>
          <w:bCs/>
        </w:rPr>
        <w:t>(D)</w:t>
      </w:r>
      <w:r w:rsidRPr="00CE4D0E">
        <w:rPr>
          <w:rFonts w:ascii="Times New Roman" w:hAnsi="Times New Roman" w:cs="Times New Roman"/>
        </w:rPr>
        <w:t xml:space="preserve">, WISP2 </w:t>
      </w:r>
      <w:r w:rsidRPr="00CE4D0E">
        <w:rPr>
          <w:rFonts w:ascii="Times New Roman" w:hAnsi="Times New Roman" w:cs="Times New Roman"/>
          <w:bCs/>
        </w:rPr>
        <w:t>(E)</w:t>
      </w:r>
      <w:r w:rsidRPr="00CE4D0E">
        <w:rPr>
          <w:rFonts w:ascii="Times New Roman" w:hAnsi="Times New Roman" w:cs="Times New Roman"/>
        </w:rPr>
        <w:t xml:space="preserve">, and WISP3 </w:t>
      </w:r>
      <w:r w:rsidRPr="00CE4D0E">
        <w:rPr>
          <w:rFonts w:ascii="Times New Roman" w:hAnsi="Times New Roman" w:cs="Times New Roman"/>
          <w:bCs/>
        </w:rPr>
        <w:t>(F)</w:t>
      </w:r>
      <w:r w:rsidRPr="00CE4D0E">
        <w:rPr>
          <w:rFonts w:ascii="Times New Roman" w:hAnsi="Times New Roman" w:cs="Times New Roman"/>
        </w:rPr>
        <w:t xml:space="preserve"> analyzed via the Kaplan–Meier plotter </w:t>
      </w:r>
      <w:r w:rsidRPr="006C4A20">
        <w:rPr>
          <w:rFonts w:ascii="Times New Roman" w:hAnsi="Times New Roman" w:cs="Times New Roman"/>
        </w:rPr>
        <w:t xml:space="preserve">database. </w:t>
      </w:r>
    </w:p>
    <w:p w14:paraId="246C11C3" w14:textId="77777777" w:rsidR="00604FE8" w:rsidRPr="006C4A20" w:rsidRDefault="00604FE8" w:rsidP="00604FE8">
      <w:pPr>
        <w:spacing w:line="480" w:lineRule="auto"/>
        <w:rPr>
          <w:rFonts w:ascii="Times New Roman" w:hAnsi="Times New Roman" w:cs="Times New Roman"/>
          <w:b/>
          <w:bCs/>
        </w:rPr>
      </w:pPr>
      <w:r w:rsidRPr="00337817">
        <w:rPr>
          <w:rFonts w:ascii="Times New Roman" w:hAnsi="Times New Roman" w:cs="Times New Roman" w:hint="eastAsia"/>
          <w:b/>
        </w:rPr>
        <w:t>F</w:t>
      </w:r>
      <w:r w:rsidRPr="00337817">
        <w:rPr>
          <w:rFonts w:ascii="Times New Roman" w:hAnsi="Times New Roman" w:cs="Times New Roman"/>
          <w:b/>
        </w:rPr>
        <w:t>ig. S</w:t>
      </w:r>
      <w:r w:rsidRPr="00337817">
        <w:rPr>
          <w:rFonts w:ascii="Times New Roman" w:hAnsi="Times New Roman" w:cs="Times New Roman"/>
          <w:b/>
          <w:bCs/>
        </w:rPr>
        <w:t>4</w:t>
      </w:r>
      <w:r w:rsidRPr="006C4A20">
        <w:rPr>
          <w:rFonts w:ascii="Times New Roman" w:hAnsi="Times New Roman" w:cs="Times New Roman"/>
          <w:b/>
          <w:bCs/>
        </w:rPr>
        <w:t xml:space="preserve"> </w:t>
      </w:r>
      <w:r w:rsidRPr="006C4A20">
        <w:rPr>
          <w:rFonts w:ascii="Times New Roman" w:hAnsi="Times New Roman" w:cs="Times New Roman"/>
        </w:rPr>
        <w:t>Survival analysis of CCN family genes in patients with intestinal GC. Overall survival curves of</w:t>
      </w:r>
      <w:r w:rsidRPr="00CE4D0E">
        <w:rPr>
          <w:rFonts w:ascii="Times New Roman" w:hAnsi="Times New Roman" w:cs="Times New Roman"/>
        </w:rPr>
        <w:t xml:space="preserve"> CYR61 </w:t>
      </w:r>
      <w:r w:rsidRPr="00CE4D0E">
        <w:rPr>
          <w:rFonts w:ascii="Times New Roman" w:hAnsi="Times New Roman" w:cs="Times New Roman"/>
          <w:bCs/>
        </w:rPr>
        <w:t>(A)</w:t>
      </w:r>
      <w:r w:rsidRPr="00CE4D0E">
        <w:rPr>
          <w:rFonts w:ascii="Times New Roman" w:hAnsi="Times New Roman" w:cs="Times New Roman"/>
        </w:rPr>
        <w:t xml:space="preserve">, CTGF </w:t>
      </w:r>
      <w:r w:rsidRPr="00CE4D0E">
        <w:rPr>
          <w:rFonts w:ascii="Times New Roman" w:hAnsi="Times New Roman" w:cs="Times New Roman"/>
          <w:bCs/>
        </w:rPr>
        <w:t>(B)</w:t>
      </w:r>
      <w:r w:rsidRPr="00CE4D0E">
        <w:rPr>
          <w:rFonts w:ascii="Times New Roman" w:hAnsi="Times New Roman" w:cs="Times New Roman"/>
        </w:rPr>
        <w:t xml:space="preserve">, NOV </w:t>
      </w:r>
      <w:r w:rsidRPr="00CE4D0E">
        <w:rPr>
          <w:rFonts w:ascii="Times New Roman" w:hAnsi="Times New Roman" w:cs="Times New Roman"/>
          <w:bCs/>
        </w:rPr>
        <w:t>(C)</w:t>
      </w:r>
      <w:r w:rsidRPr="00CE4D0E">
        <w:rPr>
          <w:rFonts w:ascii="Times New Roman" w:hAnsi="Times New Roman" w:cs="Times New Roman"/>
        </w:rPr>
        <w:t xml:space="preserve">, WISP1 </w:t>
      </w:r>
      <w:r w:rsidRPr="00CE4D0E">
        <w:rPr>
          <w:rFonts w:ascii="Times New Roman" w:hAnsi="Times New Roman" w:cs="Times New Roman"/>
          <w:bCs/>
        </w:rPr>
        <w:t>(D)</w:t>
      </w:r>
      <w:r w:rsidRPr="00CE4D0E">
        <w:rPr>
          <w:rFonts w:ascii="Times New Roman" w:hAnsi="Times New Roman" w:cs="Times New Roman"/>
        </w:rPr>
        <w:t xml:space="preserve">, WISP2 </w:t>
      </w:r>
      <w:r w:rsidRPr="00CE4D0E">
        <w:rPr>
          <w:rFonts w:ascii="Times New Roman" w:hAnsi="Times New Roman" w:cs="Times New Roman"/>
          <w:bCs/>
        </w:rPr>
        <w:t>(E)</w:t>
      </w:r>
      <w:r w:rsidRPr="00CE4D0E">
        <w:rPr>
          <w:rFonts w:ascii="Times New Roman" w:hAnsi="Times New Roman" w:cs="Times New Roman"/>
        </w:rPr>
        <w:t xml:space="preserve">, and WISP3 </w:t>
      </w:r>
      <w:r w:rsidRPr="00CE4D0E">
        <w:rPr>
          <w:rFonts w:ascii="Times New Roman" w:hAnsi="Times New Roman" w:cs="Times New Roman"/>
          <w:bCs/>
        </w:rPr>
        <w:t>(F)</w:t>
      </w:r>
      <w:r w:rsidRPr="00CE4D0E">
        <w:rPr>
          <w:rFonts w:ascii="Times New Roman" w:hAnsi="Times New Roman" w:cs="Times New Roman"/>
        </w:rPr>
        <w:t xml:space="preserve"> analyzed via the Kaplan–Meier plotter d</w:t>
      </w:r>
      <w:r w:rsidRPr="006C4A20">
        <w:rPr>
          <w:rFonts w:ascii="Times New Roman" w:hAnsi="Times New Roman" w:cs="Times New Roman"/>
        </w:rPr>
        <w:t xml:space="preserve">atabase. </w:t>
      </w:r>
    </w:p>
    <w:p w14:paraId="359B5410" w14:textId="77777777" w:rsidR="0036310B" w:rsidRPr="00604FE8" w:rsidRDefault="0036310B" w:rsidP="00D24E1A">
      <w:pPr>
        <w:rPr>
          <w:rFonts w:ascii="Times New Roman" w:hAnsi="Times New Roman" w:cs="Times New Roman"/>
          <w:szCs w:val="21"/>
        </w:rPr>
      </w:pPr>
      <w:bookmarkStart w:id="6" w:name="_GoBack"/>
      <w:bookmarkEnd w:id="6"/>
    </w:p>
    <w:sectPr w:rsidR="0036310B" w:rsidRPr="00604F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217C19" w14:textId="77777777" w:rsidR="0004752B" w:rsidRDefault="0004752B" w:rsidP="00F81FC4">
      <w:r>
        <w:separator/>
      </w:r>
    </w:p>
  </w:endnote>
  <w:endnote w:type="continuationSeparator" w:id="0">
    <w:p w14:paraId="47882086" w14:textId="77777777" w:rsidR="0004752B" w:rsidRDefault="0004752B" w:rsidP="00F8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45FF2F" w14:textId="77777777" w:rsidR="0004752B" w:rsidRDefault="0004752B" w:rsidP="00F81FC4">
      <w:r>
        <w:separator/>
      </w:r>
    </w:p>
  </w:footnote>
  <w:footnote w:type="continuationSeparator" w:id="0">
    <w:p w14:paraId="23F867FE" w14:textId="77777777" w:rsidR="0004752B" w:rsidRDefault="0004752B" w:rsidP="00F81F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23AE"/>
    <w:rsid w:val="00043B7D"/>
    <w:rsid w:val="0004752B"/>
    <w:rsid w:val="00091538"/>
    <w:rsid w:val="000F2281"/>
    <w:rsid w:val="0012697E"/>
    <w:rsid w:val="00137132"/>
    <w:rsid w:val="00144F78"/>
    <w:rsid w:val="001677A8"/>
    <w:rsid w:val="001823AE"/>
    <w:rsid w:val="001B2D50"/>
    <w:rsid w:val="001D2DA7"/>
    <w:rsid w:val="00200525"/>
    <w:rsid w:val="0023120F"/>
    <w:rsid w:val="00244BB6"/>
    <w:rsid w:val="002461EC"/>
    <w:rsid w:val="002A6155"/>
    <w:rsid w:val="00301D11"/>
    <w:rsid w:val="0036310B"/>
    <w:rsid w:val="003835FF"/>
    <w:rsid w:val="00392E18"/>
    <w:rsid w:val="004254BF"/>
    <w:rsid w:val="00426AE3"/>
    <w:rsid w:val="00450061"/>
    <w:rsid w:val="00476612"/>
    <w:rsid w:val="004834F9"/>
    <w:rsid w:val="004843F2"/>
    <w:rsid w:val="004A7523"/>
    <w:rsid w:val="004B0435"/>
    <w:rsid w:val="004D5B11"/>
    <w:rsid w:val="0050254D"/>
    <w:rsid w:val="005309F1"/>
    <w:rsid w:val="00561247"/>
    <w:rsid w:val="005953CE"/>
    <w:rsid w:val="005A1CFD"/>
    <w:rsid w:val="00604FE8"/>
    <w:rsid w:val="00623358"/>
    <w:rsid w:val="00642877"/>
    <w:rsid w:val="006469C9"/>
    <w:rsid w:val="00647247"/>
    <w:rsid w:val="006544A6"/>
    <w:rsid w:val="006661B9"/>
    <w:rsid w:val="00673388"/>
    <w:rsid w:val="0070788D"/>
    <w:rsid w:val="00713104"/>
    <w:rsid w:val="0073730E"/>
    <w:rsid w:val="00757274"/>
    <w:rsid w:val="00764F3B"/>
    <w:rsid w:val="00774425"/>
    <w:rsid w:val="007849BF"/>
    <w:rsid w:val="007F2535"/>
    <w:rsid w:val="0082325D"/>
    <w:rsid w:val="008364F8"/>
    <w:rsid w:val="00843894"/>
    <w:rsid w:val="008C650C"/>
    <w:rsid w:val="008E2081"/>
    <w:rsid w:val="008F061F"/>
    <w:rsid w:val="0090603E"/>
    <w:rsid w:val="0091396A"/>
    <w:rsid w:val="00955E34"/>
    <w:rsid w:val="00992F21"/>
    <w:rsid w:val="009E418B"/>
    <w:rsid w:val="009E7325"/>
    <w:rsid w:val="00A0088D"/>
    <w:rsid w:val="00A25813"/>
    <w:rsid w:val="00A43F56"/>
    <w:rsid w:val="00A93DFE"/>
    <w:rsid w:val="00B0189C"/>
    <w:rsid w:val="00B10A6B"/>
    <w:rsid w:val="00B54F1C"/>
    <w:rsid w:val="00B90F9C"/>
    <w:rsid w:val="00BC6262"/>
    <w:rsid w:val="00BD0518"/>
    <w:rsid w:val="00BD6541"/>
    <w:rsid w:val="00C17C1E"/>
    <w:rsid w:val="00CC035B"/>
    <w:rsid w:val="00CC3262"/>
    <w:rsid w:val="00D24E1A"/>
    <w:rsid w:val="00D678FD"/>
    <w:rsid w:val="00D957CF"/>
    <w:rsid w:val="00DA26D1"/>
    <w:rsid w:val="00DB25E2"/>
    <w:rsid w:val="00E254FB"/>
    <w:rsid w:val="00E51B1B"/>
    <w:rsid w:val="00EA7189"/>
    <w:rsid w:val="00ED646B"/>
    <w:rsid w:val="00EF2E6C"/>
    <w:rsid w:val="00F05517"/>
    <w:rsid w:val="00F2257B"/>
    <w:rsid w:val="00F61B1E"/>
    <w:rsid w:val="00F72C43"/>
    <w:rsid w:val="00F81FC4"/>
    <w:rsid w:val="00F91252"/>
    <w:rsid w:val="00FB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54B2F2"/>
  <w15:chartTrackingRefBased/>
  <w15:docId w15:val="{83418474-FAF0-41E5-B371-77A4ACD60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7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1F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1FC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1F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1F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2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5</Pages>
  <Words>257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梦祺 杨</dc:creator>
  <cp:keywords/>
  <dc:description/>
  <cp:lastModifiedBy>Microsoft 帐户</cp:lastModifiedBy>
  <cp:revision>61</cp:revision>
  <dcterms:created xsi:type="dcterms:W3CDTF">2019-08-19T14:50:00Z</dcterms:created>
  <dcterms:modified xsi:type="dcterms:W3CDTF">2024-04-07T08:42:00Z</dcterms:modified>
</cp:coreProperties>
</file>