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color w:val="000000"/>
          <w:szCs w:val="21"/>
        </w:rPr>
      </w:pPr>
      <w:bookmarkStart w:id="0" w:name="OLE_LINK8"/>
      <w:bookmarkStart w:id="1" w:name="OLE_LINK10"/>
      <w:r>
        <w:rPr>
          <w:rFonts w:hint="eastAsia" w:ascii="Times New Roman" w:hAnsi="Times New Roman" w:cs="Times New Roman"/>
          <w:b/>
          <w:bCs/>
          <w:szCs w:val="21"/>
        </w:rPr>
        <w:t>Table S1</w:t>
      </w:r>
      <w:bookmarkEnd w:id="0"/>
      <w:bookmarkEnd w:id="1"/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Cs w:val="21"/>
        </w:rPr>
        <w:t>The HRs with 95% CI of association among FFMI,FMI and cause-specific mortality .</w:t>
      </w:r>
    </w:p>
    <w:tbl>
      <w:tblPr>
        <w:tblStyle w:val="5"/>
        <w:tblW w:w="92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2159"/>
        <w:gridCol w:w="1844"/>
        <w:gridCol w:w="2054"/>
        <w:gridCol w:w="1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</w:t>
            </w:r>
            <w:bookmarkStart w:id="2" w:name="OLE_LINK3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aracteristi</w:t>
            </w:r>
            <w:bookmarkEnd w:id="2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7902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Hazard ratio (95% 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CVD death</w:t>
            </w:r>
          </w:p>
        </w:tc>
        <w:tc>
          <w:tcPr>
            <w:tcW w:w="184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Cancer death</w:t>
            </w:r>
          </w:p>
        </w:tc>
        <w:tc>
          <w:tcPr>
            <w:tcW w:w="205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Respiratory death</w:t>
            </w:r>
          </w:p>
        </w:tc>
        <w:tc>
          <w:tcPr>
            <w:tcW w:w="18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 death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bookmarkStart w:id="3" w:name="OLE_LINK4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Number of deaths</w:t>
            </w:r>
            <w:bookmarkEnd w:id="3"/>
          </w:p>
        </w:tc>
        <w:tc>
          <w:tcPr>
            <w:tcW w:w="215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bookmarkStart w:id="4" w:name="OLE_LINK2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bookmarkStart w:id="5" w:name="OLE_LINK1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501</w:t>
            </w:r>
            <w:bookmarkEnd w:id="5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      </w:t>
            </w:r>
            <w:bookmarkEnd w:id="4"/>
          </w:p>
        </w:tc>
        <w:tc>
          <w:tcPr>
            <w:tcW w:w="184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438</w:t>
            </w:r>
          </w:p>
        </w:tc>
        <w:tc>
          <w:tcPr>
            <w:tcW w:w="205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8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756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FMI</w:t>
            </w:r>
          </w:p>
        </w:tc>
        <w:tc>
          <w:tcPr>
            <w:tcW w:w="215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5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1.69(0.04, 72.2)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0.45(0.10, 2.05)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0(0.00, 69.6)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0.24(0.05, 1.08)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4.05(0.33, 49.1)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0.54(0.08, 3.74)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0(0.00, 11,452)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1.16(0.25, 5.39)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2.77(0.04, 190)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0.34(0.06, 1.94)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0(0.00, 0.50)*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0.38(0.07, 2.12)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1.68(0.01, 233)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0.65(0.09, 4.92)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0(0.00, 1,226)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0.23(0.02, 2.39)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FFMI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0.25（0.11, 0.57）**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0.2（0.01, 4.90）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0.01（0.00, 0.88）*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1.04（0.18, 6.10）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0.29（0.17, 0.50）***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0.42（0.04, 4.09）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0.02（0.00, 9.02）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0.63（0.18, 2.21）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0.44（0.25, 0.77）**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0.79（0.14, 4.33）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267（0.72, 98,439）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0.99（0.37, 2.64）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0.86（0.45, 1.62）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0.5（0.04, 6.00）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76.7（0.52, 11,427）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2.98（0.87, 10.2）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   Q5</w:t>
            </w:r>
          </w:p>
        </w:tc>
        <w:tc>
          <w:tcPr>
            <w:tcW w:w="21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</w:tr>
    </w:tbl>
    <w:p>
      <w:pPr>
        <w:ind w:firstLine="200" w:firstLineChars="10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>*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&lt;0.05, **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&lt;0.01, ***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>&lt;0.001</w:t>
      </w:r>
    </w:p>
    <w:p>
      <w:r>
        <w:br w:type="page"/>
      </w:r>
    </w:p>
    <w:p>
      <w:pPr>
        <w:rPr>
          <w:rFonts w:ascii="Times New Roman" w:hAnsi="Times New Roman" w:eastAsia="宋体" w:cs="Times New Roman"/>
          <w:color w:val="000000"/>
          <w:szCs w:val="21"/>
        </w:rPr>
      </w:pPr>
      <w:bookmarkStart w:id="6" w:name="OLE_LINK168"/>
      <w:bookmarkStart w:id="7" w:name="OLE_LINK165"/>
      <w:bookmarkStart w:id="8" w:name="OLE_LINK161"/>
      <w:bookmarkStart w:id="9" w:name="OLE_LINK6"/>
      <w:bookmarkStart w:id="10" w:name="OLE_LINK12"/>
      <w:r>
        <w:rPr>
          <w:rFonts w:hint="eastAsia" w:ascii="Times New Roman" w:hAnsi="Times New Roman" w:eastAsia="宋体" w:cs="Times New Roman"/>
          <w:b/>
          <w:bCs/>
          <w:color w:val="000000"/>
          <w:szCs w:val="21"/>
        </w:rPr>
        <w:t xml:space="preserve">Table </w:t>
      </w:r>
      <w:bookmarkEnd w:id="6"/>
      <w:r>
        <w:rPr>
          <w:rFonts w:hint="eastAsia" w:ascii="Times New Roman" w:hAnsi="Times New Roman" w:eastAsia="宋体" w:cs="Times New Roman"/>
          <w:b/>
          <w:bCs/>
          <w:color w:val="000000"/>
          <w:szCs w:val="21"/>
          <w:lang w:val="en-US" w:eastAsia="zh-CN"/>
        </w:rPr>
        <w:t>S2</w:t>
      </w:r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 The HRs with 95% CI of association </w:t>
      </w:r>
      <w:bookmarkStart w:id="11" w:name="OLE_LINK103"/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between </w:t>
      </w:r>
      <w:bookmarkEnd w:id="11"/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FFMI and all-cause mortality </w:t>
      </w:r>
      <w:bookmarkStart w:id="12" w:name="OLE_LINK160"/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for </w:t>
      </w:r>
      <w:bookmarkEnd w:id="12"/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participants with </w:t>
      </w:r>
      <w:bookmarkStart w:id="13" w:name="OLE_LINK108"/>
      <w:r>
        <w:rPr>
          <w:rFonts w:hint="eastAsia" w:ascii="Times New Roman" w:hAnsi="Times New Roman" w:eastAsia="宋体" w:cs="Times New Roman"/>
          <w:color w:val="000000"/>
          <w:szCs w:val="21"/>
        </w:rPr>
        <w:t>diabetes</w:t>
      </w:r>
      <w:bookmarkEnd w:id="13"/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 and without diabetes.</w:t>
      </w:r>
    </w:p>
    <w:bookmarkEnd w:id="7"/>
    <w:bookmarkEnd w:id="8"/>
    <w:tbl>
      <w:tblPr>
        <w:tblStyle w:val="5"/>
        <w:tblW w:w="517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721"/>
        <w:gridCol w:w="1931"/>
        <w:gridCol w:w="1879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Characteristic</w:t>
            </w:r>
          </w:p>
        </w:tc>
        <w:tc>
          <w:tcPr>
            <w:tcW w:w="3107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diabetes</w:t>
            </w:r>
          </w:p>
        </w:tc>
        <w:tc>
          <w:tcPr>
            <w:tcW w:w="904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10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Borderline</w:t>
            </w:r>
          </w:p>
        </w:tc>
        <w:tc>
          <w:tcPr>
            <w:tcW w:w="105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904" w:type="pct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FFMI</w:t>
            </w:r>
          </w:p>
        </w:tc>
        <w:tc>
          <w:tcPr>
            <w:tcW w:w="96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8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Q1(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10.4-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16.0)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3.33(1.04,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10.6) *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0(0.00,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0.00) 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107(5.86,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1,943) 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Q2(16.1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1.7(0.62, 4.65)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0(0.00,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0.00) 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8.47(0.81, 88.7)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Q3(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-19.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1.53(0.55, 4.25)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0(0.00,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0.00) 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5.21(0.73, 37.4)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Q4(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-21.5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2.29(0.36, 14.4)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0.04(0.01,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0.22) 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0.47(0.05, 4.45)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8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Q5(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21.6-38.5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08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pStyle w:val="2"/>
        <w:spacing w:before="0" w:after="0" w:line="240" w:lineRule="auto"/>
        <w:rPr>
          <w:rFonts w:ascii="Times New Roman" w:hAnsi="Times New Roman" w:eastAsia="宋体" w:cs="Times New Roman"/>
          <w:b w:val="0"/>
          <w:bCs w:val="0"/>
          <w:sz w:val="20"/>
          <w:szCs w:val="20"/>
        </w:rPr>
      </w:pPr>
      <w:bookmarkStart w:id="14" w:name="OLE_LINK177"/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</w:rPr>
        <w:t>*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</w:rPr>
        <w:t xml:space="preserve">&lt;0.05, **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</w:rPr>
        <w:t xml:space="preserve">&lt;0.01, ***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</w:rPr>
        <w:t>&lt;0.001</w:t>
      </w:r>
    </w:p>
    <w:bookmarkEnd w:id="14"/>
    <w:p/>
    <w:p>
      <w:pPr>
        <w:pStyle w:val="2"/>
      </w:pPr>
      <w:r>
        <w:br w:type="page"/>
      </w:r>
    </w:p>
    <w:tbl>
      <w:tblPr>
        <w:tblStyle w:val="5"/>
        <w:tblpPr w:leftFromText="180" w:rightFromText="180" w:vertAnchor="text" w:horzAnchor="margin" w:tblpY="684"/>
        <w:tblOverlap w:val="never"/>
        <w:tblW w:w="89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960"/>
        <w:gridCol w:w="1937"/>
        <w:gridCol w:w="1879"/>
        <w:gridCol w:w="1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bookmarkStart w:id="15" w:name="OLE_LINK178" w:colFirst="2" w:colLast="2"/>
            <w:bookmarkStart w:id="16" w:name="OLE_LINK171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Characteristic</w:t>
            </w:r>
          </w:p>
        </w:tc>
        <w:tc>
          <w:tcPr>
            <w:tcW w:w="5776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Race</w:t>
            </w:r>
          </w:p>
        </w:tc>
        <w:tc>
          <w:tcPr>
            <w:tcW w:w="161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for interaction</w:t>
            </w:r>
          </w:p>
        </w:tc>
      </w:tr>
      <w:bookmarkEnd w:id="1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Non-Hispanic White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Non-Hispanic Black</w:t>
            </w:r>
          </w:p>
        </w:tc>
        <w:tc>
          <w:tcPr>
            <w:tcW w:w="187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Mexican American</w:t>
            </w:r>
          </w:p>
        </w:tc>
        <w:tc>
          <w:tcPr>
            <w:tcW w:w="1610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FFMI</w:t>
            </w:r>
          </w:p>
        </w:tc>
        <w:tc>
          <w:tcPr>
            <w:tcW w:w="19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7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bookmarkStart w:id="17" w:name="OLE_LINK179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Q1(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-16.0)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6.79(1.77,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26.0) 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1.65(0.29, 9.29)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208(1.72,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25,025) *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Q2(16.1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2.37(0.86, 6.54)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2.06(0.73, 5.83)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0.94(0.06, 13.8)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bookmarkEnd w:id="17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Q3(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-19.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2.55(1.02,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6.39) *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2.63(0.68, 10.2)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0.08(0.00, 6.53)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Q4(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-21.5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4.23(0.60, 29.8)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2.16(0.87, 5.38)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0.22(0.02, 2.14)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Q5(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21.6-38.5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spacing w:line="240" w:lineRule="atLeast"/>
        <w:rPr>
          <w:rFonts w:ascii="Times New Roman" w:hAnsi="Times New Roman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szCs w:val="21"/>
          <w:lang w:val="en-US" w:eastAsia="zh-CN"/>
        </w:rPr>
        <w:t>S3</w:t>
      </w:r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 The HRs with 95% CI of association between FFMI and all-cause mortality for participants in different races.</w:t>
      </w:r>
    </w:p>
    <w:bookmarkEnd w:id="16"/>
    <w:p>
      <w:pPr>
        <w:rPr>
          <w:rFonts w:hint="eastAsia" w:ascii="Times New Roman" w:hAnsi="Times New Roman" w:eastAsia="宋体" w:cs="Times New Roman"/>
          <w:sz w:val="20"/>
          <w:szCs w:val="20"/>
        </w:rPr>
      </w:pPr>
      <w:bookmarkStart w:id="18" w:name="OLE_LINK109"/>
      <w:r>
        <w:rPr>
          <w:rFonts w:hint="eastAsia" w:ascii="Times New Roman" w:hAnsi="Times New Roman" w:eastAsia="宋体" w:cs="Times New Roman"/>
          <w:sz w:val="20"/>
          <w:szCs w:val="20"/>
        </w:rPr>
        <w:t xml:space="preserve">*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&lt;0.05, **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&lt;0.01, ***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>&lt;0.001</w:t>
      </w:r>
      <w:bookmarkEnd w:id="9"/>
      <w:bookmarkEnd w:id="10"/>
      <w:bookmarkEnd w:id="18"/>
    </w:p>
    <w:p>
      <w:pPr>
        <w:rPr>
          <w:rFonts w:hint="eastAsia"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br w:type="page"/>
      </w:r>
    </w:p>
    <w:p>
      <w:pPr>
        <w:rPr>
          <w:rFonts w:ascii="Times New Roman" w:hAnsi="Times New Roman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szCs w:val="21"/>
          <w:lang w:val="en-US" w:eastAsia="zh-CN"/>
        </w:rPr>
        <w:t>S4</w:t>
      </w:r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 The HRs with 95% CI of association between FFMI and all-cause mortality for participants in different alcohol statuses.</w:t>
      </w:r>
    </w:p>
    <w:tbl>
      <w:tblPr>
        <w:tblStyle w:val="5"/>
        <w:tblpPr w:leftFromText="180" w:rightFromText="180" w:vertAnchor="text" w:horzAnchor="page" w:tblpX="1841" w:tblpY="209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636"/>
        <w:gridCol w:w="1745"/>
        <w:gridCol w:w="2021"/>
        <w:gridCol w:w="16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Characteristic</w:t>
            </w:r>
          </w:p>
        </w:tc>
        <w:tc>
          <w:tcPr>
            <w:tcW w:w="3170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Drinking status</w:t>
            </w:r>
          </w:p>
        </w:tc>
        <w:tc>
          <w:tcPr>
            <w:tcW w:w="958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Non-drinker</w:t>
            </w:r>
          </w:p>
        </w:tc>
        <w:tc>
          <w:tcPr>
            <w:tcW w:w="102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1-5 drinks/month</w:t>
            </w:r>
          </w:p>
        </w:tc>
        <w:tc>
          <w:tcPr>
            <w:tcW w:w="11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10+ drinks/month</w:t>
            </w:r>
          </w:p>
        </w:tc>
        <w:tc>
          <w:tcPr>
            <w:tcW w:w="958" w:type="pct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FFMI</w:t>
            </w:r>
          </w:p>
        </w:tc>
        <w:tc>
          <w:tcPr>
            <w:tcW w:w="96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2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8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Q1(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10.4-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16.0)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Q2(16.1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0.24(0.02, 3.67)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1.62(0.41, 6.42)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0.57(0.05, 6.52)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Q3(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-19.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0.1(0.00, 2.31)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1.6(0.32, 7.96)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13.6(3.09,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59.7) 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Q4(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-21.5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0.6(0.08, 4.32)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3.17(0.58, 17.2)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9.6(1.55,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59.5) *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7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Q5(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21.6-38.5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0.6(0.03, 11.6)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4.64(0.53, 40.4)</w:t>
            </w:r>
          </w:p>
        </w:tc>
        <w:tc>
          <w:tcPr>
            <w:tcW w:w="118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25.8(0.91, 733)</w:t>
            </w:r>
          </w:p>
        </w:tc>
        <w:tc>
          <w:tcPr>
            <w:tcW w:w="9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ind w:firstLine="200" w:firstLineChars="100"/>
        <w:rPr>
          <w:rFonts w:ascii="Times New Roman" w:hAnsi="Times New Roman" w:eastAsia="宋体" w:cs="Times New Roman"/>
          <w:sz w:val="20"/>
          <w:szCs w:val="20"/>
        </w:rPr>
      </w:pPr>
      <w:bookmarkStart w:id="19" w:name="OLE_LINK162"/>
      <w:r>
        <w:rPr>
          <w:rFonts w:hint="eastAsia" w:ascii="Times New Roman" w:hAnsi="Times New Roman" w:eastAsia="宋体" w:cs="Times New Roman"/>
          <w:sz w:val="20"/>
          <w:szCs w:val="20"/>
        </w:rPr>
        <w:t>*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&lt;0.05, **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&lt;0.01, ***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eastAsia="宋体" w:cs="Times New Roman"/>
          <w:sz w:val="20"/>
          <w:szCs w:val="20"/>
        </w:rPr>
        <w:t>&lt;0.001</w:t>
      </w:r>
    </w:p>
    <w:bookmarkEnd w:id="19"/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C4385"/>
    <w:rsid w:val="002F3624"/>
    <w:rsid w:val="00394E82"/>
    <w:rsid w:val="007009AD"/>
    <w:rsid w:val="00CE6BC7"/>
    <w:rsid w:val="00D932DF"/>
    <w:rsid w:val="02140791"/>
    <w:rsid w:val="04EC4385"/>
    <w:rsid w:val="07FC59B3"/>
    <w:rsid w:val="17254091"/>
    <w:rsid w:val="1DB4365C"/>
    <w:rsid w:val="21E67CF9"/>
    <w:rsid w:val="267D7507"/>
    <w:rsid w:val="2985189F"/>
    <w:rsid w:val="3C225C49"/>
    <w:rsid w:val="4CA70649"/>
    <w:rsid w:val="5BF34D3B"/>
    <w:rsid w:val="5E94785C"/>
    <w:rsid w:val="6A2460BE"/>
    <w:rsid w:val="6DA3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样式2"/>
    <w:basedOn w:val="1"/>
    <w:qFormat/>
    <w:uiPriority w:val="0"/>
    <w:rPr>
      <w:rFonts w:ascii="Times New Roman" w:hAnsi="Times New Roman"/>
      <w:sz w:val="24"/>
    </w:rPr>
  </w:style>
  <w:style w:type="character" w:customStyle="1" w:styleId="8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9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中铁20局</Company>
  <Pages>3</Pages>
  <Words>182</Words>
  <Characters>1041</Characters>
  <Lines>8</Lines>
  <Paragraphs>2</Paragraphs>
  <TotalTime>1</TotalTime>
  <ScaleCrop>false</ScaleCrop>
  <LinksUpToDate>false</LinksUpToDate>
  <CharactersWithSpaces>1221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2024-05-01T03:33:00Z</dcterms:created>
  <dc:creator>对不起，我很好</dc:creator>
  <cp:lastModifiedBy>对不起，我很好</cp:lastModifiedBy>
  <dcterms:modified xsi:type="dcterms:W3CDTF">2024-05-28T13:23:30Z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1C56FC45B4C642D6BF4F340682521F60</vt:lpwstr>
  </property>
  <property fmtid="{D5CDD505-2E9C-101B-9397-08002B2CF9AE}" pid="4" name="GrammarlyDocumentId">
    <vt:lpwstr>2f7b945714a50673139234d4ce271677309b8d351af60cee2a9a53c43eb8b20d</vt:lpwstr>
  </property>
</Properties>
</file>