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Supplementary Video 1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This supplementary video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depict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s the dynamics of stress granule formation in HeLa-G3BP1 cells treated with sodium arsenite. Imaging was performed at 2-minute intervals for one hour, commencing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minutes post-treatment. The video clearly demonstrates that stress granules begin to form at approximately 10 minutes, progressively growing to micrometer sizes by the end of the observation period. </w: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Supplementary Video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This supplementary video illustrates the process of stress granule dissolution in HeLa-G3BP1 cells following the removal of sodium arsenite. Imaging commenced 6 minutes after drug withdrawal and was conducted at 2-minute intervals for a total duration of 6.5 hours. The video shows a gradual decrease in stress granule size, with most granules disappearing within 2 to 3 hours.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ZjYxMGUzNDc4MWU2OGYwMjlhMWYwMDk2ODA0NmIifQ=="/>
  </w:docVars>
  <w:rsids>
    <w:rsidRoot w:val="00000000"/>
    <w:rsid w:val="033A0FDD"/>
    <w:rsid w:val="1A4C776A"/>
    <w:rsid w:val="40324B88"/>
    <w:rsid w:val="4DD3102D"/>
    <w:rsid w:val="51932FAD"/>
    <w:rsid w:val="55C951EF"/>
    <w:rsid w:val="569D5898"/>
    <w:rsid w:val="56DF0A43"/>
    <w:rsid w:val="5A76346C"/>
    <w:rsid w:val="697119CE"/>
    <w:rsid w:val="70B56644"/>
    <w:rsid w:val="767E572A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398</Characters>
  <Lines>0</Lines>
  <Paragraphs>0</Paragraphs>
  <TotalTime>33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2024-05-24T05:13:00Z</dcterms:created>
  <dc:creator>admin</dc:creator>
  <cp:lastModifiedBy>吴小天</cp:lastModifiedBy>
  <dcterms:modified xsi:type="dcterms:W3CDTF">2024-05-27T09:58:09Z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4314F4C300014BBFB010105AFAD040D1_12</vt:lpwstr>
  </property>
</Properties>
</file>