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140C" w:rsidRPr="0071140C" w:rsidRDefault="0071140C" w:rsidP="0071140C">
      <w:pPr>
        <w:pStyle w:val="Lgende"/>
        <w:rPr>
          <w:i w:val="0"/>
          <w:noProof/>
          <w:color w:val="000000" w:themeColor="text1"/>
          <w:sz w:val="24"/>
          <w:lang w:val="en-US"/>
        </w:rPr>
      </w:pPr>
      <w:bookmarkStart w:id="0" w:name="OLE_LINK1"/>
      <w:bookmarkStart w:id="1" w:name="OLE_LINK2"/>
      <w:bookmarkStart w:id="2" w:name="_GoBack"/>
      <w:r w:rsidRPr="0071140C">
        <w:rPr>
          <w:b/>
          <w:i w:val="0"/>
          <w:color w:val="000000" w:themeColor="text1"/>
          <w:sz w:val="24"/>
          <w:lang w:val="en-US"/>
        </w:rPr>
        <w:t xml:space="preserve">Figure </w:t>
      </w:r>
      <w:proofErr w:type="spellStart"/>
      <w:r w:rsidRPr="0071140C">
        <w:rPr>
          <w:b/>
          <w:i w:val="0"/>
          <w:color w:val="000000" w:themeColor="text1"/>
          <w:sz w:val="24"/>
          <w:lang w:val="en-US"/>
        </w:rPr>
        <w:t>S2</w:t>
      </w:r>
      <w:proofErr w:type="spellEnd"/>
      <w:r w:rsidRPr="0071140C">
        <w:rPr>
          <w:b/>
          <w:i w:val="0"/>
          <w:color w:val="000000" w:themeColor="text1"/>
          <w:sz w:val="24"/>
          <w:lang w:val="en-US"/>
        </w:rPr>
        <w:t>:</w:t>
      </w:r>
      <w:r w:rsidRPr="0071140C">
        <w:rPr>
          <w:i w:val="0"/>
          <w:color w:val="000000" w:themeColor="text1"/>
          <w:sz w:val="24"/>
          <w:lang w:val="en-US"/>
        </w:rPr>
        <w:t xml:space="preserve"> Elevation above sea level of the sampled populations.</w:t>
      </w:r>
    </w:p>
    <w:p w:rsidR="00985409" w:rsidRDefault="009F2307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-70636</wp:posOffset>
            </wp:positionH>
            <wp:positionV relativeFrom="paragraph">
              <wp:posOffset>185043</wp:posOffset>
            </wp:positionV>
            <wp:extent cx="6105762" cy="3556635"/>
            <wp:effectExtent l="0" t="0" r="0" b="0"/>
            <wp:wrapNone/>
            <wp:docPr id="28" name="Graphique 28">
              <a:extLst xmlns:a="http://schemas.openxmlformats.org/drawingml/2006/main">
                <a:ext uri="{FF2B5EF4-FFF2-40B4-BE49-F238E27FC236}">
                  <a16:creationId xmlns:a16="http://schemas.microsoft.com/office/drawing/2014/main" id="{61E6F245-9DFD-7546-9D9A-930B7A2CFB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bookmarkEnd w:id="1"/>
      <w:bookmarkEnd w:id="2"/>
    </w:p>
    <w:sectPr w:rsidR="00985409" w:rsidSect="003F7CB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40C"/>
    <w:rsid w:val="003F7CB6"/>
    <w:rsid w:val="0071140C"/>
    <w:rsid w:val="00985409"/>
    <w:rsid w:val="009F2307"/>
    <w:rsid w:val="00C45043"/>
    <w:rsid w:val="00CB45C2"/>
    <w:rsid w:val="00FD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5A3A54-DB9F-0844-9929-ED7615648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71140C"/>
    <w:pPr>
      <w:spacing w:after="200"/>
      <w:jc w:val="both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lucachampoud\Desktop\Master%20Project\Graph\Histogrammes_sample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Feuil3!$D$7</c:f>
              <c:strCache>
                <c:ptCount val="1"/>
                <c:pt idx="0">
                  <c:v>Elevation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Feuil3!$C$8:$C$23</c:f>
              <c:strCache>
                <c:ptCount val="16"/>
                <c:pt idx="0">
                  <c:v>Lona (CH)</c:v>
                </c:pt>
                <c:pt idx="1">
                  <c:v>Corne (FR)</c:v>
                </c:pt>
                <c:pt idx="2">
                  <c:v>Censure (FR)</c:v>
                </c:pt>
                <c:pt idx="3">
                  <c:v>Grand Mont (FR)</c:v>
                </c:pt>
                <c:pt idx="4">
                  <c:v>Görbelmoos (DE)</c:v>
                </c:pt>
                <c:pt idx="5">
                  <c:v>Finndalen (NO)</c:v>
                </c:pt>
                <c:pt idx="6">
                  <c:v>Kaliště (CZ)</c:v>
                </c:pt>
                <c:pt idx="7">
                  <c:v>Federsee (DE)</c:v>
                </c:pt>
                <c:pt idx="8">
                  <c:v>Lovětín (CZ)</c:v>
                </c:pt>
                <c:pt idx="9">
                  <c:v>Möðrudalur (IS)</c:v>
                </c:pt>
                <c:pt idx="10">
                  <c:v>Stiflisdalsvatn (IS)</c:v>
                </c:pt>
                <c:pt idx="11">
                  <c:v>Lidzbark (PL)</c:v>
                </c:pt>
                <c:pt idx="12">
                  <c:v>Longyearbyen_2 (SJ)</c:v>
                </c:pt>
                <c:pt idx="13">
                  <c:v>Hornsund (SJ)</c:v>
                </c:pt>
                <c:pt idx="14">
                  <c:v>Longyearbyen_1 (SJ)</c:v>
                </c:pt>
                <c:pt idx="15">
                  <c:v>Fjord (SJ)</c:v>
                </c:pt>
              </c:strCache>
            </c:strRef>
          </c:cat>
          <c:val>
            <c:numRef>
              <c:f>Feuil3!$D$8:$D$23</c:f>
              <c:numCache>
                <c:formatCode>General</c:formatCode>
                <c:ptCount val="16"/>
                <c:pt idx="0">
                  <c:v>2588</c:v>
                </c:pt>
                <c:pt idx="1">
                  <c:v>840</c:v>
                </c:pt>
                <c:pt idx="2">
                  <c:v>830</c:v>
                </c:pt>
                <c:pt idx="3">
                  <c:v>820</c:v>
                </c:pt>
                <c:pt idx="4">
                  <c:v>820</c:v>
                </c:pt>
                <c:pt idx="5">
                  <c:v>785</c:v>
                </c:pt>
                <c:pt idx="6">
                  <c:v>691</c:v>
                </c:pt>
                <c:pt idx="7">
                  <c:v>592</c:v>
                </c:pt>
                <c:pt idx="8">
                  <c:v>500</c:v>
                </c:pt>
                <c:pt idx="9">
                  <c:v>445</c:v>
                </c:pt>
                <c:pt idx="10">
                  <c:v>178</c:v>
                </c:pt>
                <c:pt idx="11">
                  <c:v>148</c:v>
                </c:pt>
                <c:pt idx="12">
                  <c:v>30</c:v>
                </c:pt>
                <c:pt idx="13">
                  <c:v>11</c:v>
                </c:pt>
                <c:pt idx="14">
                  <c:v>8</c:v>
                </c:pt>
                <c:pt idx="15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69B-0A4D-B659-3EB2B6A607C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875542336"/>
        <c:axId val="872888896"/>
      </c:barChart>
      <c:catAx>
        <c:axId val="875542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872888896"/>
        <c:crosses val="autoZero"/>
        <c:auto val="1"/>
        <c:lblAlgn val="ctr"/>
        <c:lblOffset val="100"/>
        <c:noMultiLvlLbl val="0"/>
      </c:catAx>
      <c:valAx>
        <c:axId val="8728888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FR"/>
                  <a:t>Elevation [m]</a:t>
                </a:r>
              </a:p>
            </c:rich>
          </c:tx>
          <c:layout>
            <c:manualLayout>
              <c:xMode val="edge"/>
              <c:yMode val="edge"/>
              <c:x val="1.0647509120484591E-2"/>
              <c:y val="0.3465514216495866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dk1"/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8755423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Luca Champoud</cp:lastModifiedBy>
  <cp:revision>4</cp:revision>
  <dcterms:created xsi:type="dcterms:W3CDTF">2023-03-09T11:13:00Z</dcterms:created>
  <dcterms:modified xsi:type="dcterms:W3CDTF">2023-04-27T08:06:00Z</dcterms:modified>
</cp:coreProperties>
</file>