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101" w:rsidRPr="00685FD4" w:rsidRDefault="00F71101" w:rsidP="00F71101">
      <w:pPr>
        <w:rPr>
          <w:rFonts w:ascii="Arial" w:hAnsi="Arial" w:cs="Arial"/>
          <w:sz w:val="20"/>
          <w:szCs w:val="18"/>
        </w:rPr>
      </w:pPr>
      <w:r w:rsidRPr="00685FD4">
        <w:rPr>
          <w:rFonts w:ascii="Arial" w:hAnsi="Arial" w:cs="Arial"/>
          <w:b/>
          <w:sz w:val="20"/>
          <w:szCs w:val="18"/>
        </w:rPr>
        <w:t>Table 2</w:t>
      </w:r>
      <w:r w:rsidRPr="00685FD4">
        <w:rPr>
          <w:rFonts w:ascii="Arial" w:hAnsi="Arial" w:cs="Arial"/>
          <w:sz w:val="20"/>
          <w:szCs w:val="18"/>
        </w:rPr>
        <w:t xml:space="preserve">. </w:t>
      </w:r>
      <w:r w:rsidRPr="00685FD4">
        <w:rPr>
          <w:rFonts w:ascii="Arial" w:hAnsi="Arial" w:cs="Arial"/>
          <w:b/>
          <w:sz w:val="20"/>
          <w:szCs w:val="18"/>
        </w:rPr>
        <w:t xml:space="preserve">Overview of the </w:t>
      </w:r>
      <w:proofErr w:type="spellStart"/>
      <w:r w:rsidRPr="00685FD4">
        <w:rPr>
          <w:rFonts w:ascii="Arial" w:hAnsi="Arial" w:cs="Arial"/>
          <w:b/>
          <w:i/>
          <w:sz w:val="20"/>
          <w:szCs w:val="18"/>
        </w:rPr>
        <w:t>Maisha</w:t>
      </w:r>
      <w:proofErr w:type="spellEnd"/>
      <w:r w:rsidRPr="00685FD4">
        <w:rPr>
          <w:rFonts w:ascii="Arial" w:hAnsi="Arial" w:cs="Arial"/>
          <w:b/>
          <w:i/>
          <w:sz w:val="20"/>
          <w:szCs w:val="18"/>
        </w:rPr>
        <w:t xml:space="preserve"> </w:t>
      </w:r>
      <w:r w:rsidRPr="00685FD4">
        <w:rPr>
          <w:rFonts w:ascii="Arial" w:hAnsi="Arial" w:cs="Arial"/>
          <w:b/>
          <w:sz w:val="20"/>
          <w:szCs w:val="18"/>
        </w:rPr>
        <w:t>intervention</w:t>
      </w:r>
      <w:bookmarkStart w:id="0" w:name="_GoBack"/>
      <w:bookmarkEnd w:id="0"/>
    </w:p>
    <w:tbl>
      <w:tblPr>
        <w:tblStyle w:val="TableGrid"/>
        <w:tblW w:w="9900" w:type="dxa"/>
        <w:tblInd w:w="-275" w:type="dxa"/>
        <w:tblLook w:val="04A0" w:firstRow="1" w:lastRow="0" w:firstColumn="1" w:lastColumn="0" w:noHBand="0" w:noVBand="1"/>
      </w:tblPr>
      <w:tblGrid>
        <w:gridCol w:w="2610"/>
        <w:gridCol w:w="4590"/>
        <w:gridCol w:w="2700"/>
      </w:tblGrid>
      <w:tr w:rsidR="00F71101" w:rsidRPr="00685FD4" w:rsidTr="00685FD4">
        <w:trPr>
          <w:trHeight w:val="692"/>
        </w:trPr>
        <w:tc>
          <w:tcPr>
            <w:tcW w:w="2610" w:type="dxa"/>
          </w:tcPr>
          <w:p w:rsidR="00685FD4" w:rsidRPr="00685FD4" w:rsidRDefault="00685FD4" w:rsidP="00645F4B">
            <w:pPr>
              <w:rPr>
                <w:rFonts w:ascii="Arial" w:hAnsi="Arial" w:cs="Arial"/>
                <w:b/>
                <w:sz w:val="20"/>
                <w:szCs w:val="18"/>
              </w:rPr>
            </w:pPr>
          </w:p>
          <w:p w:rsidR="00F71101" w:rsidRPr="00685FD4" w:rsidRDefault="00F71101" w:rsidP="00645F4B">
            <w:pPr>
              <w:rPr>
                <w:rFonts w:ascii="Arial" w:hAnsi="Arial" w:cs="Arial"/>
                <w:b/>
                <w:sz w:val="20"/>
                <w:szCs w:val="18"/>
              </w:rPr>
            </w:pPr>
            <w:r w:rsidRPr="00685FD4">
              <w:rPr>
                <w:rFonts w:ascii="Arial" w:hAnsi="Arial" w:cs="Arial"/>
                <w:b/>
                <w:sz w:val="20"/>
                <w:szCs w:val="18"/>
              </w:rPr>
              <w:t>Session information</w:t>
            </w:r>
          </w:p>
        </w:tc>
        <w:tc>
          <w:tcPr>
            <w:tcW w:w="4590" w:type="dxa"/>
          </w:tcPr>
          <w:p w:rsidR="00685FD4" w:rsidRPr="00685FD4" w:rsidRDefault="00685FD4" w:rsidP="00645F4B">
            <w:pPr>
              <w:rPr>
                <w:rFonts w:ascii="Arial" w:hAnsi="Arial" w:cs="Arial"/>
                <w:b/>
                <w:sz w:val="20"/>
                <w:szCs w:val="18"/>
              </w:rPr>
            </w:pPr>
          </w:p>
          <w:p w:rsidR="00F71101" w:rsidRPr="00685FD4" w:rsidRDefault="00F71101" w:rsidP="00645F4B">
            <w:pPr>
              <w:rPr>
                <w:rFonts w:ascii="Arial" w:hAnsi="Arial" w:cs="Arial"/>
                <w:b/>
                <w:sz w:val="20"/>
                <w:szCs w:val="18"/>
              </w:rPr>
            </w:pPr>
            <w:r w:rsidRPr="00685FD4">
              <w:rPr>
                <w:rFonts w:ascii="Arial" w:hAnsi="Arial" w:cs="Arial"/>
                <w:b/>
                <w:sz w:val="20"/>
                <w:szCs w:val="18"/>
              </w:rPr>
              <w:t>Content</w:t>
            </w:r>
          </w:p>
        </w:tc>
        <w:tc>
          <w:tcPr>
            <w:tcW w:w="2700" w:type="dxa"/>
          </w:tcPr>
          <w:p w:rsidR="00685FD4" w:rsidRPr="00685FD4" w:rsidRDefault="00685FD4" w:rsidP="00645F4B">
            <w:pPr>
              <w:rPr>
                <w:rFonts w:ascii="Arial" w:hAnsi="Arial" w:cs="Arial"/>
                <w:b/>
                <w:sz w:val="20"/>
                <w:szCs w:val="18"/>
              </w:rPr>
            </w:pPr>
          </w:p>
          <w:p w:rsidR="00F71101" w:rsidRPr="00685FD4" w:rsidRDefault="00F71101" w:rsidP="00645F4B">
            <w:pPr>
              <w:rPr>
                <w:rFonts w:ascii="Arial" w:hAnsi="Arial" w:cs="Arial"/>
                <w:b/>
                <w:sz w:val="20"/>
                <w:szCs w:val="18"/>
              </w:rPr>
            </w:pPr>
            <w:r w:rsidRPr="00685FD4">
              <w:rPr>
                <w:rFonts w:ascii="Arial" w:hAnsi="Arial" w:cs="Arial"/>
                <w:b/>
                <w:sz w:val="20"/>
                <w:szCs w:val="18"/>
              </w:rPr>
              <w:t>Goals</w:t>
            </w:r>
          </w:p>
        </w:tc>
      </w:tr>
      <w:tr w:rsidR="00F71101" w:rsidRPr="00426A56" w:rsidTr="00645F4B">
        <w:tc>
          <w:tcPr>
            <w:tcW w:w="2610" w:type="dxa"/>
          </w:tcPr>
          <w:p w:rsidR="00685FD4" w:rsidRDefault="00685FD4" w:rsidP="00645F4B">
            <w:pPr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  <w:proofErr w:type="spellStart"/>
            <w:r w:rsidRPr="00426A56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Maisha</w:t>
            </w:r>
            <w:proofErr w:type="spellEnd"/>
            <w:r w:rsidRPr="00426A56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 xml:space="preserve"> 1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685FD4" w:rsidRDefault="00F71101" w:rsidP="00645F4B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26A56">
              <w:rPr>
                <w:rFonts w:ascii="Arial" w:hAnsi="Arial" w:cs="Arial"/>
                <w:i/>
                <w:sz w:val="18"/>
                <w:szCs w:val="18"/>
              </w:rPr>
              <w:t xml:space="preserve">Population: </w:t>
            </w:r>
          </w:p>
          <w:p w:rsidR="00F71101" w:rsidRPr="00426A56" w:rsidRDefault="00F71101" w:rsidP="00645F4B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All intervention participants (women only or couples); separate guides for participants with unknown HIV status and participants with known HIV diagnosis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685FD4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i/>
                <w:sz w:val="18"/>
                <w:szCs w:val="18"/>
              </w:rPr>
              <w:t>Timing:</w:t>
            </w:r>
            <w:r w:rsidRPr="00426A5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Before standard of care ANC visit</w:t>
            </w:r>
          </w:p>
        </w:tc>
        <w:tc>
          <w:tcPr>
            <w:tcW w:w="4590" w:type="dxa"/>
          </w:tcPr>
          <w:p w:rsidR="00685FD4" w:rsidRDefault="00685FD4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 xml:space="preserve">Watch 8-minute video telling the story of Salma and </w:t>
            </w:r>
            <w:proofErr w:type="spellStart"/>
            <w:r w:rsidRPr="00426A56">
              <w:rPr>
                <w:rFonts w:ascii="Arial" w:hAnsi="Arial" w:cs="Arial"/>
                <w:sz w:val="18"/>
                <w:szCs w:val="18"/>
              </w:rPr>
              <w:t>Bahati</w:t>
            </w:r>
            <w:proofErr w:type="spellEnd"/>
            <w:r w:rsidRPr="00426A56">
              <w:rPr>
                <w:rFonts w:ascii="Arial" w:hAnsi="Arial" w:cs="Arial"/>
                <w:sz w:val="18"/>
                <w:szCs w:val="18"/>
              </w:rPr>
              <w:t>, a couple who tests for HIV at their antenatal care visit and learns how to navigate their diagnosis.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Review video and discuss topics related to both Salma and participant: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Feelings during HIV testing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Thoughts about the future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Anxieties related to HIV testing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Importance of HIV care engagement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Supportive individuals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Introduce and discuss the three types of stigma: internalized, enacted, anticipated</w:t>
            </w:r>
          </w:p>
          <w:p w:rsidR="00F71101" w:rsidRPr="00426A56" w:rsidRDefault="00F71101" w:rsidP="00645F4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b/>
                <w:bCs/>
                <w:sz w:val="18"/>
                <w:szCs w:val="18"/>
              </w:rPr>
              <w:t>Final messages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If you test positive, there are medications available and people who can support you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If you test negative, you can be a source of support for other people who have HIV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26A56">
              <w:rPr>
                <w:rFonts w:ascii="Arial" w:hAnsi="Arial" w:cs="Arial"/>
                <w:i/>
                <w:sz w:val="18"/>
                <w:szCs w:val="18"/>
              </w:rPr>
              <w:t>For participants with a known HIV diagnosis, the session involves a discussion of how the video and types of stigma relate to the participants’ own experiences living with HIV.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0" w:type="dxa"/>
          </w:tcPr>
          <w:p w:rsidR="00685FD4" w:rsidRDefault="00685FD4" w:rsidP="00685FD4">
            <w:pPr>
              <w:pStyle w:val="ListParagraph"/>
              <w:ind w:left="250"/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Normalize HIV and increase empathy to people living with HIV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Raise consciousness regarding HIV stigma, and re-think stigmatizing attitudes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Prepare participants for HIV testing and acceptance of a possible HIV diagnosis</w:t>
            </w:r>
          </w:p>
          <w:p w:rsidR="00F71101" w:rsidRPr="00426A56" w:rsidRDefault="00F71101" w:rsidP="00645F4B">
            <w:pPr>
              <w:pStyle w:val="ListParagraph"/>
              <w:ind w:left="25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1101" w:rsidRPr="00426A56" w:rsidTr="00645F4B">
        <w:tc>
          <w:tcPr>
            <w:tcW w:w="2610" w:type="dxa"/>
          </w:tcPr>
          <w:p w:rsidR="00685FD4" w:rsidRDefault="00685FD4" w:rsidP="00645F4B">
            <w:pPr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  <w:proofErr w:type="spellStart"/>
            <w:r w:rsidRPr="00426A56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Maisha</w:t>
            </w:r>
            <w:proofErr w:type="spellEnd"/>
            <w:r w:rsidRPr="00426A56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 xml:space="preserve"> 2</w:t>
            </w:r>
          </w:p>
          <w:p w:rsidR="00F71101" w:rsidRPr="00426A56" w:rsidRDefault="00F71101" w:rsidP="00645F4B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i/>
                <w:sz w:val="18"/>
                <w:szCs w:val="18"/>
              </w:rPr>
              <w:t>Population: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All intervention participants with an HIV diagnosis (couples attend if at least one person in the couple has an HIV diagnosis); separate guides for new HIV diagnoses and established HIV diagnoses</w:t>
            </w:r>
          </w:p>
          <w:p w:rsidR="00F71101" w:rsidRPr="00426A56" w:rsidRDefault="00F71101" w:rsidP="00645F4B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26A56">
              <w:rPr>
                <w:rFonts w:ascii="Arial" w:hAnsi="Arial" w:cs="Arial"/>
                <w:i/>
                <w:sz w:val="18"/>
                <w:szCs w:val="18"/>
              </w:rPr>
              <w:t>Timing: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 xml:space="preserve">Same day as </w:t>
            </w:r>
            <w:proofErr w:type="spellStart"/>
            <w:r w:rsidRPr="00426A56">
              <w:rPr>
                <w:rFonts w:ascii="Arial" w:hAnsi="Arial" w:cs="Arial"/>
                <w:sz w:val="18"/>
                <w:szCs w:val="18"/>
              </w:rPr>
              <w:t>Maisha</w:t>
            </w:r>
            <w:proofErr w:type="spellEnd"/>
            <w:r w:rsidRPr="00426A56">
              <w:rPr>
                <w:rFonts w:ascii="Arial" w:hAnsi="Arial" w:cs="Arial"/>
                <w:sz w:val="18"/>
                <w:szCs w:val="18"/>
              </w:rPr>
              <w:t xml:space="preserve"> 1, after ANC visit</w:t>
            </w:r>
          </w:p>
        </w:tc>
        <w:tc>
          <w:tcPr>
            <w:tcW w:w="4590" w:type="dxa"/>
          </w:tcPr>
          <w:p w:rsidR="00685FD4" w:rsidRDefault="00685FD4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 xml:space="preserve">Link back to video to provide </w:t>
            </w:r>
            <w:r w:rsidRPr="00426A56">
              <w:rPr>
                <w:rFonts w:ascii="Arial" w:hAnsi="Arial" w:cs="Arial"/>
                <w:bCs/>
                <w:sz w:val="18"/>
                <w:szCs w:val="18"/>
              </w:rPr>
              <w:t>hope</w:t>
            </w:r>
            <w:r w:rsidRPr="00426A56">
              <w:rPr>
                <w:rFonts w:ascii="Arial" w:hAnsi="Arial" w:cs="Arial"/>
                <w:sz w:val="18"/>
                <w:szCs w:val="18"/>
              </w:rPr>
              <w:t xml:space="preserve"> for the future and address the three types of HIV stigma.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  <w:u w:val="single"/>
              </w:rPr>
              <w:t>Internalized stigma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Acknowledge negative emotions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Reassure about accepting one’s HIV status with time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  <w:u w:val="single"/>
              </w:rPr>
              <w:t>Anticipated stigma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Acknowledge worries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Reassure about their future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  <w:u w:val="single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  <w:u w:val="single"/>
              </w:rPr>
              <w:t>Enacted stigma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Acknowledge that it may take time to disclose and get support</w:t>
            </w:r>
          </w:p>
          <w:p w:rsidR="00F71101" w:rsidRPr="00426A56" w:rsidRDefault="00F71101" w:rsidP="00645F4B">
            <w:pPr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 xml:space="preserve">Identify </w:t>
            </w:r>
            <w:r w:rsidRPr="00426A56">
              <w:rPr>
                <w:rFonts w:ascii="Arial" w:hAnsi="Arial" w:cs="Arial"/>
                <w:bCs/>
                <w:sz w:val="18"/>
                <w:szCs w:val="18"/>
              </w:rPr>
              <w:t>values</w:t>
            </w:r>
            <w:r w:rsidRPr="00426A5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426A56">
              <w:rPr>
                <w:rFonts w:ascii="Arial" w:hAnsi="Arial" w:cs="Arial"/>
                <w:sz w:val="18"/>
                <w:szCs w:val="18"/>
              </w:rPr>
              <w:t>and link to adherence/care engagement</w:t>
            </w:r>
          </w:p>
          <w:p w:rsidR="00F71101" w:rsidRPr="00426A56" w:rsidRDefault="00F71101" w:rsidP="00645F4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b/>
                <w:bCs/>
                <w:sz w:val="18"/>
                <w:szCs w:val="18"/>
              </w:rPr>
              <w:t>Final messages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Acceptance is a process that takes time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Your values can help you commit to taking treatment and attending clinic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0" w:type="dxa"/>
          </w:tcPr>
          <w:p w:rsidR="00685FD4" w:rsidRDefault="00685FD4" w:rsidP="00685FD4">
            <w:pPr>
              <w:pStyle w:val="ListParagraph"/>
              <w:ind w:left="250"/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Address immediate stigma-related concerns and provide reassurance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Create commitment to treatment and a plan to return to the same clinic for the next HIV appointment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1101" w:rsidRPr="00426A56" w:rsidTr="00645F4B">
        <w:tc>
          <w:tcPr>
            <w:tcW w:w="2610" w:type="dxa"/>
          </w:tcPr>
          <w:p w:rsidR="00685FD4" w:rsidRDefault="00685FD4" w:rsidP="00645F4B">
            <w:pPr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  <w:proofErr w:type="spellStart"/>
            <w:r w:rsidRPr="00426A56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Maisha</w:t>
            </w:r>
            <w:proofErr w:type="spellEnd"/>
            <w:r w:rsidRPr="00426A56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 xml:space="preserve"> 3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685FD4" w:rsidRDefault="00F71101" w:rsidP="00645F4B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26A56">
              <w:rPr>
                <w:rFonts w:ascii="Arial" w:hAnsi="Arial" w:cs="Arial"/>
                <w:i/>
                <w:sz w:val="18"/>
                <w:szCs w:val="18"/>
              </w:rPr>
              <w:t xml:space="preserve">Population: </w:t>
            </w:r>
          </w:p>
          <w:p w:rsidR="00F71101" w:rsidRPr="00426A56" w:rsidRDefault="00685FD4" w:rsidP="00645F4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A</w:t>
            </w:r>
            <w:r w:rsidR="00F71101" w:rsidRPr="00426A56">
              <w:rPr>
                <w:rFonts w:ascii="Arial" w:hAnsi="Arial" w:cs="Arial"/>
                <w:sz w:val="18"/>
                <w:szCs w:val="18"/>
              </w:rPr>
              <w:t>ll HIV-infected female intervention participants (women only); separate guides for new HIV diagnoses and established HIV diagnoses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ind w:left="720" w:hanging="720"/>
              <w:rPr>
                <w:rFonts w:ascii="Arial" w:hAnsi="Arial" w:cs="Arial"/>
                <w:i/>
                <w:sz w:val="18"/>
                <w:szCs w:val="18"/>
              </w:rPr>
            </w:pPr>
            <w:r w:rsidRPr="00426A56">
              <w:rPr>
                <w:rFonts w:ascii="Arial" w:hAnsi="Arial" w:cs="Arial"/>
                <w:i/>
                <w:sz w:val="18"/>
                <w:szCs w:val="18"/>
              </w:rPr>
              <w:t>Timing: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 xml:space="preserve">Two weeks after </w:t>
            </w:r>
            <w:proofErr w:type="spellStart"/>
            <w:r w:rsidRPr="00426A56">
              <w:rPr>
                <w:rFonts w:ascii="Arial" w:hAnsi="Arial" w:cs="Arial"/>
                <w:sz w:val="18"/>
                <w:szCs w:val="18"/>
              </w:rPr>
              <w:t>Maisha</w:t>
            </w:r>
            <w:proofErr w:type="spellEnd"/>
            <w:r w:rsidRPr="00426A56"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4590" w:type="dxa"/>
          </w:tcPr>
          <w:p w:rsidR="00685FD4" w:rsidRDefault="00685FD4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 xml:space="preserve">Link back to video to help the client develop an </w:t>
            </w:r>
            <w:r w:rsidRPr="00426A56">
              <w:rPr>
                <w:rFonts w:ascii="Arial" w:hAnsi="Arial" w:cs="Arial"/>
                <w:bCs/>
                <w:sz w:val="18"/>
                <w:szCs w:val="18"/>
              </w:rPr>
              <w:t>action plan</w:t>
            </w:r>
            <w:r w:rsidRPr="00426A56">
              <w:rPr>
                <w:rFonts w:ascii="Arial" w:hAnsi="Arial" w:cs="Arial"/>
                <w:sz w:val="18"/>
                <w:szCs w:val="18"/>
              </w:rPr>
              <w:t>, addressing the three types of stigma: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  <w:u w:val="single"/>
              </w:rPr>
              <w:t>Internalized stigma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lastRenderedPageBreak/>
              <w:t>Discuss feelings about oneself as someone living with HIV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Action plan for how one can come to accept self as someone living with HIV</w:t>
            </w:r>
          </w:p>
          <w:p w:rsidR="00F71101" w:rsidRPr="00426A56" w:rsidRDefault="00F71101" w:rsidP="00645F4B">
            <w:pPr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  <w:u w:val="single"/>
              </w:rPr>
              <w:t>Anticipated stigma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Discuss worries related to attending the clinic (especially related to others learning about one’s HIV status)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Action plan for attending clinic and taking ARVs</w:t>
            </w:r>
          </w:p>
          <w:p w:rsidR="00F71101" w:rsidRPr="00426A56" w:rsidRDefault="00F71101" w:rsidP="00645F4B">
            <w:pPr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  <w:u w:val="single"/>
              </w:rPr>
              <w:t>Enacted stigma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Discuss any disclosures and support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Action plan for disclosing and/or harnessing support to stay in care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Discuss HIV and personal care, including: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Check in on taking medication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Establish connections between thoughts and feelings using a CBT model; discuss coping mechanisms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Introduce a mindfulness/breathing exercise</w:t>
            </w:r>
          </w:p>
          <w:p w:rsidR="00F71101" w:rsidRPr="00426A56" w:rsidRDefault="00F71101" w:rsidP="00645F4B">
            <w:pPr>
              <w:numPr>
                <w:ilvl w:val="0"/>
                <w:numId w:val="14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Discuss challenges and make a commitment to care</w:t>
            </w:r>
          </w:p>
          <w:p w:rsidR="00F71101" w:rsidRPr="00426A56" w:rsidRDefault="00F71101" w:rsidP="00645F4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b/>
                <w:bCs/>
                <w:sz w:val="18"/>
                <w:szCs w:val="18"/>
              </w:rPr>
              <w:t>Final messages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Just taking the step to be here at this session and at the clinic is an important one and something to be proud of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Acknowledging and addressing worries can help us stay positive and find support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It is important to keep coming to care and taking medications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0" w:type="dxa"/>
          </w:tcPr>
          <w:p w:rsidR="00685FD4" w:rsidRDefault="00685FD4" w:rsidP="00685FD4">
            <w:pPr>
              <w:pStyle w:val="ListParagraph"/>
              <w:ind w:left="250"/>
              <w:rPr>
                <w:rFonts w:ascii="Arial" w:hAnsi="Arial" w:cs="Arial"/>
                <w:sz w:val="18"/>
                <w:szCs w:val="18"/>
              </w:rPr>
            </w:pP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Build on the previous sessions to prevent or reduce internalized and anticipated stigma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lastRenderedPageBreak/>
              <w:t>Develop strategies to cope with or mitigate enacted stigma, while getting support</w:t>
            </w:r>
          </w:p>
          <w:p w:rsidR="00F71101" w:rsidRPr="00426A56" w:rsidRDefault="00F71101" w:rsidP="00645F4B">
            <w:pPr>
              <w:pStyle w:val="ListParagraph"/>
              <w:numPr>
                <w:ilvl w:val="0"/>
                <w:numId w:val="17"/>
              </w:numPr>
              <w:ind w:left="250" w:hanging="250"/>
              <w:rPr>
                <w:rFonts w:ascii="Arial" w:hAnsi="Arial" w:cs="Arial"/>
                <w:sz w:val="18"/>
                <w:szCs w:val="18"/>
              </w:rPr>
            </w:pPr>
            <w:r w:rsidRPr="00426A56">
              <w:rPr>
                <w:rFonts w:ascii="Arial" w:hAnsi="Arial" w:cs="Arial"/>
                <w:sz w:val="18"/>
                <w:szCs w:val="18"/>
              </w:rPr>
              <w:t>Develop commitment to PMTCT care, and create a plan for overcoming barriers to care</w:t>
            </w:r>
          </w:p>
          <w:p w:rsidR="00F71101" w:rsidRPr="00426A56" w:rsidRDefault="00F71101" w:rsidP="00645F4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71101" w:rsidRPr="00426A56" w:rsidRDefault="00F71101" w:rsidP="00F71101">
      <w:pPr>
        <w:rPr>
          <w:rFonts w:ascii="Arial" w:hAnsi="Arial" w:cs="Arial"/>
          <w:sz w:val="18"/>
          <w:szCs w:val="18"/>
        </w:rPr>
      </w:pPr>
    </w:p>
    <w:p w:rsidR="00F71101" w:rsidRPr="00426A56" w:rsidRDefault="00F71101" w:rsidP="00F71101">
      <w:pPr>
        <w:rPr>
          <w:rFonts w:ascii="Arial" w:hAnsi="Arial" w:cs="Arial"/>
          <w:sz w:val="18"/>
          <w:szCs w:val="18"/>
        </w:rPr>
      </w:pPr>
    </w:p>
    <w:sectPr w:rsidR="00F71101" w:rsidRPr="00426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F0C4D"/>
    <w:multiLevelType w:val="hybridMultilevel"/>
    <w:tmpl w:val="38CC6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E5E17"/>
    <w:multiLevelType w:val="hybridMultilevel"/>
    <w:tmpl w:val="D9B452C0"/>
    <w:lvl w:ilvl="0" w:tplc="EB747B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F8B8F2">
      <w:start w:val="21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6EE0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7C5A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FE88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D08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06CE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CAFD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60DC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C61196F"/>
    <w:multiLevelType w:val="hybridMultilevel"/>
    <w:tmpl w:val="8D94C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452BCC"/>
    <w:multiLevelType w:val="hybridMultilevel"/>
    <w:tmpl w:val="FB22E4FA"/>
    <w:lvl w:ilvl="0" w:tplc="08BA1B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1C43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18EB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501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A473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BAC0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5C9F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2854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80F6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9F72008"/>
    <w:multiLevelType w:val="hybridMultilevel"/>
    <w:tmpl w:val="3424B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7D649B"/>
    <w:multiLevelType w:val="hybridMultilevel"/>
    <w:tmpl w:val="B1429FAE"/>
    <w:lvl w:ilvl="0" w:tplc="68004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485B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9C8E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F0C9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F89D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B8AC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5AB7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4444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E2F4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2732881"/>
    <w:multiLevelType w:val="hybridMultilevel"/>
    <w:tmpl w:val="11486AB2"/>
    <w:lvl w:ilvl="0" w:tplc="8C90FB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5AA40A">
      <w:start w:val="21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EEDF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EE5F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F80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66D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E6C8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98FC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F6F6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64E0A87"/>
    <w:multiLevelType w:val="hybridMultilevel"/>
    <w:tmpl w:val="FEE42868"/>
    <w:lvl w:ilvl="0" w:tplc="8D9294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62059E">
      <w:start w:val="21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9CE1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4245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060F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405A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3024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9AF0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3E94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A1B5588"/>
    <w:multiLevelType w:val="hybridMultilevel"/>
    <w:tmpl w:val="F19C9CBC"/>
    <w:lvl w:ilvl="0" w:tplc="4D9478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32EA4C">
      <w:start w:val="21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2C4E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F0E4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F0B9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5A19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84C9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0804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9642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A2B208A"/>
    <w:multiLevelType w:val="hybridMultilevel"/>
    <w:tmpl w:val="03B8E56C"/>
    <w:lvl w:ilvl="0" w:tplc="ECCE26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7692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E68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1632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703C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7002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3AF0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FC1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30F4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EEB5FC7"/>
    <w:multiLevelType w:val="hybridMultilevel"/>
    <w:tmpl w:val="55DE83CE"/>
    <w:lvl w:ilvl="0" w:tplc="0C72D8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667EA4">
      <w:start w:val="21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4A0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E820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66B7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A6F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188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7C6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1EA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2DA30A1"/>
    <w:multiLevelType w:val="hybridMultilevel"/>
    <w:tmpl w:val="AA6C9964"/>
    <w:lvl w:ilvl="0" w:tplc="14742E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A050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A641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8884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B627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1CE7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E6C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9CBA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8AA6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CDB0D0B"/>
    <w:multiLevelType w:val="hybridMultilevel"/>
    <w:tmpl w:val="0282B84E"/>
    <w:lvl w:ilvl="0" w:tplc="FB686E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74FED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D0F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5A2B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E26A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923B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2A26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B676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7ECD4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0AD206D"/>
    <w:multiLevelType w:val="hybridMultilevel"/>
    <w:tmpl w:val="48183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6766EB"/>
    <w:multiLevelType w:val="hybridMultilevel"/>
    <w:tmpl w:val="42B6A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F52D6F"/>
    <w:multiLevelType w:val="hybridMultilevel"/>
    <w:tmpl w:val="8B1E8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9405CB"/>
    <w:multiLevelType w:val="hybridMultilevel"/>
    <w:tmpl w:val="F94ED8DC"/>
    <w:lvl w:ilvl="0" w:tplc="FE48CC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DCC7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2237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6A21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0424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DCF7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DECB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ACC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6ADA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5"/>
  </w:num>
  <w:num w:numId="2">
    <w:abstractNumId w:val="8"/>
  </w:num>
  <w:num w:numId="3">
    <w:abstractNumId w:val="1"/>
  </w:num>
  <w:num w:numId="4">
    <w:abstractNumId w:val="11"/>
  </w:num>
  <w:num w:numId="5">
    <w:abstractNumId w:val="3"/>
  </w:num>
  <w:num w:numId="6">
    <w:abstractNumId w:val="5"/>
  </w:num>
  <w:num w:numId="7">
    <w:abstractNumId w:val="10"/>
  </w:num>
  <w:num w:numId="8">
    <w:abstractNumId w:val="16"/>
  </w:num>
  <w:num w:numId="9">
    <w:abstractNumId w:val="9"/>
  </w:num>
  <w:num w:numId="10">
    <w:abstractNumId w:val="12"/>
  </w:num>
  <w:num w:numId="11">
    <w:abstractNumId w:val="7"/>
  </w:num>
  <w:num w:numId="12">
    <w:abstractNumId w:val="6"/>
  </w:num>
  <w:num w:numId="13">
    <w:abstractNumId w:val="13"/>
  </w:num>
  <w:num w:numId="14">
    <w:abstractNumId w:val="0"/>
  </w:num>
  <w:num w:numId="15">
    <w:abstractNumId w:val="2"/>
  </w:num>
  <w:num w:numId="16">
    <w:abstractNumId w:val="14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7C5"/>
    <w:rsid w:val="002D0AEE"/>
    <w:rsid w:val="00353994"/>
    <w:rsid w:val="00426A56"/>
    <w:rsid w:val="0054027E"/>
    <w:rsid w:val="00603ACF"/>
    <w:rsid w:val="00685FD4"/>
    <w:rsid w:val="008101CF"/>
    <w:rsid w:val="00C1478E"/>
    <w:rsid w:val="00C37A6E"/>
    <w:rsid w:val="00CD57C5"/>
    <w:rsid w:val="00F7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F7D3C"/>
  <w15:chartTrackingRefBased/>
  <w15:docId w15:val="{54246FF3-053A-4776-91AE-D90AD74A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57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5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5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111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44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486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06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03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2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6712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160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19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92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86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0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800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039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56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59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09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96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30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33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864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982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43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653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994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2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9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079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78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32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912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82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416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1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02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45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0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94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668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39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517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585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79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University</Company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Knippler</dc:creator>
  <cp:keywords/>
  <dc:description/>
  <cp:lastModifiedBy>Melissa Watt</cp:lastModifiedBy>
  <cp:revision>6</cp:revision>
  <dcterms:created xsi:type="dcterms:W3CDTF">2019-06-26T14:37:00Z</dcterms:created>
  <dcterms:modified xsi:type="dcterms:W3CDTF">2019-08-22T14:51:00Z</dcterms:modified>
</cp:coreProperties>
</file>