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6E6696" w14:textId="77777777" w:rsidR="00A65B60" w:rsidRDefault="00A65B60" w:rsidP="00A65B60">
      <w:pPr>
        <w:spacing w:line="360" w:lineRule="auto"/>
        <w:rPr>
          <w:rFonts w:ascii="Times New Roman" w:eastAsia="宋体" w:hAnsi="Times New Roman"/>
          <w:szCs w:val="21"/>
        </w:rPr>
      </w:pPr>
      <w:r>
        <w:rPr>
          <w:rFonts w:ascii="Times New Roman" w:eastAsia="宋体" w:hAnsi="Times New Roman"/>
          <w:b/>
          <w:bCs/>
          <w:szCs w:val="21"/>
        </w:rPr>
        <w:t>Table S</w:t>
      </w:r>
      <w:r>
        <w:rPr>
          <w:rFonts w:ascii="Times New Roman" w:eastAsia="宋体" w:hAnsi="Times New Roman"/>
          <w:b/>
          <w:bCs/>
          <w:szCs w:val="21"/>
        </w:rPr>
        <w:fldChar w:fldCharType="begin"/>
      </w:r>
      <w:r>
        <w:rPr>
          <w:rFonts w:ascii="Times New Roman" w:eastAsia="宋体" w:hAnsi="Times New Roman"/>
          <w:b/>
          <w:bCs/>
          <w:szCs w:val="21"/>
        </w:rPr>
        <w:instrText xml:space="preserve"> SEQ Table \* ARABIC </w:instrText>
      </w:r>
      <w:r>
        <w:rPr>
          <w:rFonts w:ascii="Times New Roman" w:eastAsia="宋体" w:hAnsi="Times New Roman"/>
          <w:b/>
          <w:bCs/>
          <w:szCs w:val="21"/>
        </w:rPr>
        <w:fldChar w:fldCharType="separate"/>
      </w:r>
      <w:r>
        <w:rPr>
          <w:rFonts w:ascii="Times New Roman" w:eastAsia="宋体" w:hAnsi="Times New Roman"/>
          <w:b/>
          <w:bCs/>
          <w:szCs w:val="21"/>
        </w:rPr>
        <w:t>1</w:t>
      </w:r>
      <w:r>
        <w:rPr>
          <w:rFonts w:ascii="Times New Roman" w:eastAsia="宋体" w:hAnsi="Times New Roman"/>
          <w:b/>
          <w:bCs/>
          <w:szCs w:val="21"/>
        </w:rPr>
        <w:fldChar w:fldCharType="end"/>
      </w:r>
      <w:r>
        <w:rPr>
          <w:rFonts w:ascii="Times New Roman" w:eastAsia="宋体" w:hAnsi="Times New Roman"/>
          <w:b/>
          <w:bCs/>
          <w:szCs w:val="21"/>
        </w:rPr>
        <w:t>.</w:t>
      </w:r>
      <w:r>
        <w:rPr>
          <w:rFonts w:ascii="Times New Roman" w:eastAsia="宋体" w:hAnsi="Times New Roman"/>
          <w:szCs w:val="21"/>
        </w:rPr>
        <w:t xml:space="preserve"> CHF-PROM</w:t>
      </w:r>
    </w:p>
    <w:tbl>
      <w:tblPr>
        <w:tblStyle w:val="a7"/>
        <w:tblW w:w="0" w:type="auto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0"/>
        <w:gridCol w:w="1418"/>
        <w:gridCol w:w="4536"/>
      </w:tblGrid>
      <w:tr w:rsidR="00A65B60" w14:paraId="24B63BBE" w14:textId="77777777" w:rsidTr="007A2F1C">
        <w:tc>
          <w:tcPr>
            <w:tcW w:w="1129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0A624962" w14:textId="77777777" w:rsidR="00A65B60" w:rsidRPr="0033151D" w:rsidRDefault="00A65B60" w:rsidP="007A2F1C">
            <w:pPr>
              <w:spacing w:line="360" w:lineRule="auto"/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Domains</w:t>
            </w:r>
          </w:p>
        </w:tc>
        <w:tc>
          <w:tcPr>
            <w:tcW w:w="141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77A5F39D" w14:textId="77777777" w:rsidR="00A65B60" w:rsidRPr="0033151D" w:rsidRDefault="00A65B60" w:rsidP="007A2F1C">
            <w:pPr>
              <w:spacing w:line="360" w:lineRule="auto"/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Dimensions</w:t>
            </w:r>
          </w:p>
        </w:tc>
        <w:tc>
          <w:tcPr>
            <w:tcW w:w="453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</w:tcPr>
          <w:p w14:paraId="347FC506" w14:textId="77777777" w:rsidR="00A65B60" w:rsidRPr="0033151D" w:rsidRDefault="00A65B60" w:rsidP="007A2F1C">
            <w:pPr>
              <w:spacing w:line="360" w:lineRule="auto"/>
              <w:jc w:val="center"/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Items</w:t>
            </w:r>
          </w:p>
        </w:tc>
      </w:tr>
      <w:tr w:rsidR="00A65B60" w14:paraId="66C51C42" w14:textId="77777777" w:rsidTr="007A2F1C">
        <w:tc>
          <w:tcPr>
            <w:tcW w:w="11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E1EA337" w14:textId="77777777" w:rsidR="00A65B60" w:rsidRPr="0033151D" w:rsidRDefault="00A65B60" w:rsidP="007A2F1C">
            <w:pPr>
              <w:jc w:val="left"/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Physiology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86861D9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Treatment</w:t>
            </w:r>
          </w:p>
          <w:p w14:paraId="577EBF30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Appetite Sleep</w:t>
            </w:r>
          </w:p>
          <w:p w14:paraId="347969EF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Independence</w:t>
            </w:r>
          </w:p>
        </w:tc>
        <w:tc>
          <w:tcPr>
            <w:tcW w:w="453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0E1B2F8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PHY1-, PHY2-, PHY3-, PHY4-, PHY5-, PHY6- PHY7-, PHY8-</w:t>
            </w:r>
          </w:p>
          <w:p w14:paraId="5D9B8FF6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PHY9-, PHY10-, PHY11-, PHY12-</w:t>
            </w:r>
          </w:p>
          <w:p w14:paraId="33EEAF3A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PHY13, PHY14, PHY15, PHY16</w:t>
            </w:r>
          </w:p>
        </w:tc>
      </w:tr>
      <w:tr w:rsidR="00A65B60" w14:paraId="07FB7487" w14:textId="77777777" w:rsidTr="007A2F1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32DA082A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Psychology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7177F438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Anxiety</w:t>
            </w:r>
          </w:p>
          <w:p w14:paraId="21E0F4B1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Depression</w:t>
            </w:r>
          </w:p>
          <w:p w14:paraId="4E17F6F4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Fear</w:t>
            </w:r>
          </w:p>
          <w:p w14:paraId="0869C184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Paranoia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5C319462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PSY1-, PSY2-, PSY3-, PSY4-, PSY5-, PSY6-, PSY7-, PSY8-</w:t>
            </w:r>
          </w:p>
          <w:p w14:paraId="75164C9D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PSY9-, PSY10-, PSY11-, PSY12-, PSY13-, PSY14-</w:t>
            </w:r>
          </w:p>
          <w:p w14:paraId="73861B24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PSY15-, PSY16-, PSY17-</w:t>
            </w:r>
          </w:p>
          <w:p w14:paraId="7ACC3ADF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PSY18-, PSY19-, PSY20-, PSY21-</w:t>
            </w:r>
          </w:p>
        </w:tc>
      </w:tr>
      <w:tr w:rsidR="00A65B60" w14:paraId="2DB1239C" w14:textId="77777777" w:rsidTr="007A2F1C">
        <w:tc>
          <w:tcPr>
            <w:tcW w:w="1129" w:type="dxa"/>
            <w:tcBorders>
              <w:top w:val="nil"/>
              <w:left w:val="nil"/>
              <w:bottom w:val="nil"/>
              <w:right w:val="nil"/>
            </w:tcBorders>
          </w:tcPr>
          <w:p w14:paraId="54B207BA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Society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14:paraId="4CDF5C9C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Social Support</w:t>
            </w:r>
          </w:p>
          <w:p w14:paraId="2FF0B80C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Utilization</w:t>
            </w:r>
          </w:p>
        </w:tc>
        <w:tc>
          <w:tcPr>
            <w:tcW w:w="4536" w:type="dxa"/>
            <w:tcBorders>
              <w:top w:val="nil"/>
              <w:left w:val="nil"/>
              <w:bottom w:val="nil"/>
              <w:right w:val="nil"/>
            </w:tcBorders>
          </w:tcPr>
          <w:p w14:paraId="40D16300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SOY1, SOY2, SOY3, SOY4, SOY5</w:t>
            </w:r>
          </w:p>
          <w:p w14:paraId="3BCFCB25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SOY6, SOY7, SOY8</w:t>
            </w:r>
          </w:p>
        </w:tc>
      </w:tr>
      <w:tr w:rsidR="00A65B60" w14:paraId="1AD3419A" w14:textId="77777777" w:rsidTr="007A2F1C">
        <w:tc>
          <w:tcPr>
            <w:tcW w:w="1129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FAFD0FD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Treatment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6F17864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Compliance</w:t>
            </w:r>
          </w:p>
          <w:p w14:paraId="48A45F2E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Satisfaction</w:t>
            </w:r>
          </w:p>
          <w:p w14:paraId="64E45328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Effect of drug</w:t>
            </w:r>
          </w:p>
        </w:tc>
        <w:tc>
          <w:tcPr>
            <w:tcW w:w="4536" w:type="dxa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6571181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TRE1, TRE2</w:t>
            </w:r>
          </w:p>
          <w:p w14:paraId="754751E2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TRE3, TRE4, TRE5, TRE6, TRE7, TRE8, TRE9, TRE10</w:t>
            </w:r>
          </w:p>
          <w:p w14:paraId="4C1D4B01" w14:textId="77777777" w:rsidR="00A65B60" w:rsidRPr="0033151D" w:rsidRDefault="00A65B60" w:rsidP="007A2F1C">
            <w:pPr>
              <w:keepNext/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TRE11-, TRE12-</w:t>
            </w:r>
          </w:p>
        </w:tc>
      </w:tr>
      <w:tr w:rsidR="00A65B60" w:rsidRPr="0033151D" w14:paraId="4FF3CD34" w14:textId="77777777" w:rsidTr="007A2F1C">
        <w:tc>
          <w:tcPr>
            <w:tcW w:w="7083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5887B6D" w14:textId="77777777" w:rsidR="00A65B60" w:rsidRPr="0033151D" w:rsidRDefault="00A65B60" w:rsidP="007A2F1C">
            <w:pPr>
              <w:rPr>
                <w:rFonts w:ascii="Times New Roman" w:eastAsia="宋体" w:hAnsi="Times New Roman"/>
                <w:sz w:val="20"/>
                <w:szCs w:val="20"/>
              </w:rPr>
            </w:pPr>
            <w:r w:rsidRPr="0033151D">
              <w:rPr>
                <w:rFonts w:ascii="Times New Roman" w:eastAsia="宋体" w:hAnsi="Times New Roman"/>
                <w:sz w:val="20"/>
                <w:szCs w:val="20"/>
              </w:rPr>
              <w:t>Note: “-” indicates the negative item.</w:t>
            </w:r>
          </w:p>
        </w:tc>
      </w:tr>
    </w:tbl>
    <w:p w14:paraId="57141E1A" w14:textId="77777777" w:rsidR="00A65B60" w:rsidRPr="0033151D" w:rsidRDefault="00A65B60" w:rsidP="00A65B60">
      <w:pPr>
        <w:rPr>
          <w:sz w:val="20"/>
          <w:szCs w:val="20"/>
        </w:rPr>
      </w:pPr>
      <w:r w:rsidRPr="0033151D">
        <w:rPr>
          <w:rFonts w:ascii="Times New Roman" w:eastAsia="宋体" w:hAnsi="Times New Roman" w:cs="Times New Roman"/>
          <w:b/>
          <w:bCs/>
          <w:sz w:val="20"/>
          <w:szCs w:val="20"/>
        </w:rPr>
        <w:t xml:space="preserve">Abbreviations: </w:t>
      </w:r>
      <w:r w:rsidRPr="0033151D">
        <w:rPr>
          <w:rFonts w:ascii="Times New Roman" w:eastAsia="宋体" w:hAnsi="Times New Roman" w:cs="Times New Roman"/>
          <w:sz w:val="20"/>
          <w:szCs w:val="20"/>
        </w:rPr>
        <w:t>PHY, physiology; PSY, psychology; SOY, society; TRE, treatment.</w:t>
      </w:r>
    </w:p>
    <w:p w14:paraId="102C53AD" w14:textId="77777777" w:rsidR="003A7586" w:rsidRPr="00A65B60" w:rsidRDefault="003A7586" w:rsidP="00A65B60"/>
    <w:sectPr w:rsidR="003A7586" w:rsidRPr="00A65B60" w:rsidSect="009B7E6C">
      <w:pgSz w:w="12240" w:h="15840" w:code="1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630C8A0" w14:textId="77777777" w:rsidR="002B4424" w:rsidRDefault="002B4424" w:rsidP="009B7E6C">
      <w:r>
        <w:separator/>
      </w:r>
    </w:p>
  </w:endnote>
  <w:endnote w:type="continuationSeparator" w:id="0">
    <w:p w14:paraId="03EB4629" w14:textId="77777777" w:rsidR="002B4424" w:rsidRDefault="002B4424" w:rsidP="009B7E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01626F7" w14:textId="77777777" w:rsidR="002B4424" w:rsidRDefault="002B4424" w:rsidP="009B7E6C">
      <w:r>
        <w:separator/>
      </w:r>
    </w:p>
  </w:footnote>
  <w:footnote w:type="continuationSeparator" w:id="0">
    <w:p w14:paraId="77CAB9DB" w14:textId="77777777" w:rsidR="002B4424" w:rsidRDefault="002B4424" w:rsidP="009B7E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DD5"/>
    <w:rsid w:val="002B4424"/>
    <w:rsid w:val="003A7586"/>
    <w:rsid w:val="006F6354"/>
    <w:rsid w:val="00747DD0"/>
    <w:rsid w:val="00750428"/>
    <w:rsid w:val="00920DD5"/>
    <w:rsid w:val="009B7E6C"/>
    <w:rsid w:val="00A56B69"/>
    <w:rsid w:val="00A65B60"/>
    <w:rsid w:val="00A87D2A"/>
    <w:rsid w:val="00AE61EB"/>
    <w:rsid w:val="00D82150"/>
    <w:rsid w:val="00F131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2EFC8E"/>
  <w15:chartTrackingRefBased/>
  <w15:docId w15:val="{402F7CC0-4E66-46EE-B26E-C52977617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7E6C"/>
    <w:pPr>
      <w:widowControl w:val="0"/>
      <w:jc w:val="both"/>
    </w:pPr>
    <w:rPr>
      <w:rFonts w:asciiTheme="minorHAnsi" w:eastAsiaTheme="minorEastAsia" w:hAnsiTheme="minorHAnsi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7E6C"/>
    <w:pP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7E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7E6C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7E6C"/>
    <w:rPr>
      <w:sz w:val="18"/>
      <w:szCs w:val="18"/>
    </w:rPr>
  </w:style>
  <w:style w:type="table" w:styleId="a7">
    <w:name w:val="Table Grid"/>
    <w:basedOn w:val="a1"/>
    <w:uiPriority w:val="39"/>
    <w:qFormat/>
    <w:rsid w:val="009B7E6C"/>
    <w:rPr>
      <w:rFonts w:asciiTheme="minorHAnsi" w:eastAsiaTheme="minorEastAsia" w:hAnsi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112</Words>
  <Characters>644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钰婧 王</dc:creator>
  <cp:keywords/>
  <dc:description/>
  <cp:lastModifiedBy>钰婧 王</cp:lastModifiedBy>
  <cp:revision>3</cp:revision>
  <dcterms:created xsi:type="dcterms:W3CDTF">2024-05-29T11:03:00Z</dcterms:created>
  <dcterms:modified xsi:type="dcterms:W3CDTF">2024-05-29T11:06:00Z</dcterms:modified>
</cp:coreProperties>
</file>